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岐山县职业技术教育中心大数据平台建设项目招标公告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大数据平台建设项目</w:t>
      </w:r>
      <w:r>
        <w:rPr>
          <w:rFonts w:ascii="仿宋_GB2312" w:hAnsi="仿宋_GB2312" w:cs="仿宋_GB2312" w:eastAsia="仿宋_GB2312"/>
        </w:rPr>
        <w:t>招标项目的潜在投标人应在</w:t>
      </w:r>
      <w:r>
        <w:rPr>
          <w:rFonts w:ascii="仿宋_GB2312" w:hAnsi="仿宋_GB2312" w:cs="仿宋_GB2312" w:eastAsia="仿宋_GB2312"/>
        </w:rPr>
        <w:t>全国公共资源交易中心平台（陕西省·宝鸡市）</w:t>
      </w:r>
      <w:r>
        <w:rPr>
          <w:rFonts w:ascii="仿宋_GB2312" w:hAnsi="仿宋_GB2312" w:cs="仿宋_GB2312" w:eastAsia="仿宋_GB2312"/>
        </w:rPr>
        <w:t>获取招标文件，并于</w:t>
      </w:r>
      <w:r>
        <w:rPr>
          <w:rFonts w:ascii="仿宋_GB2312" w:hAnsi="仿宋_GB2312" w:cs="仿宋_GB2312" w:eastAsia="仿宋_GB2312"/>
        </w:rPr>
        <w:t xml:space="preserve"> 2025年06月25日 09时00分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项目编号：MRZB-2025-245</w:t>
      </w:r>
    </w:p>
    <w:p>
      <w:pPr>
        <w:pStyle w:val="null3"/>
      </w:pPr>
      <w:r>
        <w:rPr>
          <w:rFonts w:ascii="仿宋_GB2312" w:hAnsi="仿宋_GB2312" w:cs="仿宋_GB2312" w:eastAsia="仿宋_GB2312"/>
        </w:rPr>
        <w:t>项目名称：大数据平台建设项目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预算金额：350,000.00元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合同包1(大数据平台建设项目):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350,000.00元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其他信息化设备</w:t>
            </w:r>
          </w:p>
        </w:tc>
        <w:tc>
          <w:tcPr>
            <w:tcW w:type="dxa" w:w="1187"/>
          </w:tcPr>
          <w:p>
            <w:pPr>
              <w:pStyle w:val="null3"/>
            </w:pPr>
            <w:r>
              <w:rPr>
                <w:rFonts w:ascii="仿宋_GB2312" w:hAnsi="仿宋_GB2312" w:cs="仿宋_GB2312" w:eastAsia="仿宋_GB2312"/>
              </w:rPr>
              <w:t>大数据平台建设项目</w:t>
            </w:r>
          </w:p>
        </w:tc>
        <w:tc>
          <w:tcPr>
            <w:tcW w:type="dxa" w:w="1187"/>
          </w:tcPr>
          <w:p>
            <w:pPr>
              <w:pStyle w:val="null3"/>
            </w:pPr>
            <w:r>
              <w:rPr>
                <w:rFonts w:ascii="仿宋_GB2312" w:hAnsi="仿宋_GB2312" w:cs="仿宋_GB2312" w:eastAsia="仿宋_GB2312"/>
              </w:rPr>
              <w:t>1(批)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350,000.00</w:t>
            </w:r>
          </w:p>
        </w:tc>
        <w:tc>
          <w:tcPr>
            <w:tcW w:type="dxa" w:w="1187"/>
          </w:tcPr>
          <w:p>
            <w:pPr>
              <w:pStyle w:val="null3"/>
            </w:pPr>
            <w:r>
              <w:rPr>
                <w:rFonts w:ascii="仿宋_GB2312" w:hAnsi="仿宋_GB2312" w:cs="仿宋_GB2312" w:eastAsia="仿宋_GB2312"/>
              </w:rPr>
              <w:t>350,000.00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详见招标文件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合同包1(大数据平台建设项目)落实政府采购政策需满足的资格要求如下:</w:t>
      </w:r>
    </w:p>
    <w:p>
      <w:pPr>
        <w:pStyle w:val="null3"/>
        <w:ind w:left="480"/>
      </w:pPr>
      <w:r>
        <w:rPr>
          <w:rFonts w:ascii="仿宋_GB2312" w:hAnsi="仿宋_GB2312" w:cs="仿宋_GB2312" w:eastAsia="仿宋_GB2312"/>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r>
        <w:br/>
      </w:r>
      <w:r>
        <w:rPr>
          <w:rFonts w:ascii="仿宋_GB2312" w:hAnsi="仿宋_GB2312" w:cs="仿宋_GB2312" w:eastAsia="仿宋_GB2312"/>
        </w:rPr>
        <w:t>（2）国务院办公厅《关于建立政府强制采购节能产品制度的通知》 （国办发〔2007〕51号）、财政部、国家发改委、生态环境部、国家市场监督管理总局联合印发《关于调整优化节能产品、环境标志 产品政府采购执行机制的通知》（财库〔2019〕9号）、《关于印发环境标志产品政府采购品目清单的通知》（财库〔2019〕18号）、《关于印发节能产品政府采购品目清单的通知》（财库〔2019〕19号）。</w:t>
      </w:r>
      <w:r>
        <w:br/>
      </w:r>
      <w:r>
        <w:rPr>
          <w:rFonts w:ascii="仿宋_GB2312" w:hAnsi="仿宋_GB2312" w:cs="仿宋_GB2312" w:eastAsia="仿宋_GB2312"/>
        </w:rPr>
        <w:t>（3）《财政部 农业农村部 国家乡村振兴局关于运用政府采购政策支持乡村产业振兴的通知》（财库〔2021〕19号）、《财政部农业农村部国家乡村振兴 局 中华全国供销合作总社关于印发&lt;关于深入开展政府采购脱贫地区农副产品工作推进乡村产业振兴的实施意见&gt;的通知》（财库〔2021〕20号）。</w:t>
      </w:r>
      <w:r>
        <w:br/>
      </w:r>
      <w:r>
        <w:rPr>
          <w:rFonts w:ascii="仿宋_GB2312" w:hAnsi="仿宋_GB2312" w:cs="仿宋_GB2312" w:eastAsia="仿宋_GB2312"/>
        </w:rPr>
        <w:t>（4）国家互联网信息办公室 工业和信息化部 公安部 财政部 国家认证认可监督管理委员会《关于调整网络安全专用产品安全管理有关事项的公告》（2023年第1号）。</w:t>
      </w:r>
      <w:r>
        <w:br/>
      </w:r>
      <w:r>
        <w:rPr>
          <w:rFonts w:ascii="仿宋_GB2312" w:hAnsi="仿宋_GB2312" w:cs="仿宋_GB2312" w:eastAsia="仿宋_GB2312"/>
        </w:rPr>
        <w:t>（5）《陕西省财政厅关于加快推进我省中小企业政府采购 信用融资工作的通知》（陕财办采〔2020〕15号）、陕西省财政厅关于印发《陕西省中小企业政府采购信用融资办法》（陕财办采〔2018〕23号）。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合同包1(大数据平台建设项目)特定资格要求如下:</w:t>
      </w:r>
    </w:p>
    <w:p>
      <w:pPr>
        <w:pStyle w:val="null3"/>
        <w:ind w:left="480"/>
      </w:pPr>
      <w:r>
        <w:rPr>
          <w:rFonts w:ascii="仿宋_GB2312" w:hAnsi="仿宋_GB2312" w:cs="仿宋_GB2312" w:eastAsia="仿宋_GB2312"/>
        </w:rPr>
        <w:t>（1）具有独立承担民事责任能力的法人、其他组织或自然人，并出具合法有效的统一社会信用代码的营业执照或事业单位法人证书等国家规定的相关证明，自然人参与的提供其身份证明。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（2）财务状况：提供2023或2024年度的财务审计报告（成立时间至提交投标文件截止时间不足一年的可提供成立后任意时段的资产负债表）；或提供开标前半年内其基本存款账户开户银行出具的资信证明。</w:t>
      </w:r>
      <w:r>
        <w:br/>
      </w:r>
      <w:r>
        <w:rPr>
          <w:rFonts w:ascii="仿宋_GB2312" w:hAnsi="仿宋_GB2312" w:cs="仿宋_GB2312" w:eastAsia="仿宋_GB2312"/>
        </w:rPr>
        <w:t>（3）完税证明：提供2024年6月至今已缴纳的至少三个月的纳税证明或完税证明，依法免税的单位应提供相关证明材料。</w:t>
      </w:r>
      <w:r>
        <w:br/>
      </w:r>
      <w:r>
        <w:rPr>
          <w:rFonts w:ascii="仿宋_GB2312" w:hAnsi="仿宋_GB2312" w:cs="仿宋_GB2312" w:eastAsia="仿宋_GB2312"/>
        </w:rPr>
        <w:t xml:space="preserve">（4）社保缴纳情况：提供2024年6月至今已缴存的至少三个月的社会保障资金缴存单据或社保机构开具的社会保险参保缴费情况证明，依法不需要缴纳社会保障资金的单位应提供相关证明材料。 </w:t>
      </w:r>
      <w:r>
        <w:br/>
      </w:r>
      <w:r>
        <w:rPr>
          <w:rFonts w:ascii="仿宋_GB2312" w:hAnsi="仿宋_GB2312" w:cs="仿宋_GB2312" w:eastAsia="仿宋_GB2312"/>
        </w:rPr>
        <w:t>（5）参加本次政府采购活动前三年内，在经营活动中没有重大违法记录声明。</w:t>
      </w:r>
      <w:r>
        <w:br/>
      </w:r>
      <w:r>
        <w:rPr>
          <w:rFonts w:ascii="仿宋_GB2312" w:hAnsi="仿宋_GB2312" w:cs="仿宋_GB2312" w:eastAsia="仿宋_GB2312"/>
        </w:rPr>
        <w:t xml:space="preserve">（6）提供具有履行合同所必需的设备和专业技术能力的承诺函（格式自拟）。  </w:t>
      </w:r>
      <w:r>
        <w:br/>
      </w:r>
      <w:r>
        <w:rPr>
          <w:rFonts w:ascii="仿宋_GB2312" w:hAnsi="仿宋_GB2312" w:cs="仿宋_GB2312" w:eastAsia="仿宋_GB2312"/>
        </w:rPr>
        <w:t xml:space="preserve">（7）法定代表人授权书（附法定代表人身份证复印件）及被授权人身份证复印件（法定代表人直接参加投标须出具法定代表人证明书及法定代表人身份证复印件）。 </w:t>
      </w:r>
      <w:r>
        <w:br/>
      </w:r>
      <w:r>
        <w:rPr>
          <w:rFonts w:ascii="仿宋_GB2312" w:hAnsi="仿宋_GB2312" w:cs="仿宋_GB2312" w:eastAsia="仿宋_GB2312"/>
        </w:rPr>
        <w:t>（8）通过中国政府采购网（www.ccgp.gov.cn）查询相关主体政府采购严重违法失信行为记录和“信用中国”网站（www.creditchina.gov.cn）查询的信用报告,加盖供应商公章。</w:t>
      </w:r>
      <w:r>
        <w:br/>
      </w:r>
      <w:r>
        <w:rPr>
          <w:rFonts w:ascii="仿宋_GB2312" w:hAnsi="仿宋_GB2312" w:cs="仿宋_GB2312" w:eastAsia="仿宋_GB2312"/>
        </w:rPr>
        <w:t>（9）投标保证金交纳凭证，附银行汇（存）款回执单（复印件须加盖供应商公章）或投标担保函。</w:t>
      </w:r>
      <w:r>
        <w:br/>
      </w:r>
      <w:r>
        <w:rPr>
          <w:rFonts w:ascii="仿宋_GB2312" w:hAnsi="仿宋_GB2312" w:cs="仿宋_GB2312" w:eastAsia="仿宋_GB2312"/>
        </w:rPr>
        <w:t>（10）单位负责人为同一人或者存在直接控股、管理关系的不同供应商（承包商），不得同时参加本项目的投标。</w:t>
      </w:r>
      <w:r>
        <w:br/>
      </w:r>
      <w:r>
        <w:rPr>
          <w:rFonts w:ascii="仿宋_GB2312" w:hAnsi="仿宋_GB2312" w:cs="仿宋_GB2312" w:eastAsia="仿宋_GB2312"/>
        </w:rPr>
        <w:t>（11）本项目为专门面向中小企业（提供声明）。</w:t>
      </w:r>
      <w:r>
        <w:br/>
      </w:r>
      <w:r>
        <w:rPr>
          <w:rFonts w:ascii="仿宋_GB2312" w:hAnsi="仿宋_GB2312" w:cs="仿宋_GB2312" w:eastAsia="仿宋_GB2312"/>
        </w:rPr>
        <w:t>（12）本项目不接受联合体投标。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2025年06月04日 </w:t>
      </w:r>
      <w:r>
        <w:rPr>
          <w:rFonts w:ascii="仿宋_GB2312" w:hAnsi="仿宋_GB2312" w:cs="仿宋_GB2312" w:eastAsia="仿宋_GB2312"/>
        </w:rPr>
        <w:t>至</w:t>
      </w:r>
      <w:r>
        <w:rPr>
          <w:rFonts w:ascii="仿宋_GB2312" w:hAnsi="仿宋_GB2312" w:cs="仿宋_GB2312" w:eastAsia="仿宋_GB2312"/>
        </w:rPr>
        <w:t xml:space="preserve"> 2025年06月11日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全国公共资源交易中心平台（陕西省·宝鸡市）</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2025年06月25日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【全国公共资源交易平台（陕西省·宝鸡市）】</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shd w:fill="FFFFFF" w:val="clear"/>
        </w:rPr>
        <w:t>文件获取方式及注意事项：</w:t>
      </w:r>
    </w:p>
    <w:p>
      <w:pPr>
        <w:pStyle w:val="null3"/>
        <w:ind w:firstLine="480"/>
        <w:jc w:val="both"/>
      </w:pPr>
      <w:r>
        <w:rPr>
          <w:rFonts w:ascii="仿宋_GB2312" w:hAnsi="仿宋_GB2312" w:cs="仿宋_GB2312" w:eastAsia="仿宋_GB2312"/>
          <w:sz w:val="24"/>
          <w:shd w:fill="FFFFFF" w:val="clear"/>
        </w:rPr>
        <w:t>1.报名登记：供应商使用捆绑CA证书登录全国公共资源交易平台（陕西省·宝鸡市）宝鸡市公共资源交易中心，选择电子交易平台中的陕西政府采购交易系统进行登录，登录后选择“交易乙方”身份进入供应商界面进行报名。</w:t>
      </w:r>
    </w:p>
    <w:p>
      <w:pPr>
        <w:pStyle w:val="null3"/>
        <w:ind w:firstLine="480"/>
        <w:jc w:val="both"/>
      </w:pPr>
      <w:r>
        <w:rPr>
          <w:rFonts w:ascii="仿宋_GB2312" w:hAnsi="仿宋_GB2312" w:cs="仿宋_GB2312" w:eastAsia="仿宋_GB2312"/>
          <w:sz w:val="24"/>
          <w:shd w:fill="FFFFFF" w:val="clear"/>
        </w:rPr>
        <w:t>2.未完成网上响应成功的或未在文件发售时间内从电子交易平台下载</w:t>
      </w:r>
      <w:r>
        <w:rPr>
          <w:rFonts w:ascii="仿宋_GB2312" w:hAnsi="仿宋_GB2312" w:cs="仿宋_GB2312" w:eastAsia="仿宋_GB2312"/>
          <w:sz w:val="24"/>
          <w:shd w:fill="FFFFFF" w:val="clear"/>
        </w:rPr>
        <w:t>招标</w:t>
      </w:r>
      <w:r>
        <w:rPr>
          <w:rFonts w:ascii="仿宋_GB2312" w:hAnsi="仿宋_GB2312" w:cs="仿宋_GB2312" w:eastAsia="仿宋_GB2312"/>
          <w:sz w:val="24"/>
          <w:shd w:fill="FFFFFF" w:val="clear"/>
        </w:rPr>
        <w:t>文件的，无法完成后续流程。</w:t>
      </w:r>
    </w:p>
    <w:p>
      <w:pPr>
        <w:pStyle w:val="null3"/>
        <w:ind w:firstLine="480"/>
        <w:jc w:val="both"/>
      </w:pPr>
      <w:r>
        <w:rPr>
          <w:rFonts w:ascii="仿宋_GB2312" w:hAnsi="仿宋_GB2312" w:cs="仿宋_GB2312" w:eastAsia="仿宋_GB2312"/>
          <w:sz w:val="24"/>
          <w:shd w:fill="FFFFFF" w:val="clear"/>
        </w:rPr>
        <w:t>3.友情提示：</w:t>
      </w:r>
    </w:p>
    <w:p>
      <w:pPr>
        <w:pStyle w:val="null3"/>
        <w:ind w:firstLine="480"/>
        <w:jc w:val="both"/>
      </w:pPr>
      <w:r>
        <w:rPr>
          <w:rFonts w:ascii="仿宋_GB2312" w:hAnsi="仿宋_GB2312" w:cs="仿宋_GB2312" w:eastAsia="仿宋_GB2312"/>
          <w:sz w:val="24"/>
          <w:shd w:fill="FFFFFF" w:val="clear"/>
        </w:rPr>
        <w:t>（</w:t>
      </w:r>
      <w:r>
        <w:rPr>
          <w:rFonts w:ascii="仿宋_GB2312" w:hAnsi="仿宋_GB2312" w:cs="仿宋_GB2312" w:eastAsia="仿宋_GB2312"/>
          <w:sz w:val="24"/>
          <w:shd w:fill="FFFFFF" w:val="clear"/>
        </w:rPr>
        <w:t>1）本项目为电子化政府采购项目，供应商初次登录宝鸡市公共资源交易平台前应先完成诚信入库登记、CA认证和企业信息绑定。</w:t>
      </w:r>
    </w:p>
    <w:p>
      <w:pPr>
        <w:pStyle w:val="null3"/>
        <w:ind w:firstLine="480"/>
        <w:jc w:val="both"/>
      </w:pPr>
      <w:r>
        <w:rPr>
          <w:rFonts w:ascii="仿宋_GB2312" w:hAnsi="仿宋_GB2312" w:cs="仿宋_GB2312" w:eastAsia="仿宋_GB2312"/>
          <w:sz w:val="24"/>
          <w:shd w:fill="FFFFFF" w:val="clear"/>
        </w:rPr>
        <w:t>（</w:t>
      </w:r>
      <w:r>
        <w:rPr>
          <w:rFonts w:ascii="仿宋_GB2312" w:hAnsi="仿宋_GB2312" w:cs="仿宋_GB2312" w:eastAsia="仿宋_GB2312"/>
          <w:sz w:val="24"/>
          <w:shd w:fill="FFFFFF" w:val="clear"/>
        </w:rPr>
        <w:t>2）制作电子投标文件（*.SXSTF）需要使用专用制作工具。软件下载及操作说明详见宝鸡市公共资源交易平台〖首页·〉服务指南·〉下载专区〗中的《政府采购项目投标文件制作软件及操作手册》。</w:t>
      </w:r>
    </w:p>
    <w:p>
      <w:pPr>
        <w:pStyle w:val="null3"/>
        <w:ind w:firstLine="480"/>
        <w:jc w:val="both"/>
      </w:pPr>
      <w:r>
        <w:rPr>
          <w:rFonts w:ascii="仿宋_GB2312" w:hAnsi="仿宋_GB2312" w:cs="仿宋_GB2312" w:eastAsia="仿宋_GB2312"/>
          <w:sz w:val="24"/>
          <w:shd w:fill="FFFFFF" w:val="clear"/>
        </w:rPr>
        <w:t>（</w:t>
      </w:r>
      <w:r>
        <w:rPr>
          <w:rFonts w:ascii="仿宋_GB2312" w:hAnsi="仿宋_GB2312" w:cs="仿宋_GB2312" w:eastAsia="仿宋_GB2312"/>
          <w:sz w:val="24"/>
          <w:shd w:fill="FFFFFF" w:val="clear"/>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480"/>
        <w:jc w:val="both"/>
      </w:pPr>
      <w:r>
        <w:rPr>
          <w:rFonts w:ascii="仿宋_GB2312" w:hAnsi="仿宋_GB2312" w:cs="仿宋_GB2312" w:eastAsia="仿宋_GB2312"/>
          <w:sz w:val="24"/>
          <w:shd w:fill="FFFFFF" w:val="clear"/>
        </w:rPr>
        <w:t>（</w:t>
      </w:r>
      <w:r>
        <w:rPr>
          <w:rFonts w:ascii="仿宋_GB2312" w:hAnsi="仿宋_GB2312" w:cs="仿宋_GB2312" w:eastAsia="仿宋_GB2312"/>
          <w:sz w:val="24"/>
          <w:shd w:fill="FFFFFF" w:val="clear"/>
        </w:rPr>
        <w:t>4）本项目为“全流程电子化”“不见面”采购模式，实行线上电子投标方式，各供应商须自行在网上下载</w:t>
      </w:r>
      <w:r>
        <w:rPr>
          <w:rFonts w:ascii="仿宋_GB2312" w:hAnsi="仿宋_GB2312" w:cs="仿宋_GB2312" w:eastAsia="仿宋_GB2312"/>
          <w:sz w:val="24"/>
          <w:shd w:fill="FFFFFF" w:val="clear"/>
        </w:rPr>
        <w:t>招标</w:t>
      </w:r>
      <w:r>
        <w:rPr>
          <w:rFonts w:ascii="仿宋_GB2312" w:hAnsi="仿宋_GB2312" w:cs="仿宋_GB2312" w:eastAsia="仿宋_GB2312"/>
          <w:sz w:val="24"/>
          <w:shd w:fill="FFFFFF" w:val="clear"/>
        </w:rPr>
        <w:t>文件、缴纳</w:t>
      </w:r>
      <w:r>
        <w:rPr>
          <w:rFonts w:ascii="仿宋_GB2312" w:hAnsi="仿宋_GB2312" w:cs="仿宋_GB2312" w:eastAsia="仿宋_GB2312"/>
          <w:sz w:val="24"/>
          <w:shd w:fill="FFFFFF" w:val="clear"/>
        </w:rPr>
        <w:t>投标</w:t>
      </w:r>
      <w:r>
        <w:rPr>
          <w:rFonts w:ascii="仿宋_GB2312" w:hAnsi="仿宋_GB2312" w:cs="仿宋_GB2312" w:eastAsia="仿宋_GB2312"/>
          <w:sz w:val="24"/>
          <w:shd w:fill="FFFFFF" w:val="clear"/>
        </w:rPr>
        <w:t>保证金、递交</w:t>
      </w:r>
      <w:r>
        <w:rPr>
          <w:rFonts w:ascii="仿宋_GB2312" w:hAnsi="仿宋_GB2312" w:cs="仿宋_GB2312" w:eastAsia="仿宋_GB2312"/>
          <w:sz w:val="24"/>
          <w:shd w:fill="FFFFFF" w:val="clear"/>
        </w:rPr>
        <w:t>投标</w:t>
      </w:r>
      <w:r>
        <w:rPr>
          <w:rFonts w:ascii="仿宋_GB2312" w:hAnsi="仿宋_GB2312" w:cs="仿宋_GB2312" w:eastAsia="仿宋_GB2312"/>
          <w:sz w:val="24"/>
          <w:shd w:fill="FFFFFF" w:val="clear"/>
        </w:rPr>
        <w:t>文件、在线参与</w:t>
      </w:r>
      <w:r>
        <w:rPr>
          <w:rFonts w:ascii="仿宋_GB2312" w:hAnsi="仿宋_GB2312" w:cs="仿宋_GB2312" w:eastAsia="仿宋_GB2312"/>
          <w:sz w:val="24"/>
          <w:shd w:fill="FFFFFF" w:val="clear"/>
        </w:rPr>
        <w:t>开标</w:t>
      </w:r>
      <w:r>
        <w:rPr>
          <w:rFonts w:ascii="仿宋_GB2312" w:hAnsi="仿宋_GB2312" w:cs="仿宋_GB2312" w:eastAsia="仿宋_GB2312"/>
          <w:sz w:val="24"/>
          <w:shd w:fill="FFFFFF" w:val="clear"/>
        </w:rPr>
        <w:t>过程，并登录全国公共资源交易平台（陕西省宝鸡市）宝鸡市公共资源交易中心（</w:t>
      </w:r>
      <w:r>
        <w:rPr>
          <w:rFonts w:ascii="仿宋_GB2312" w:hAnsi="仿宋_GB2312" w:cs="仿宋_GB2312" w:eastAsia="仿宋_GB2312"/>
          <w:sz w:val="24"/>
          <w:shd w:fill="FFFFFF" w:val="clear"/>
        </w:rPr>
        <w:t>http://ggzy.baoji.gov.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w:t>
      </w:r>
      <w:r>
        <w:rPr>
          <w:rFonts w:ascii="仿宋_GB2312" w:hAnsi="仿宋_GB2312" w:cs="仿宋_GB2312" w:eastAsia="仿宋_GB2312"/>
          <w:sz w:val="24"/>
          <w:shd w:fill="FFFFFF" w:val="clear"/>
        </w:rPr>
        <w:t>招标</w:t>
      </w:r>
      <w:r>
        <w:rPr>
          <w:rFonts w:ascii="仿宋_GB2312" w:hAnsi="仿宋_GB2312" w:cs="仿宋_GB2312" w:eastAsia="仿宋_GB2312"/>
          <w:sz w:val="24"/>
          <w:shd w:fill="FFFFFF" w:val="clear"/>
        </w:rPr>
        <w:t>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jc w:val="both"/>
      </w:pPr>
      <w:r>
        <w:rPr>
          <w:rFonts w:ascii="仿宋_GB2312" w:hAnsi="仿宋_GB2312" w:cs="仿宋_GB2312" w:eastAsia="仿宋_GB2312"/>
          <w:sz w:val="24"/>
        </w:rPr>
        <w:t>（</w:t>
      </w:r>
      <w:r>
        <w:rPr>
          <w:rFonts w:ascii="仿宋_GB2312" w:hAnsi="仿宋_GB2312" w:cs="仿宋_GB2312" w:eastAsia="仿宋_GB2312"/>
          <w:sz w:val="24"/>
        </w:rPr>
        <w:t>5）请各供应</w:t>
      </w:r>
      <w:r>
        <w:rPr>
          <w:rFonts w:ascii="仿宋_GB2312" w:hAnsi="仿宋_GB2312" w:cs="仿宋_GB2312" w:eastAsia="仿宋_GB2312"/>
          <w:sz w:val="24"/>
        </w:rPr>
        <w:t>商下载招标</w:t>
      </w:r>
      <w:r>
        <w:rPr>
          <w:rFonts w:ascii="仿宋_GB2312" w:hAnsi="仿宋_GB2312" w:cs="仿宋_GB2312" w:eastAsia="仿宋_GB2312"/>
          <w:sz w:val="24"/>
        </w:rPr>
        <w:t>文件后，按照陕西省财政厅《关于政府采供应商注册登记有关事项的通知》要求，通过陕西省政府采购网注册登记加入陕西省政府采购供应商库。</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岐山县职业技术教育中心</w:t>
      </w:r>
    </w:p>
    <w:p>
      <w:pPr>
        <w:pStyle w:val="null3"/>
      </w:pPr>
      <w:r>
        <w:rPr>
          <w:rFonts w:ascii="仿宋_GB2312" w:hAnsi="仿宋_GB2312" w:cs="仿宋_GB2312" w:eastAsia="仿宋_GB2312"/>
        </w:rPr>
        <w:t>地址：</w:t>
      </w:r>
      <w:r>
        <w:rPr>
          <w:rFonts w:ascii="仿宋_GB2312" w:hAnsi="仿宋_GB2312" w:cs="仿宋_GB2312" w:eastAsia="仿宋_GB2312"/>
        </w:rPr>
        <w:t>岐山县北环路西段</w:t>
      </w:r>
    </w:p>
    <w:p>
      <w:pPr>
        <w:pStyle w:val="null3"/>
      </w:pPr>
      <w:r>
        <w:rPr>
          <w:rFonts w:ascii="仿宋_GB2312" w:hAnsi="仿宋_GB2312" w:cs="仿宋_GB2312" w:eastAsia="仿宋_GB2312"/>
        </w:rPr>
        <w:t>联系方式：</w:t>
      </w:r>
      <w:r>
        <w:rPr>
          <w:rFonts w:ascii="仿宋_GB2312" w:hAnsi="仿宋_GB2312" w:cs="仿宋_GB2312" w:eastAsia="仿宋_GB2312"/>
        </w:rPr>
        <w:t>0917-8224467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陕西铭润工程项目管理有限公司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西安曲江新区和谐路新座标1号楼1单元2204室</w:t>
      </w:r>
    </w:p>
    <w:p>
      <w:pPr>
        <w:pStyle w:val="null3"/>
      </w:pPr>
      <w:r>
        <w:rPr>
          <w:rFonts w:ascii="仿宋_GB2312" w:hAnsi="仿宋_GB2312" w:cs="仿宋_GB2312" w:eastAsia="仿宋_GB2312"/>
        </w:rPr>
        <w:t>联系方式：</w:t>
      </w:r>
      <w:r>
        <w:rPr>
          <w:rFonts w:ascii="仿宋_GB2312" w:hAnsi="仿宋_GB2312" w:cs="仿宋_GB2312" w:eastAsia="仿宋_GB2312"/>
        </w:rPr>
        <w:t>17349137191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杨工</w:t>
      </w:r>
    </w:p>
    <w:p>
      <w:pPr>
        <w:pStyle w:val="null3"/>
      </w:pPr>
      <w:r>
        <w:rPr>
          <w:rFonts w:ascii="仿宋_GB2312" w:hAnsi="仿宋_GB2312" w:cs="仿宋_GB2312" w:eastAsia="仿宋_GB2312"/>
        </w:rPr>
        <w:t>电话：</w:t>
      </w:r>
      <w:r>
        <w:rPr>
          <w:rFonts w:ascii="仿宋_GB2312" w:hAnsi="仿宋_GB2312" w:cs="仿宋_GB2312" w:eastAsia="仿宋_GB2312"/>
        </w:rPr>
        <w:t>17349137191</w:t>
      </w:r>
    </w:p>
    <w:p>
      <w:pPr>
        <w:pStyle w:val="null3"/>
        <w:jc w:val="right"/>
      </w:pPr>
      <w:r>
        <w:rPr>
          <w:rFonts w:ascii="仿宋_GB2312" w:hAnsi="仿宋_GB2312" w:cs="仿宋_GB2312" w:eastAsia="仿宋_GB2312"/>
        </w:rPr>
        <w:t>陕西铭润工程项目管理有限公司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