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9C2CB">
      <w:pPr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采购需求</w:t>
      </w:r>
    </w:p>
    <w:p w14:paraId="223E4FE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</w:rPr>
      </w:pPr>
      <w:bookmarkStart w:id="0" w:name="_Toc25164"/>
      <w:r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</w:rPr>
        <w:t>1、基本原则</w:t>
      </w:r>
      <w:bookmarkEnd w:id="0"/>
    </w:p>
    <w:p w14:paraId="6DAAE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仿宋_GB2312" w:hAnsi="仿宋_GB2312" w:eastAsia="仿宋_GB2312" w:cs="仿宋_GB2312"/>
          <w:color w:val="auto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立足实际，有针对性的对标《重点管控新污染物清单》（2023年版）十四类新污染物、《优先控制化学平品名录》（第一批）和（第二批）污染物。有针对性的开展新污染物监测能力建设项目。</w:t>
      </w:r>
    </w:p>
    <w:p w14:paraId="7E29F97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highlight w:val="none"/>
        </w:rPr>
      </w:pPr>
      <w:bookmarkStart w:id="1" w:name="_Toc12353"/>
      <w:r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highlight w:val="none"/>
        </w:rPr>
        <w:t>2、建设内容</w:t>
      </w:r>
      <w:bookmarkEnd w:id="1"/>
    </w:p>
    <w:p w14:paraId="4D665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</w:rPr>
        <w:t xml:space="preserve">新污染物种类繁多，对分析仪器灵敏度要求高，现有仪器数量及性能均不能满足新污染物监测要求；建设项目部分依托现有有机污染物监测能力，现需购置欠缺仪器设备3台（套）。 详见表1。 </w:t>
      </w:r>
    </w:p>
    <w:p w14:paraId="30B436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2"/>
          <w:szCs w:val="22"/>
          <w:highlight w:val="none"/>
        </w:rPr>
        <w:t>表1 西安市生态环境新污染物监测能力提升项目设备购置清单</w:t>
      </w:r>
    </w:p>
    <w:tbl>
      <w:tblPr>
        <w:tblStyle w:val="3"/>
        <w:tblW w:w="469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5463"/>
        <w:gridCol w:w="1501"/>
      </w:tblGrid>
      <w:tr w14:paraId="36F5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6" w:type="pct"/>
            <w:vAlign w:val="center"/>
          </w:tcPr>
          <w:p w14:paraId="5291326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415" w:type="pct"/>
            <w:vAlign w:val="center"/>
          </w:tcPr>
          <w:p w14:paraId="3838010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highlight w:val="none"/>
              </w:rPr>
              <w:t>名 称</w:t>
            </w:r>
          </w:p>
        </w:tc>
        <w:tc>
          <w:tcPr>
            <w:tcW w:w="937" w:type="pct"/>
            <w:vAlign w:val="center"/>
          </w:tcPr>
          <w:p w14:paraId="0FAF60B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highlight w:val="none"/>
              </w:rPr>
              <w:t>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highlight w:val="none"/>
                <w:lang w:eastAsia="zh-CN"/>
              </w:rPr>
              <w:t>量</w:t>
            </w:r>
          </w:p>
          <w:p w14:paraId="5D5EF45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台（套）</w:t>
            </w:r>
          </w:p>
        </w:tc>
      </w:tr>
      <w:tr w14:paraId="09E76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6" w:type="pct"/>
            <w:vAlign w:val="center"/>
          </w:tcPr>
          <w:p w14:paraId="2E6F124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415" w:type="pct"/>
            <w:vAlign w:val="center"/>
          </w:tcPr>
          <w:p w14:paraId="426D29C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超高效液相色谱-三重四级杆质谱联用仪</w:t>
            </w:r>
            <w:bookmarkStart w:id="2" w:name="_GoBack"/>
            <w:bookmarkEnd w:id="2"/>
          </w:p>
        </w:tc>
        <w:tc>
          <w:tcPr>
            <w:tcW w:w="937" w:type="pct"/>
            <w:vAlign w:val="center"/>
          </w:tcPr>
          <w:p w14:paraId="2F830EF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1</w:t>
            </w:r>
          </w:p>
        </w:tc>
      </w:tr>
      <w:tr w14:paraId="344BD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6" w:type="pct"/>
            <w:vAlign w:val="center"/>
          </w:tcPr>
          <w:p w14:paraId="294166B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415" w:type="pct"/>
            <w:vAlign w:val="center"/>
          </w:tcPr>
          <w:p w14:paraId="1EF565C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在线固相萃取-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超高效液相色谱-三重四级杆质谱联用仪</w:t>
            </w:r>
          </w:p>
        </w:tc>
        <w:tc>
          <w:tcPr>
            <w:tcW w:w="937" w:type="pct"/>
            <w:vAlign w:val="center"/>
          </w:tcPr>
          <w:p w14:paraId="43DA459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1</w:t>
            </w:r>
          </w:p>
        </w:tc>
      </w:tr>
      <w:tr w14:paraId="5BCAA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6" w:type="pct"/>
            <w:vAlign w:val="center"/>
          </w:tcPr>
          <w:p w14:paraId="6CA3F46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3415" w:type="pct"/>
            <w:vAlign w:val="center"/>
          </w:tcPr>
          <w:p w14:paraId="71CDE42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波长色散型X射线荧光光谱仪</w:t>
            </w:r>
          </w:p>
        </w:tc>
        <w:tc>
          <w:tcPr>
            <w:tcW w:w="937" w:type="pct"/>
            <w:vAlign w:val="center"/>
          </w:tcPr>
          <w:p w14:paraId="67DA344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1</w:t>
            </w:r>
          </w:p>
        </w:tc>
      </w:tr>
      <w:tr w14:paraId="01D6C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6" w:type="pct"/>
            <w:vAlign w:val="center"/>
          </w:tcPr>
          <w:p w14:paraId="49B5DB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总计</w:t>
            </w:r>
          </w:p>
        </w:tc>
        <w:tc>
          <w:tcPr>
            <w:tcW w:w="4353" w:type="pct"/>
            <w:gridSpan w:val="2"/>
            <w:vAlign w:val="center"/>
          </w:tcPr>
          <w:p w14:paraId="3B858CC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3台（套）</w:t>
            </w:r>
          </w:p>
        </w:tc>
      </w:tr>
    </w:tbl>
    <w:p w14:paraId="78F80707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591C"/>
    <w:rsid w:val="055B4057"/>
    <w:rsid w:val="201D3E6F"/>
    <w:rsid w:val="2B0E591C"/>
    <w:rsid w:val="37A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kern w:val="0"/>
      <w:sz w:val="20"/>
      <w:szCs w:val="20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6464</Words>
  <Characters>7991</Characters>
  <Lines>0</Lines>
  <Paragraphs>0</Paragraphs>
  <TotalTime>1</TotalTime>
  <ScaleCrop>false</ScaleCrop>
  <LinksUpToDate>false</LinksUpToDate>
  <CharactersWithSpaces>8098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2025-06-04T09:44:00Z</dcterms:created>
  <dc:creator>陕西华采招标有限公司</dc:creator>
  <cp:lastModifiedBy>陕西华采招标有限公司</cp:lastModifiedBy>
  <dcterms:modified xsi:type="dcterms:W3CDTF">2025-06-04T09:51:51Z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9FA92FF64BD346CD877213867BD43AE0_13</vt:lpwstr>
  </property>
  <property fmtid="{D5CDD505-2E9C-101B-9397-08002B2CF9AE}" pid="4" name="KSOTemplateDocerSaveRecord">
    <vt:lpwstr>eyJoZGlkIjoiZWMxNWU5MTM1NDJhMzM3NzZlNjAyMmRiMjcyMmY4OWYiLCJ1c2VySWQiOiI5MzY1NjA0ODAifQ==</vt:lpwstr>
  </property>
</Properties>
</file>