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4D4A7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jc w:val="center"/>
        <w:rPr>
          <w:rFonts w:hint="default" w:ascii="宋体" w:hAnsi="宋体" w:eastAsia="宋体" w:cs="宋体"/>
          <w:b/>
          <w:bCs/>
          <w:color w:val="auto"/>
          <w:sz w:val="36"/>
          <w:szCs w:val="36"/>
          <w:lang w:val="en-US"/>
        </w:rPr>
      </w:pPr>
      <w:r>
        <w:rPr>
          <w:rFonts w:hint="eastAsia" w:ascii="宋体" w:hAnsi="宋体" w:eastAsia="宋体" w:cs="宋体"/>
          <w:b/>
          <w:bCs/>
          <w:color w:val="auto"/>
          <w:kern w:val="0"/>
          <w:sz w:val="36"/>
          <w:szCs w:val="36"/>
          <w:shd w:val="clear" w:fill="FFFFFF"/>
          <w:lang w:val="en-US" w:eastAsia="zh-CN" w:bidi="ar"/>
        </w:rPr>
        <w:t>神木市住房保障中心关于购买公租房运营管理服务项目更正公告</w:t>
      </w:r>
    </w:p>
    <w:p w14:paraId="362BBC30">
      <w:pPr>
        <w:spacing w:before="91" w:line="220" w:lineRule="auto"/>
        <w:ind w:left="144" w:firstLine="552" w:firstLineChars="200"/>
        <w:rPr>
          <w:rFonts w:hint="eastAsia" w:ascii="宋体" w:hAnsi="宋体" w:eastAsia="宋体" w:cs="宋体"/>
          <w:color w:val="000000"/>
          <w:spacing w:val="-2"/>
          <w:sz w:val="28"/>
          <w:szCs w:val="28"/>
          <w:lang w:val="en-US" w:eastAsia="zh-CN"/>
        </w:rPr>
      </w:pPr>
      <w:r>
        <w:rPr>
          <w:rFonts w:hint="eastAsia" w:ascii="宋体" w:hAnsi="宋体" w:eastAsia="宋体" w:cs="宋体"/>
          <w:color w:val="000000"/>
          <w:spacing w:val="-2"/>
          <w:sz w:val="28"/>
          <w:szCs w:val="28"/>
          <w:lang w:val="en-US" w:eastAsia="zh-CN"/>
        </w:rPr>
        <w:t>神木市住房保障中心关于购买公租房运营管理服务项目竞争性磋商文件中第七章谈判响应文件格式，第四部分供应商概况中附：中小企业划型标准</w:t>
      </w:r>
    </w:p>
    <w:p w14:paraId="04EC411C">
      <w:pPr>
        <w:spacing w:before="91" w:line="220" w:lineRule="auto"/>
        <w:ind w:left="144"/>
        <w:jc w:val="left"/>
        <w:rPr>
          <w:rFonts w:hint="eastAsia" w:ascii="宋体" w:hAnsi="宋体" w:eastAsia="宋体" w:cs="宋体"/>
          <w:color w:val="000000"/>
          <w:spacing w:val="-2"/>
          <w:sz w:val="28"/>
          <w:szCs w:val="28"/>
          <w:lang w:val="en-US" w:eastAsia="zh-CN"/>
        </w:rPr>
      </w:pPr>
      <w:bookmarkStart w:id="0" w:name="_GoBack"/>
      <w:bookmarkEnd w:id="0"/>
      <w:r>
        <w:rPr>
          <w:rFonts w:hint="eastAsia" w:ascii="宋体" w:hAnsi="宋体" w:eastAsia="宋体" w:cs="宋体"/>
          <w:color w:val="000000"/>
          <w:spacing w:val="-2"/>
          <w:sz w:val="28"/>
          <w:szCs w:val="28"/>
          <w:lang w:val="en-US" w:eastAsia="zh-CN"/>
        </w:rPr>
        <w:t>更正为：</w:t>
      </w:r>
      <w:r>
        <w:rPr>
          <w:rFonts w:hint="eastAsia" w:ascii="宋体" w:hAnsi="宋体" w:eastAsia="宋体" w:cs="宋体"/>
          <w:color w:val="000000"/>
          <w:spacing w:val="-2"/>
          <w:sz w:val="28"/>
          <w:szCs w:val="28"/>
          <w:lang w:val="en-US" w:eastAsia="zh-CN"/>
        </w:rPr>
        <w:drawing>
          <wp:inline distT="0" distB="0" distL="114300" distR="114300">
            <wp:extent cx="5086350" cy="6853555"/>
            <wp:effectExtent l="0" t="0" r="0" b="4445"/>
            <wp:docPr id="4" name="图片 4"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印发中小企业划型标准规定的通知（工信部联企业〔2011〕300号）_00"/>
                    <pic:cNvPicPr>
                      <a:picLocks noChangeAspect="1"/>
                    </pic:cNvPicPr>
                  </pic:nvPicPr>
                  <pic:blipFill>
                    <a:blip r:embed="rId4"/>
                    <a:stretch>
                      <a:fillRect/>
                    </a:stretch>
                  </pic:blipFill>
                  <pic:spPr>
                    <a:xfrm>
                      <a:off x="0" y="0"/>
                      <a:ext cx="5086350" cy="6853555"/>
                    </a:xfrm>
                    <a:prstGeom prst="rect">
                      <a:avLst/>
                    </a:prstGeom>
                  </pic:spPr>
                </pic:pic>
              </a:graphicData>
            </a:graphic>
          </wp:inline>
        </w:drawing>
      </w:r>
      <w:r>
        <w:rPr>
          <w:rFonts w:hint="eastAsia" w:ascii="宋体" w:hAnsi="宋体" w:eastAsia="宋体" w:cs="宋体"/>
          <w:color w:val="000000"/>
          <w:spacing w:val="-2"/>
          <w:sz w:val="28"/>
          <w:szCs w:val="28"/>
          <w:lang w:val="en-US" w:eastAsia="zh-CN"/>
        </w:rPr>
        <w:drawing>
          <wp:inline distT="0" distB="0" distL="114300" distR="114300">
            <wp:extent cx="5267960" cy="7453630"/>
            <wp:effectExtent l="0" t="0" r="8890" b="13970"/>
            <wp:docPr id="3" name="图片 3"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印发中小企业划型标准规定的通知（工信部联企业〔2011〕300号）_01"/>
                    <pic:cNvPicPr>
                      <a:picLocks noChangeAspect="1"/>
                    </pic:cNvPicPr>
                  </pic:nvPicPr>
                  <pic:blipFill>
                    <a:blip r:embed="rId5"/>
                    <a:stretch>
                      <a:fillRect/>
                    </a:stretch>
                  </pic:blipFill>
                  <pic:spPr>
                    <a:xfrm>
                      <a:off x="0" y="0"/>
                      <a:ext cx="5267960" cy="7453630"/>
                    </a:xfrm>
                    <a:prstGeom prst="rect">
                      <a:avLst/>
                    </a:prstGeom>
                  </pic:spPr>
                </pic:pic>
              </a:graphicData>
            </a:graphic>
          </wp:inline>
        </w:drawing>
      </w:r>
      <w:r>
        <w:rPr>
          <w:rFonts w:hint="eastAsia" w:ascii="宋体" w:hAnsi="宋体" w:eastAsia="宋体" w:cs="宋体"/>
          <w:color w:val="000000"/>
          <w:spacing w:val="-2"/>
          <w:sz w:val="28"/>
          <w:szCs w:val="28"/>
          <w:lang w:val="en-US" w:eastAsia="zh-CN"/>
        </w:rPr>
        <w:drawing>
          <wp:inline distT="0" distB="0" distL="114300" distR="114300">
            <wp:extent cx="5267960" cy="7453630"/>
            <wp:effectExtent l="0" t="0" r="8890" b="13970"/>
            <wp:docPr id="2" name="图片 2"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印发中小企业划型标准规定的通知（工信部联企业〔2011〕300号）_02"/>
                    <pic:cNvPicPr>
                      <a:picLocks noChangeAspect="1"/>
                    </pic:cNvPicPr>
                  </pic:nvPicPr>
                  <pic:blipFill>
                    <a:blip r:embed="rId6"/>
                    <a:stretch>
                      <a:fillRect/>
                    </a:stretch>
                  </pic:blipFill>
                  <pic:spPr>
                    <a:xfrm>
                      <a:off x="0" y="0"/>
                      <a:ext cx="5267960" cy="7453630"/>
                    </a:xfrm>
                    <a:prstGeom prst="rect">
                      <a:avLst/>
                    </a:prstGeom>
                  </pic:spPr>
                </pic:pic>
              </a:graphicData>
            </a:graphic>
          </wp:inline>
        </w:drawing>
      </w:r>
      <w:r>
        <w:rPr>
          <w:rFonts w:hint="eastAsia" w:ascii="宋体" w:hAnsi="宋体" w:eastAsia="宋体" w:cs="宋体"/>
          <w:color w:val="000000"/>
          <w:spacing w:val="-2"/>
          <w:sz w:val="28"/>
          <w:szCs w:val="28"/>
          <w:lang w:val="en-US" w:eastAsia="zh-CN"/>
        </w:rPr>
        <w:drawing>
          <wp:inline distT="0" distB="0" distL="114300" distR="114300">
            <wp:extent cx="5267960" cy="7453630"/>
            <wp:effectExtent l="0" t="0" r="8890" b="13970"/>
            <wp:docPr id="1" name="图片 1"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印发中小企业划型标准规定的通知（工信部联企业〔2011〕300号）_03"/>
                    <pic:cNvPicPr>
                      <a:picLocks noChangeAspect="1"/>
                    </pic:cNvPicPr>
                  </pic:nvPicPr>
                  <pic:blipFill>
                    <a:blip r:embed="rId7"/>
                    <a:stretch>
                      <a:fillRect/>
                    </a:stretch>
                  </pic:blipFill>
                  <pic:spPr>
                    <a:xfrm>
                      <a:off x="0" y="0"/>
                      <a:ext cx="5267960" cy="7453630"/>
                    </a:xfrm>
                    <a:prstGeom prst="rect">
                      <a:avLst/>
                    </a:prstGeom>
                  </pic:spPr>
                </pic:pic>
              </a:graphicData>
            </a:graphic>
          </wp:inline>
        </w:drawing>
      </w:r>
    </w:p>
    <w:p w14:paraId="01385330">
      <w:pPr>
        <w:spacing w:before="91" w:line="220" w:lineRule="auto"/>
        <w:rPr>
          <w:rFonts w:hint="default" w:ascii="宋体" w:hAnsi="宋体" w:eastAsia="宋体" w:cs="宋体"/>
          <w:color w:val="000000"/>
          <w:spacing w:val="-2"/>
          <w:sz w:val="28"/>
          <w:szCs w:val="28"/>
          <w:lang w:val="en-US" w:eastAsia="zh-CN"/>
        </w:rPr>
      </w:pPr>
      <w:r>
        <w:rPr>
          <w:rFonts w:hint="eastAsia" w:ascii="宋体" w:hAnsi="宋体" w:eastAsia="宋体" w:cs="宋体"/>
          <w:color w:val="000000"/>
          <w:spacing w:val="-2"/>
          <w:sz w:val="28"/>
          <w:szCs w:val="28"/>
          <w:lang w:val="en-US" w:eastAsia="zh-CN"/>
        </w:rPr>
        <w:t>其他内容不变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59A53D6"/>
    <w:rsid w:val="6EB544D6"/>
    <w:rsid w:val="71FA151B"/>
    <w:rsid w:val="78E93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bCs/>
    </w:rPr>
  </w:style>
  <w:style w:type="character" w:styleId="5">
    <w:name w:val="FollowedHyperlink"/>
    <w:basedOn w:val="3"/>
    <w:qFormat/>
    <w:uiPriority w:val="0"/>
    <w:rPr>
      <w:color w:val="800080"/>
      <w:u w:val="none"/>
    </w:rPr>
  </w:style>
  <w:style w:type="character" w:styleId="6">
    <w:name w:val="Emphasis"/>
    <w:basedOn w:val="3"/>
    <w:qFormat/>
    <w:uiPriority w:val="0"/>
    <w:rPr>
      <w:b/>
      <w:bCs/>
    </w:rPr>
  </w:style>
  <w:style w:type="character" w:styleId="7">
    <w:name w:val="HTML Definition"/>
    <w:basedOn w:val="3"/>
    <w:qFormat/>
    <w:uiPriority w:val="0"/>
    <w:rPr>
      <w:bdr w:val="single" w:color="999999" w:sz="6" w:space="0"/>
      <w:shd w:val="clear" w:fill="FFFFFF"/>
    </w:rPr>
  </w:style>
  <w:style w:type="character" w:styleId="8">
    <w:name w:val="HTML Typewriter"/>
    <w:basedOn w:val="3"/>
    <w:uiPriority w:val="0"/>
    <w:rPr>
      <w:rFonts w:hint="default" w:ascii="monospace" w:hAnsi="monospace" w:eastAsia="monospace" w:cs="monospace"/>
      <w:sz w:val="20"/>
    </w:rPr>
  </w:style>
  <w:style w:type="character" w:styleId="9">
    <w:name w:val="HTML Acronym"/>
    <w:basedOn w:val="3"/>
    <w:qFormat/>
    <w:uiPriority w:val="0"/>
  </w:style>
  <w:style w:type="character" w:styleId="10">
    <w:name w:val="HTML Variable"/>
    <w:basedOn w:val="3"/>
    <w:qFormat/>
    <w:uiPriority w:val="0"/>
  </w:style>
  <w:style w:type="character" w:styleId="11">
    <w:name w:val="Hyperlink"/>
    <w:basedOn w:val="3"/>
    <w:qFormat/>
    <w:uiPriority w:val="0"/>
    <w:rPr>
      <w:color w:val="0000FF"/>
      <w:u w:val="none"/>
    </w:rPr>
  </w:style>
  <w:style w:type="character" w:styleId="12">
    <w:name w:val="HTML Code"/>
    <w:basedOn w:val="3"/>
    <w:qFormat/>
    <w:uiPriority w:val="0"/>
    <w:rPr>
      <w:rFonts w:hint="default" w:ascii="monospace" w:hAnsi="monospace" w:eastAsia="monospace" w:cs="monospace"/>
      <w:sz w:val="20"/>
    </w:rPr>
  </w:style>
  <w:style w:type="character" w:styleId="13">
    <w:name w:val="HTML Cite"/>
    <w:basedOn w:val="3"/>
    <w:uiPriority w:val="0"/>
  </w:style>
  <w:style w:type="character" w:styleId="14">
    <w:name w:val="HTML Keyboard"/>
    <w:basedOn w:val="3"/>
    <w:uiPriority w:val="0"/>
    <w:rPr>
      <w:rFonts w:hint="default" w:ascii="monospace" w:hAnsi="monospace" w:eastAsia="monospace" w:cs="monospace"/>
      <w:sz w:val="20"/>
    </w:rPr>
  </w:style>
  <w:style w:type="character" w:styleId="15">
    <w:name w:val="HTML Sample"/>
    <w:basedOn w:val="3"/>
    <w:qFormat/>
    <w:uiPriority w:val="0"/>
    <w:rPr>
      <w:rFonts w:ascii="monospace" w:hAnsi="monospace" w:eastAsia="monospace" w:cs="monospace"/>
    </w:rPr>
  </w:style>
  <w:style w:type="character" w:customStyle="1" w:styleId="16">
    <w:name w:val="mini-outputtext1"/>
    <w:basedOn w:val="3"/>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84</Words>
  <Characters>84</Characters>
  <Lines>0</Lines>
  <Paragraphs>0</Paragraphs>
  <TotalTime>0</TotalTime>
  <ScaleCrop>false</ScaleCrop>
  <LinksUpToDate>false</LinksUpToDate>
  <CharactersWithSpaces>84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2025-06-04T07:26:00Z</dcterms:created>
  <dc:creator>Administrator</dc:creator>
  <cp:lastModifiedBy>阿楠</cp:lastModifiedBy>
  <dcterms:modified xsi:type="dcterms:W3CDTF">2025-06-08T05:23:00Z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eyJoZGlkIjoiZTVkNGRmZWU5MDJlMDEzYTM5N2M1MzBkYWVkNjA5MjAiLCJ1c2VySWQiOiI2Mzc2MTQ2NzgifQ==</vt:lpwstr>
  </property>
  <property fmtid="{D5CDD505-2E9C-101B-9397-08002B2CF9AE}" pid="4" name="ICV">
    <vt:lpwstr>EB983AFA0FA64428AFF4F418C29C35CE_13</vt:lpwstr>
  </property>
</Properties>
</file>