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2"/>
      <w:bookmarkStart w:id="1" w:name="OLE_LINK483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地裂缝水准监测点建设</w:t>
            </w:r>
          </w:p>
        </w:tc>
        <w:tc>
          <w:tcPr>
            <w:tcW w:w="664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14" w:type="pct"/>
            <w:vAlign w:val="center"/>
          </w:tcPr>
          <w:p w14:paraId="2F372A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人民币。</w:t>
      </w:r>
    </w:p>
    <w:p w14:paraId="54DDA259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有效期：自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文件递交截止之日起90日历天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5665F47D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bookmarkStart w:id="4" w:name="OLE_LINK487"/>
      <w:bookmarkStart w:id="5" w:name="OLE_LINK486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5.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：</w:t>
      </w:r>
      <w:bookmarkEnd w:id="4"/>
      <w:bookmarkEnd w:id="5"/>
      <w:r>
        <w:rPr>
          <w:rFonts w:hint="eastAsia" w:ascii="宋体" w:hAnsi="宋体"/>
          <w:spacing w:val="4"/>
          <w:sz w:val="24"/>
          <w:szCs w:val="24"/>
          <w:lang w:val="en-US" w:eastAsia="zh-CN"/>
        </w:rPr>
        <w:t>合同签订之日起至2025年12月31日。本次合同履行期限为暂定合同履行期限，具体履行期限以合同为准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  <w:bookmarkStart w:id="6" w:name="_GoBack"/>
      <w:bookmarkEnd w:id="6"/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具体详见磋商文件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4106B32"/>
    <w:rsid w:val="178A6B4C"/>
    <w:rsid w:val="1D292453"/>
    <w:rsid w:val="26170B04"/>
    <w:rsid w:val="2ACB5D35"/>
    <w:rsid w:val="3F8F768D"/>
    <w:rsid w:val="50493774"/>
    <w:rsid w:val="50AA2C74"/>
    <w:rsid w:val="5DC1598F"/>
    <w:rsid w:val="62AC7839"/>
    <w:rsid w:val="6E585B65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219</Characters>
  <Lines>0</Lines>
  <Paragraphs>0</Paragraphs>
  <TotalTime>0</TotalTime>
  <ScaleCrop>false</ScaleCrop>
  <LinksUpToDate>false</LinksUpToDate>
  <CharactersWithSpaces>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2025-06-09T08:44:25Z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