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2B6E1">
      <w:pPr>
        <w:jc w:val="center"/>
        <w:rPr>
          <w:rFonts w:hint="eastAsia"/>
          <w:sz w:val="36"/>
          <w:szCs w:val="44"/>
          <w:lang w:val="en-US" w:eastAsia="zh-CN"/>
        </w:rPr>
      </w:pPr>
      <w:r>
        <w:rPr>
          <w:rFonts w:hint="eastAsia"/>
          <w:sz w:val="36"/>
          <w:szCs w:val="44"/>
          <w:lang w:val="en-US" w:eastAsia="zh-CN"/>
        </w:rPr>
        <w:t>采购需求</w:t>
      </w:r>
    </w:p>
    <w:tbl>
      <w:tblPr>
        <w:tblStyle w:val="3"/>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04"/>
      </w:tblGrid>
      <w:tr w14:paraId="22D8A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4" w:type="dxa"/>
          </w:tcPr>
          <w:p w14:paraId="3957A67C">
            <w:pPr>
              <w:pStyle w:val="6"/>
              <w:numPr>
                <w:ilvl w:val="0"/>
                <w:numId w:val="1"/>
              </w:numPr>
              <w:jc w:val="both"/>
              <w:rPr>
                <w:rFonts w:hint="default"/>
                <w:b/>
                <w:bCs/>
                <w:color w:val="0000FF"/>
                <w:lang w:eastAsia="zh-CN"/>
              </w:rPr>
            </w:pPr>
            <w:r>
              <w:rPr>
                <w:b/>
                <w:bCs/>
                <w:color w:val="0000FF"/>
                <w:lang w:eastAsia="zh-CN"/>
              </w:rPr>
              <w:t>项目概况</w:t>
            </w:r>
          </w:p>
          <w:p w14:paraId="2A7C122D">
            <w:pPr>
              <w:ind w:firstLine="400" w:firstLineChars="200"/>
              <w:rPr>
                <w:color w:val="0000FF"/>
                <w:kern w:val="0"/>
                <w:sz w:val="20"/>
                <w:szCs w:val="20"/>
              </w:rPr>
            </w:pPr>
            <w:r>
              <w:rPr>
                <w:rFonts w:hint="eastAsia"/>
                <w:color w:val="0000FF"/>
                <w:kern w:val="0"/>
                <w:sz w:val="20"/>
                <w:szCs w:val="20"/>
              </w:rPr>
              <w:t>医院污水站始建于2006年，日处理量300/吨，2022年10月在原址旁边改扩建日处理量400/吨的污水处理站，共计日处理污水700/吨，现实际日处理量约为120/吨。主体工艺流程：格栅-调节池-A2/O多级生化处理+竖流沉淀-消毒-达标排放。除臭工艺和设备设施，除臭工艺流程：喷淋塔（加生物除臭剂每周2公斤）+风机+排气筒（15米），实施污水站运维外包服务项目。</w:t>
            </w:r>
          </w:p>
          <w:p w14:paraId="0F1E5C48">
            <w:pPr>
              <w:pStyle w:val="6"/>
              <w:numPr>
                <w:ilvl w:val="0"/>
                <w:numId w:val="1"/>
              </w:numPr>
              <w:jc w:val="both"/>
              <w:rPr>
                <w:rFonts w:hint="default"/>
                <w:b/>
                <w:bCs/>
                <w:color w:val="0000FF"/>
                <w:lang w:eastAsia="zh-CN"/>
              </w:rPr>
            </w:pPr>
            <w:r>
              <w:rPr>
                <w:b/>
                <w:bCs/>
                <w:color w:val="0000FF"/>
                <w:lang w:eastAsia="zh-CN"/>
              </w:rPr>
              <w:t>服务内容</w:t>
            </w:r>
          </w:p>
          <w:p w14:paraId="2DDE04A2">
            <w:pPr>
              <w:pStyle w:val="6"/>
              <w:ind w:firstLine="400" w:firstLineChars="200"/>
              <w:jc w:val="both"/>
              <w:rPr>
                <w:rFonts w:hint="default"/>
                <w:color w:val="0000FF"/>
                <w:lang w:eastAsia="zh-CN"/>
              </w:rPr>
            </w:pPr>
            <w:r>
              <w:rPr>
                <w:color w:val="0000FF"/>
                <w:lang w:eastAsia="zh-CN"/>
              </w:rPr>
              <w:t>1、供应商负责派驻专业人员对医院的污水站污水处理系统进行运营管理，保证处理后的污水达到《医疗机构水污染物排放标准》（GB18466-2005）中传染病、结核病医疗机构水污染排放限值要求。噪声排放执行《工业企业厂界环境噪声排放标准》（GB12348-2008）中2类标准。</w:t>
            </w:r>
          </w:p>
          <w:p w14:paraId="06654BEF">
            <w:pPr>
              <w:pStyle w:val="6"/>
              <w:jc w:val="both"/>
              <w:rPr>
                <w:rFonts w:hint="default"/>
                <w:color w:val="0000FF"/>
                <w:lang w:eastAsia="zh-CN"/>
              </w:rPr>
            </w:pPr>
            <w:r>
              <w:rPr>
                <w:color w:val="0000FF"/>
                <w:lang w:eastAsia="zh-CN"/>
              </w:rPr>
              <w:t>主要指标如下表：</w:t>
            </w:r>
          </w:p>
          <w:tbl>
            <w:tblPr>
              <w:tblStyle w:val="3"/>
              <w:tblW w:w="7090" w:type="dxa"/>
              <w:tblInd w:w="0" w:type="dxa"/>
              <w:tblLayout w:type="fixed"/>
              <w:tblCellMar>
                <w:top w:w="0" w:type="dxa"/>
                <w:left w:w="108" w:type="dxa"/>
                <w:bottom w:w="0" w:type="dxa"/>
                <w:right w:w="108" w:type="dxa"/>
              </w:tblCellMar>
            </w:tblPr>
            <w:tblGrid>
              <w:gridCol w:w="406"/>
              <w:gridCol w:w="600"/>
              <w:gridCol w:w="690"/>
              <w:gridCol w:w="1045"/>
              <w:gridCol w:w="1331"/>
              <w:gridCol w:w="1405"/>
              <w:gridCol w:w="838"/>
              <w:gridCol w:w="863"/>
            </w:tblGrid>
            <w:tr w14:paraId="7CEB4EC0">
              <w:tblPrEx>
                <w:tblCellMar>
                  <w:top w:w="0" w:type="dxa"/>
                  <w:left w:w="108" w:type="dxa"/>
                  <w:bottom w:w="0" w:type="dxa"/>
                  <w:right w:w="108" w:type="dxa"/>
                </w:tblCellMar>
              </w:tblPrEx>
              <w:trPr>
                <w:trHeight w:val="642" w:hRule="atLeast"/>
              </w:trPr>
              <w:tc>
                <w:tcPr>
                  <w:tcW w:w="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E3A1">
                  <w:pPr>
                    <w:widowControl/>
                    <w:jc w:val="center"/>
                    <w:textAlignment w:val="center"/>
                    <w:rPr>
                      <w:color w:val="0000FF"/>
                      <w:kern w:val="0"/>
                      <w:sz w:val="20"/>
                      <w:szCs w:val="20"/>
                    </w:rPr>
                  </w:pPr>
                  <w:r>
                    <w:rPr>
                      <w:rFonts w:hint="eastAsia"/>
                      <w:color w:val="0000FF"/>
                      <w:kern w:val="0"/>
                      <w:sz w:val="20"/>
                      <w:szCs w:val="20"/>
                    </w:rPr>
                    <w:t>序号</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2B10">
                  <w:pPr>
                    <w:widowControl/>
                    <w:jc w:val="center"/>
                    <w:textAlignment w:val="center"/>
                    <w:rPr>
                      <w:color w:val="0000FF"/>
                      <w:kern w:val="0"/>
                      <w:sz w:val="20"/>
                      <w:szCs w:val="20"/>
                    </w:rPr>
                  </w:pPr>
                  <w:r>
                    <w:rPr>
                      <w:rFonts w:hint="eastAsia"/>
                      <w:color w:val="0000FF"/>
                      <w:kern w:val="0"/>
                      <w:sz w:val="20"/>
                      <w:szCs w:val="20"/>
                    </w:rPr>
                    <w:t>污染源</w:t>
                  </w:r>
                  <w:r>
                    <w:rPr>
                      <w:rFonts w:hint="eastAsia"/>
                      <w:color w:val="0000FF"/>
                      <w:kern w:val="0"/>
                      <w:sz w:val="20"/>
                      <w:szCs w:val="20"/>
                    </w:rPr>
                    <w:br w:type="textWrapping"/>
                  </w:r>
                  <w:r>
                    <w:rPr>
                      <w:rFonts w:hint="eastAsia"/>
                      <w:color w:val="0000FF"/>
                      <w:kern w:val="0"/>
                      <w:sz w:val="20"/>
                      <w:szCs w:val="20"/>
                    </w:rPr>
                    <w:t>类别</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60B6">
                  <w:pPr>
                    <w:widowControl/>
                    <w:jc w:val="center"/>
                    <w:textAlignment w:val="center"/>
                    <w:rPr>
                      <w:color w:val="0000FF"/>
                      <w:kern w:val="0"/>
                      <w:sz w:val="20"/>
                      <w:szCs w:val="20"/>
                    </w:rPr>
                  </w:pPr>
                  <w:r>
                    <w:rPr>
                      <w:rFonts w:hint="eastAsia"/>
                      <w:color w:val="0000FF"/>
                      <w:kern w:val="0"/>
                      <w:sz w:val="20"/>
                      <w:szCs w:val="20"/>
                    </w:rPr>
                    <w:t>具体</w:t>
                  </w:r>
                  <w:r>
                    <w:rPr>
                      <w:rFonts w:hint="eastAsia"/>
                      <w:color w:val="0000FF"/>
                      <w:kern w:val="0"/>
                      <w:sz w:val="20"/>
                      <w:szCs w:val="20"/>
                    </w:rPr>
                    <w:br w:type="textWrapping"/>
                  </w:r>
                  <w:r>
                    <w:rPr>
                      <w:rFonts w:hint="eastAsia"/>
                      <w:color w:val="0000FF"/>
                      <w:kern w:val="0"/>
                      <w:sz w:val="20"/>
                      <w:szCs w:val="20"/>
                    </w:rPr>
                    <w:t>类别</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ADD00">
                  <w:pPr>
                    <w:widowControl/>
                    <w:jc w:val="center"/>
                    <w:textAlignment w:val="center"/>
                    <w:rPr>
                      <w:color w:val="0000FF"/>
                      <w:kern w:val="0"/>
                      <w:sz w:val="20"/>
                      <w:szCs w:val="20"/>
                    </w:rPr>
                  </w:pPr>
                  <w:r>
                    <w:rPr>
                      <w:rFonts w:hint="eastAsia"/>
                      <w:color w:val="0000FF"/>
                      <w:kern w:val="0"/>
                      <w:sz w:val="20"/>
                      <w:szCs w:val="20"/>
                    </w:rPr>
                    <w:t>点位</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1DEC3">
                  <w:pPr>
                    <w:widowControl/>
                    <w:jc w:val="center"/>
                    <w:textAlignment w:val="center"/>
                    <w:rPr>
                      <w:color w:val="0000FF"/>
                      <w:kern w:val="0"/>
                      <w:sz w:val="20"/>
                      <w:szCs w:val="20"/>
                    </w:rPr>
                  </w:pPr>
                  <w:r>
                    <w:rPr>
                      <w:rFonts w:hint="eastAsia"/>
                      <w:color w:val="0000FF"/>
                      <w:kern w:val="0"/>
                      <w:sz w:val="20"/>
                      <w:szCs w:val="20"/>
                    </w:rPr>
                    <w:t>污染物名称</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53D7">
                  <w:pPr>
                    <w:widowControl/>
                    <w:spacing w:after="240"/>
                    <w:jc w:val="center"/>
                    <w:textAlignment w:val="center"/>
                    <w:rPr>
                      <w:color w:val="0000FF"/>
                      <w:kern w:val="0"/>
                      <w:sz w:val="20"/>
                      <w:szCs w:val="20"/>
                    </w:rPr>
                  </w:pPr>
                  <w:r>
                    <w:rPr>
                      <w:rFonts w:hint="eastAsia"/>
                      <w:color w:val="0000FF"/>
                      <w:kern w:val="0"/>
                      <w:sz w:val="20"/>
                      <w:szCs w:val="20"/>
                    </w:rPr>
                    <w:t>手工监测采样方法及个数</w:t>
                  </w:r>
                  <w:r>
                    <w:rPr>
                      <w:rFonts w:hint="eastAsia"/>
                      <w:color w:val="0000FF"/>
                      <w:kern w:val="0"/>
                      <w:sz w:val="20"/>
                      <w:szCs w:val="20"/>
                    </w:rPr>
                    <w:br w:type="textWrapping"/>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E42F8">
                  <w:pPr>
                    <w:widowControl/>
                    <w:jc w:val="center"/>
                    <w:textAlignment w:val="center"/>
                    <w:rPr>
                      <w:color w:val="0000FF"/>
                      <w:kern w:val="0"/>
                      <w:sz w:val="20"/>
                      <w:szCs w:val="20"/>
                    </w:rPr>
                  </w:pPr>
                  <w:r>
                    <w:rPr>
                      <w:rFonts w:hint="eastAsia"/>
                      <w:color w:val="0000FF"/>
                      <w:kern w:val="0"/>
                      <w:sz w:val="20"/>
                      <w:szCs w:val="20"/>
                    </w:rPr>
                    <w:t>检测频次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53F7">
                  <w:pPr>
                    <w:widowControl/>
                    <w:jc w:val="center"/>
                    <w:textAlignment w:val="center"/>
                    <w:rPr>
                      <w:color w:val="0000FF"/>
                      <w:kern w:val="0"/>
                      <w:sz w:val="20"/>
                      <w:szCs w:val="20"/>
                    </w:rPr>
                  </w:pPr>
                  <w:r>
                    <w:rPr>
                      <w:rFonts w:hint="eastAsia"/>
                      <w:color w:val="0000FF"/>
                      <w:kern w:val="0"/>
                      <w:sz w:val="20"/>
                      <w:szCs w:val="20"/>
                    </w:rPr>
                    <w:t>检测次数</w:t>
                  </w:r>
                </w:p>
              </w:tc>
            </w:tr>
            <w:tr w14:paraId="4D6BAFE9">
              <w:tblPrEx>
                <w:tblCellMar>
                  <w:top w:w="0" w:type="dxa"/>
                  <w:left w:w="108" w:type="dxa"/>
                  <w:bottom w:w="0" w:type="dxa"/>
                  <w:right w:w="108" w:type="dxa"/>
                </w:tblCellMar>
              </w:tblPrEx>
              <w:trPr>
                <w:trHeight w:val="500" w:hRule="atLeast"/>
              </w:trPr>
              <w:tc>
                <w:tcPr>
                  <w:tcW w:w="3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170F1">
                  <w:pPr>
                    <w:widowControl/>
                    <w:jc w:val="center"/>
                    <w:textAlignment w:val="center"/>
                    <w:rPr>
                      <w:color w:val="0000FF"/>
                      <w:kern w:val="0"/>
                      <w:sz w:val="20"/>
                      <w:szCs w:val="20"/>
                    </w:rPr>
                  </w:pPr>
                  <w:r>
                    <w:rPr>
                      <w:rFonts w:hint="eastAsia"/>
                      <w:color w:val="0000FF"/>
                      <w:kern w:val="0"/>
                      <w:sz w:val="20"/>
                      <w:szCs w:val="20"/>
                    </w:rPr>
                    <w:t>1</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8A492">
                  <w:pPr>
                    <w:widowControl/>
                    <w:jc w:val="center"/>
                    <w:textAlignment w:val="center"/>
                    <w:rPr>
                      <w:color w:val="0000FF"/>
                      <w:kern w:val="0"/>
                      <w:sz w:val="20"/>
                      <w:szCs w:val="20"/>
                    </w:rPr>
                  </w:pPr>
                  <w:r>
                    <w:rPr>
                      <w:rFonts w:hint="eastAsia"/>
                      <w:color w:val="0000FF"/>
                      <w:kern w:val="0"/>
                      <w:sz w:val="20"/>
                      <w:szCs w:val="20"/>
                    </w:rPr>
                    <w:t>气</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31873F">
                  <w:pPr>
                    <w:widowControl/>
                    <w:jc w:val="center"/>
                    <w:textAlignment w:val="center"/>
                    <w:rPr>
                      <w:color w:val="0000FF"/>
                      <w:kern w:val="0"/>
                      <w:sz w:val="20"/>
                      <w:szCs w:val="20"/>
                    </w:rPr>
                  </w:pPr>
                  <w:r>
                    <w:rPr>
                      <w:rFonts w:hint="eastAsia"/>
                      <w:color w:val="0000FF"/>
                      <w:kern w:val="0"/>
                      <w:sz w:val="20"/>
                      <w:szCs w:val="20"/>
                    </w:rPr>
                    <w:t>有组织</w:t>
                  </w:r>
                  <w:r>
                    <w:rPr>
                      <w:rFonts w:hint="eastAsia"/>
                      <w:color w:val="0000FF"/>
                      <w:kern w:val="0"/>
                      <w:sz w:val="20"/>
                      <w:szCs w:val="20"/>
                    </w:rPr>
                    <w:br w:type="textWrapping"/>
                  </w:r>
                  <w:r>
                    <w:rPr>
                      <w:rFonts w:hint="eastAsia"/>
                      <w:color w:val="0000FF"/>
                      <w:kern w:val="0"/>
                      <w:sz w:val="20"/>
                      <w:szCs w:val="20"/>
                    </w:rPr>
                    <w:t>废气</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B8294">
                  <w:pPr>
                    <w:widowControl/>
                    <w:jc w:val="center"/>
                    <w:textAlignment w:val="center"/>
                    <w:rPr>
                      <w:color w:val="0000FF"/>
                      <w:kern w:val="0"/>
                      <w:sz w:val="20"/>
                      <w:szCs w:val="20"/>
                    </w:rPr>
                  </w:pPr>
                  <w:r>
                    <w:rPr>
                      <w:rFonts w:hint="eastAsia"/>
                      <w:color w:val="0000FF"/>
                      <w:kern w:val="0"/>
                      <w:sz w:val="20"/>
                      <w:szCs w:val="20"/>
                    </w:rPr>
                    <w:t>DA001排气筒</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0A886">
                  <w:pPr>
                    <w:widowControl/>
                    <w:jc w:val="center"/>
                    <w:textAlignment w:val="center"/>
                    <w:rPr>
                      <w:color w:val="0000FF"/>
                      <w:kern w:val="0"/>
                      <w:sz w:val="20"/>
                      <w:szCs w:val="20"/>
                    </w:rPr>
                  </w:pPr>
                  <w:r>
                    <w:rPr>
                      <w:rFonts w:hint="eastAsia"/>
                      <w:color w:val="0000FF"/>
                      <w:kern w:val="0"/>
                      <w:sz w:val="20"/>
                      <w:szCs w:val="20"/>
                    </w:rPr>
                    <w:t>臭气浓度</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3C27C">
                  <w:pPr>
                    <w:widowControl/>
                    <w:jc w:val="center"/>
                    <w:textAlignment w:val="center"/>
                    <w:rPr>
                      <w:color w:val="0000FF"/>
                      <w:kern w:val="0"/>
                      <w:sz w:val="20"/>
                      <w:szCs w:val="20"/>
                    </w:rPr>
                  </w:pPr>
                  <w:r>
                    <w:rPr>
                      <w:rFonts w:hint="eastAsia"/>
                      <w:color w:val="0000FF"/>
                      <w:kern w:val="0"/>
                      <w:sz w:val="20"/>
                      <w:szCs w:val="20"/>
                    </w:rPr>
                    <w:t>非连续采样至少3个</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BFB28">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7100D">
                  <w:pPr>
                    <w:widowControl/>
                    <w:jc w:val="center"/>
                    <w:textAlignment w:val="center"/>
                    <w:rPr>
                      <w:color w:val="0000FF"/>
                      <w:kern w:val="0"/>
                      <w:sz w:val="20"/>
                      <w:szCs w:val="20"/>
                    </w:rPr>
                  </w:pPr>
                  <w:r>
                    <w:rPr>
                      <w:rFonts w:hint="eastAsia"/>
                      <w:color w:val="0000FF"/>
                      <w:kern w:val="0"/>
                      <w:sz w:val="20"/>
                      <w:szCs w:val="20"/>
                    </w:rPr>
                    <w:t>4</w:t>
                  </w:r>
                </w:p>
              </w:tc>
            </w:tr>
            <w:tr w14:paraId="420B6F14">
              <w:tblPrEx>
                <w:tblCellMar>
                  <w:top w:w="0" w:type="dxa"/>
                  <w:left w:w="108" w:type="dxa"/>
                  <w:bottom w:w="0" w:type="dxa"/>
                  <w:right w:w="108" w:type="dxa"/>
                </w:tblCellMar>
              </w:tblPrEx>
              <w:trPr>
                <w:trHeight w:val="500" w:hRule="atLeast"/>
              </w:trPr>
              <w:tc>
                <w:tcPr>
                  <w:tcW w:w="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A8423">
                  <w:pPr>
                    <w:jc w:val="center"/>
                    <w:rPr>
                      <w:color w:val="0000FF"/>
                      <w:kern w:val="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60549">
                  <w:pPr>
                    <w:jc w:val="center"/>
                    <w:rPr>
                      <w:color w:val="0000FF"/>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76025">
                  <w:pPr>
                    <w:jc w:val="center"/>
                    <w:rPr>
                      <w:color w:val="0000FF"/>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E2C07">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A756C">
                  <w:pPr>
                    <w:widowControl/>
                    <w:jc w:val="center"/>
                    <w:textAlignment w:val="center"/>
                    <w:rPr>
                      <w:color w:val="0000FF"/>
                      <w:kern w:val="0"/>
                      <w:sz w:val="20"/>
                      <w:szCs w:val="20"/>
                    </w:rPr>
                  </w:pPr>
                  <w:r>
                    <w:rPr>
                      <w:rFonts w:hint="eastAsia"/>
                      <w:color w:val="0000FF"/>
                      <w:kern w:val="0"/>
                      <w:sz w:val="20"/>
                      <w:szCs w:val="20"/>
                    </w:rPr>
                    <w:t>氨（氨气）</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1B02C">
                  <w:pPr>
                    <w:widowControl/>
                    <w:jc w:val="center"/>
                    <w:textAlignment w:val="center"/>
                    <w:rPr>
                      <w:color w:val="0000FF"/>
                      <w:kern w:val="0"/>
                      <w:sz w:val="20"/>
                      <w:szCs w:val="20"/>
                    </w:rPr>
                  </w:pPr>
                  <w:r>
                    <w:rPr>
                      <w:rFonts w:hint="eastAsia"/>
                      <w:color w:val="0000FF"/>
                      <w:kern w:val="0"/>
                      <w:sz w:val="20"/>
                      <w:szCs w:val="20"/>
                    </w:rPr>
                    <w:t>非连续采样至少3个</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AF3F6">
                  <w:pPr>
                    <w:jc w:val="center"/>
                    <w:rPr>
                      <w:color w:val="0000FF"/>
                      <w:kern w:val="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FF332">
                  <w:pPr>
                    <w:widowControl/>
                    <w:jc w:val="center"/>
                    <w:textAlignment w:val="center"/>
                    <w:rPr>
                      <w:color w:val="0000FF"/>
                      <w:kern w:val="0"/>
                      <w:sz w:val="20"/>
                      <w:szCs w:val="20"/>
                    </w:rPr>
                  </w:pPr>
                  <w:r>
                    <w:rPr>
                      <w:rFonts w:hint="eastAsia"/>
                      <w:color w:val="0000FF"/>
                      <w:kern w:val="0"/>
                      <w:sz w:val="20"/>
                      <w:szCs w:val="20"/>
                    </w:rPr>
                    <w:t>4</w:t>
                  </w:r>
                </w:p>
              </w:tc>
            </w:tr>
            <w:tr w14:paraId="58855470">
              <w:tblPrEx>
                <w:tblCellMar>
                  <w:top w:w="0" w:type="dxa"/>
                  <w:left w:w="108" w:type="dxa"/>
                  <w:bottom w:w="0" w:type="dxa"/>
                  <w:right w:w="108" w:type="dxa"/>
                </w:tblCellMar>
              </w:tblPrEx>
              <w:trPr>
                <w:trHeight w:val="500" w:hRule="atLeast"/>
              </w:trPr>
              <w:tc>
                <w:tcPr>
                  <w:tcW w:w="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83B9D">
                  <w:pPr>
                    <w:jc w:val="center"/>
                    <w:rPr>
                      <w:color w:val="0000FF"/>
                      <w:kern w:val="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400C7">
                  <w:pPr>
                    <w:jc w:val="center"/>
                    <w:rPr>
                      <w:color w:val="0000FF"/>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FBD00">
                  <w:pPr>
                    <w:jc w:val="center"/>
                    <w:rPr>
                      <w:color w:val="0000FF"/>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AFA94">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31DE6">
                  <w:pPr>
                    <w:widowControl/>
                    <w:jc w:val="center"/>
                    <w:textAlignment w:val="center"/>
                    <w:rPr>
                      <w:color w:val="0000FF"/>
                      <w:kern w:val="0"/>
                      <w:sz w:val="20"/>
                      <w:szCs w:val="20"/>
                    </w:rPr>
                  </w:pPr>
                  <w:r>
                    <w:rPr>
                      <w:rFonts w:hint="eastAsia"/>
                      <w:color w:val="0000FF"/>
                      <w:kern w:val="0"/>
                      <w:sz w:val="20"/>
                      <w:szCs w:val="20"/>
                    </w:rPr>
                    <w:t>硫化氢</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68C2C">
                  <w:pPr>
                    <w:widowControl/>
                    <w:jc w:val="center"/>
                    <w:textAlignment w:val="center"/>
                    <w:rPr>
                      <w:color w:val="0000FF"/>
                      <w:kern w:val="0"/>
                      <w:sz w:val="20"/>
                      <w:szCs w:val="20"/>
                    </w:rPr>
                  </w:pPr>
                  <w:r>
                    <w:rPr>
                      <w:rFonts w:hint="eastAsia"/>
                      <w:color w:val="0000FF"/>
                      <w:kern w:val="0"/>
                      <w:sz w:val="20"/>
                      <w:szCs w:val="20"/>
                    </w:rPr>
                    <w:t>非连续采样至少3个</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6D78">
                  <w:pPr>
                    <w:jc w:val="center"/>
                    <w:rPr>
                      <w:color w:val="0000FF"/>
                      <w:kern w:val="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3DA08">
                  <w:pPr>
                    <w:widowControl/>
                    <w:jc w:val="center"/>
                    <w:textAlignment w:val="center"/>
                    <w:rPr>
                      <w:color w:val="0000FF"/>
                      <w:kern w:val="0"/>
                      <w:sz w:val="20"/>
                      <w:szCs w:val="20"/>
                    </w:rPr>
                  </w:pPr>
                  <w:r>
                    <w:rPr>
                      <w:rFonts w:hint="eastAsia"/>
                      <w:color w:val="0000FF"/>
                      <w:kern w:val="0"/>
                      <w:sz w:val="20"/>
                      <w:szCs w:val="20"/>
                    </w:rPr>
                    <w:t>4</w:t>
                  </w:r>
                </w:p>
              </w:tc>
            </w:tr>
            <w:tr w14:paraId="68010559">
              <w:tblPrEx>
                <w:tblCellMar>
                  <w:top w:w="0" w:type="dxa"/>
                  <w:left w:w="108" w:type="dxa"/>
                  <w:bottom w:w="0" w:type="dxa"/>
                  <w:right w:w="108" w:type="dxa"/>
                </w:tblCellMar>
              </w:tblPrEx>
              <w:trPr>
                <w:trHeight w:val="500" w:hRule="atLeast"/>
              </w:trPr>
              <w:tc>
                <w:tcPr>
                  <w:tcW w:w="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1F8F7">
                  <w:pPr>
                    <w:jc w:val="center"/>
                    <w:rPr>
                      <w:color w:val="0000FF"/>
                      <w:kern w:val="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C0D1F">
                  <w:pPr>
                    <w:jc w:val="center"/>
                    <w:rPr>
                      <w:color w:val="0000FF"/>
                      <w:kern w:val="0"/>
                      <w:sz w:val="20"/>
                      <w:szCs w:val="20"/>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AAA33B">
                  <w:pPr>
                    <w:widowControl/>
                    <w:jc w:val="center"/>
                    <w:textAlignment w:val="center"/>
                    <w:rPr>
                      <w:color w:val="0000FF"/>
                      <w:kern w:val="0"/>
                      <w:sz w:val="20"/>
                      <w:szCs w:val="20"/>
                    </w:rPr>
                  </w:pPr>
                  <w:r>
                    <w:rPr>
                      <w:rFonts w:hint="eastAsia"/>
                      <w:color w:val="0000FF"/>
                      <w:kern w:val="0"/>
                      <w:sz w:val="20"/>
                      <w:szCs w:val="20"/>
                    </w:rPr>
                    <w:t>无组织</w:t>
                  </w:r>
                  <w:r>
                    <w:rPr>
                      <w:rFonts w:hint="eastAsia"/>
                      <w:color w:val="0000FF"/>
                      <w:kern w:val="0"/>
                      <w:sz w:val="20"/>
                      <w:szCs w:val="20"/>
                    </w:rPr>
                    <w:br w:type="textWrapping"/>
                  </w:r>
                  <w:r>
                    <w:rPr>
                      <w:rFonts w:hint="eastAsia"/>
                      <w:color w:val="0000FF"/>
                      <w:kern w:val="0"/>
                      <w:sz w:val="20"/>
                      <w:szCs w:val="20"/>
                    </w:rPr>
                    <w:t>废气</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8A9E4">
                  <w:pPr>
                    <w:widowControl/>
                    <w:jc w:val="center"/>
                    <w:textAlignment w:val="center"/>
                    <w:rPr>
                      <w:color w:val="0000FF"/>
                      <w:kern w:val="0"/>
                      <w:sz w:val="20"/>
                      <w:szCs w:val="20"/>
                    </w:rPr>
                  </w:pPr>
                  <w:r>
                    <w:rPr>
                      <w:rFonts w:hint="eastAsia"/>
                      <w:color w:val="0000FF"/>
                      <w:kern w:val="0"/>
                      <w:sz w:val="20"/>
                      <w:szCs w:val="20"/>
                    </w:rPr>
                    <w:t>污水处理站</w:t>
                  </w:r>
                  <w:r>
                    <w:rPr>
                      <w:rFonts w:hint="eastAsia"/>
                      <w:color w:val="0000FF"/>
                      <w:kern w:val="0"/>
                      <w:sz w:val="20"/>
                      <w:szCs w:val="20"/>
                    </w:rPr>
                    <w:br w:type="textWrapping"/>
                  </w:r>
                  <w:r>
                    <w:rPr>
                      <w:rFonts w:hint="eastAsia"/>
                      <w:color w:val="0000FF"/>
                      <w:kern w:val="0"/>
                      <w:sz w:val="20"/>
                      <w:szCs w:val="20"/>
                    </w:rPr>
                    <w:br w:type="textWrapping"/>
                  </w:r>
                  <w:r>
                    <w:rPr>
                      <w:rFonts w:hint="eastAsia"/>
                      <w:color w:val="0000FF"/>
                      <w:kern w:val="0"/>
                      <w:sz w:val="20"/>
                      <w:szCs w:val="20"/>
                    </w:rPr>
                    <w:t>周 界</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97E26">
                  <w:pPr>
                    <w:widowControl/>
                    <w:jc w:val="center"/>
                    <w:textAlignment w:val="center"/>
                    <w:rPr>
                      <w:color w:val="0000FF"/>
                      <w:kern w:val="0"/>
                      <w:sz w:val="20"/>
                      <w:szCs w:val="20"/>
                    </w:rPr>
                  </w:pPr>
                  <w:r>
                    <w:rPr>
                      <w:rFonts w:hint="eastAsia"/>
                      <w:color w:val="0000FF"/>
                      <w:kern w:val="0"/>
                      <w:sz w:val="20"/>
                      <w:szCs w:val="20"/>
                    </w:rPr>
                    <w:t>臭气浓度</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A3F6E">
                  <w:pPr>
                    <w:widowControl/>
                    <w:jc w:val="center"/>
                    <w:textAlignment w:val="center"/>
                    <w:rPr>
                      <w:color w:val="0000FF"/>
                      <w:kern w:val="0"/>
                      <w:sz w:val="20"/>
                      <w:szCs w:val="20"/>
                    </w:rPr>
                  </w:pPr>
                  <w:r>
                    <w:rPr>
                      <w:rFonts w:hint="eastAsia"/>
                      <w:color w:val="0000FF"/>
                      <w:kern w:val="0"/>
                      <w:sz w:val="20"/>
                      <w:szCs w:val="20"/>
                    </w:rPr>
                    <w:t>非连续采样至少4个</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1D249">
                  <w:pPr>
                    <w:jc w:val="center"/>
                    <w:rPr>
                      <w:color w:val="0000FF"/>
                      <w:kern w:val="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AE5EE">
                  <w:pPr>
                    <w:widowControl/>
                    <w:jc w:val="center"/>
                    <w:textAlignment w:val="center"/>
                    <w:rPr>
                      <w:color w:val="0000FF"/>
                      <w:kern w:val="0"/>
                      <w:sz w:val="20"/>
                      <w:szCs w:val="20"/>
                    </w:rPr>
                  </w:pPr>
                  <w:r>
                    <w:rPr>
                      <w:rFonts w:hint="eastAsia"/>
                      <w:color w:val="0000FF"/>
                      <w:kern w:val="0"/>
                      <w:sz w:val="20"/>
                      <w:szCs w:val="20"/>
                    </w:rPr>
                    <w:t>4</w:t>
                  </w:r>
                </w:p>
              </w:tc>
            </w:tr>
            <w:tr w14:paraId="502B09C6">
              <w:tblPrEx>
                <w:tblCellMar>
                  <w:top w:w="0" w:type="dxa"/>
                  <w:left w:w="108" w:type="dxa"/>
                  <w:bottom w:w="0" w:type="dxa"/>
                  <w:right w:w="108" w:type="dxa"/>
                </w:tblCellMar>
              </w:tblPrEx>
              <w:trPr>
                <w:trHeight w:val="500" w:hRule="atLeast"/>
              </w:trPr>
              <w:tc>
                <w:tcPr>
                  <w:tcW w:w="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5EB9">
                  <w:pPr>
                    <w:jc w:val="center"/>
                    <w:rPr>
                      <w:color w:val="0000FF"/>
                      <w:kern w:val="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53228">
                  <w:pPr>
                    <w:jc w:val="center"/>
                    <w:rPr>
                      <w:color w:val="0000FF"/>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E3078">
                  <w:pPr>
                    <w:jc w:val="center"/>
                    <w:rPr>
                      <w:color w:val="0000FF"/>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5C109">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B2135">
                  <w:pPr>
                    <w:widowControl/>
                    <w:jc w:val="center"/>
                    <w:textAlignment w:val="center"/>
                    <w:rPr>
                      <w:color w:val="0000FF"/>
                      <w:kern w:val="0"/>
                      <w:sz w:val="20"/>
                      <w:szCs w:val="20"/>
                    </w:rPr>
                  </w:pPr>
                  <w:r>
                    <w:rPr>
                      <w:rFonts w:hint="eastAsia"/>
                      <w:color w:val="0000FF"/>
                      <w:kern w:val="0"/>
                      <w:sz w:val="20"/>
                      <w:szCs w:val="20"/>
                    </w:rPr>
                    <w:t>氨（氨气）</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20E61">
                  <w:pPr>
                    <w:widowControl/>
                    <w:jc w:val="center"/>
                    <w:textAlignment w:val="center"/>
                    <w:rPr>
                      <w:color w:val="0000FF"/>
                      <w:kern w:val="0"/>
                      <w:sz w:val="20"/>
                      <w:szCs w:val="20"/>
                    </w:rPr>
                  </w:pPr>
                  <w:r>
                    <w:rPr>
                      <w:rFonts w:hint="eastAsia"/>
                      <w:color w:val="0000FF"/>
                      <w:kern w:val="0"/>
                      <w:sz w:val="20"/>
                      <w:szCs w:val="20"/>
                    </w:rPr>
                    <w:t>非连续采样至少4个</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C3814">
                  <w:pPr>
                    <w:jc w:val="center"/>
                    <w:rPr>
                      <w:color w:val="0000FF"/>
                      <w:kern w:val="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4775B">
                  <w:pPr>
                    <w:widowControl/>
                    <w:jc w:val="center"/>
                    <w:textAlignment w:val="center"/>
                    <w:rPr>
                      <w:color w:val="0000FF"/>
                      <w:kern w:val="0"/>
                      <w:sz w:val="20"/>
                      <w:szCs w:val="20"/>
                    </w:rPr>
                  </w:pPr>
                  <w:r>
                    <w:rPr>
                      <w:rFonts w:hint="eastAsia"/>
                      <w:color w:val="0000FF"/>
                      <w:kern w:val="0"/>
                      <w:sz w:val="20"/>
                      <w:szCs w:val="20"/>
                    </w:rPr>
                    <w:t>4</w:t>
                  </w:r>
                </w:p>
              </w:tc>
            </w:tr>
            <w:tr w14:paraId="012101DD">
              <w:tblPrEx>
                <w:tblCellMar>
                  <w:top w:w="0" w:type="dxa"/>
                  <w:left w:w="108" w:type="dxa"/>
                  <w:bottom w:w="0" w:type="dxa"/>
                  <w:right w:w="108" w:type="dxa"/>
                </w:tblCellMar>
              </w:tblPrEx>
              <w:trPr>
                <w:trHeight w:val="500" w:hRule="atLeast"/>
              </w:trPr>
              <w:tc>
                <w:tcPr>
                  <w:tcW w:w="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583F3">
                  <w:pPr>
                    <w:jc w:val="center"/>
                    <w:rPr>
                      <w:color w:val="0000FF"/>
                      <w:kern w:val="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3B32">
                  <w:pPr>
                    <w:jc w:val="center"/>
                    <w:rPr>
                      <w:color w:val="0000FF"/>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E2E5F">
                  <w:pPr>
                    <w:jc w:val="center"/>
                    <w:rPr>
                      <w:color w:val="0000FF"/>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0876E">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0702A">
                  <w:pPr>
                    <w:widowControl/>
                    <w:jc w:val="center"/>
                    <w:textAlignment w:val="center"/>
                    <w:rPr>
                      <w:color w:val="0000FF"/>
                      <w:kern w:val="0"/>
                      <w:sz w:val="20"/>
                      <w:szCs w:val="20"/>
                    </w:rPr>
                  </w:pPr>
                  <w:r>
                    <w:rPr>
                      <w:rFonts w:hint="eastAsia"/>
                      <w:color w:val="0000FF"/>
                      <w:kern w:val="0"/>
                      <w:sz w:val="20"/>
                      <w:szCs w:val="20"/>
                    </w:rPr>
                    <w:t>硫化氢</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527F2">
                  <w:pPr>
                    <w:widowControl/>
                    <w:jc w:val="center"/>
                    <w:textAlignment w:val="center"/>
                    <w:rPr>
                      <w:color w:val="0000FF"/>
                      <w:kern w:val="0"/>
                      <w:sz w:val="20"/>
                      <w:szCs w:val="20"/>
                    </w:rPr>
                  </w:pPr>
                  <w:r>
                    <w:rPr>
                      <w:rFonts w:hint="eastAsia"/>
                      <w:color w:val="0000FF"/>
                      <w:kern w:val="0"/>
                      <w:sz w:val="20"/>
                      <w:szCs w:val="20"/>
                    </w:rPr>
                    <w:t>非连续采样至少4个</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0FE5A">
                  <w:pPr>
                    <w:jc w:val="center"/>
                    <w:rPr>
                      <w:color w:val="0000FF"/>
                      <w:kern w:val="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8979E">
                  <w:pPr>
                    <w:widowControl/>
                    <w:jc w:val="center"/>
                    <w:textAlignment w:val="center"/>
                    <w:rPr>
                      <w:color w:val="0000FF"/>
                      <w:kern w:val="0"/>
                      <w:sz w:val="20"/>
                      <w:szCs w:val="20"/>
                    </w:rPr>
                  </w:pPr>
                  <w:r>
                    <w:rPr>
                      <w:rFonts w:hint="eastAsia"/>
                      <w:color w:val="0000FF"/>
                      <w:kern w:val="0"/>
                      <w:sz w:val="20"/>
                      <w:szCs w:val="20"/>
                    </w:rPr>
                    <w:t>4</w:t>
                  </w:r>
                </w:p>
              </w:tc>
            </w:tr>
            <w:tr w14:paraId="49EA0D6B">
              <w:tblPrEx>
                <w:tblCellMar>
                  <w:top w:w="0" w:type="dxa"/>
                  <w:left w:w="108" w:type="dxa"/>
                  <w:bottom w:w="0" w:type="dxa"/>
                  <w:right w:w="108" w:type="dxa"/>
                </w:tblCellMar>
              </w:tblPrEx>
              <w:trPr>
                <w:trHeight w:val="500" w:hRule="atLeast"/>
              </w:trPr>
              <w:tc>
                <w:tcPr>
                  <w:tcW w:w="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E58C">
                  <w:pPr>
                    <w:jc w:val="center"/>
                    <w:rPr>
                      <w:color w:val="0000FF"/>
                      <w:kern w:val="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33EBF">
                  <w:pPr>
                    <w:jc w:val="center"/>
                    <w:rPr>
                      <w:color w:val="0000FF"/>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BC271">
                  <w:pPr>
                    <w:jc w:val="center"/>
                    <w:rPr>
                      <w:color w:val="0000FF"/>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7E813">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292B">
                  <w:pPr>
                    <w:widowControl/>
                    <w:jc w:val="center"/>
                    <w:textAlignment w:val="center"/>
                    <w:rPr>
                      <w:color w:val="0000FF"/>
                      <w:kern w:val="0"/>
                      <w:sz w:val="20"/>
                      <w:szCs w:val="20"/>
                    </w:rPr>
                  </w:pPr>
                  <w:r>
                    <w:rPr>
                      <w:rFonts w:hint="eastAsia"/>
                      <w:color w:val="0000FF"/>
                      <w:kern w:val="0"/>
                      <w:sz w:val="20"/>
                      <w:szCs w:val="20"/>
                    </w:rPr>
                    <w:t>甲烷</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0CC2C">
                  <w:pPr>
                    <w:widowControl/>
                    <w:jc w:val="center"/>
                    <w:textAlignment w:val="center"/>
                    <w:rPr>
                      <w:color w:val="0000FF"/>
                      <w:kern w:val="0"/>
                      <w:sz w:val="20"/>
                      <w:szCs w:val="20"/>
                    </w:rPr>
                  </w:pPr>
                  <w:r>
                    <w:rPr>
                      <w:rFonts w:hint="eastAsia"/>
                      <w:color w:val="0000FF"/>
                      <w:kern w:val="0"/>
                      <w:sz w:val="20"/>
                      <w:szCs w:val="20"/>
                    </w:rPr>
                    <w:t>非连续采样至少4个</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842B3">
                  <w:pPr>
                    <w:jc w:val="center"/>
                    <w:rPr>
                      <w:color w:val="0000FF"/>
                      <w:kern w:val="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965EF">
                  <w:pPr>
                    <w:widowControl/>
                    <w:jc w:val="center"/>
                    <w:textAlignment w:val="center"/>
                    <w:rPr>
                      <w:color w:val="0000FF"/>
                      <w:kern w:val="0"/>
                      <w:sz w:val="20"/>
                      <w:szCs w:val="20"/>
                    </w:rPr>
                  </w:pPr>
                  <w:r>
                    <w:rPr>
                      <w:rFonts w:hint="eastAsia"/>
                      <w:color w:val="0000FF"/>
                      <w:kern w:val="0"/>
                      <w:sz w:val="20"/>
                      <w:szCs w:val="20"/>
                    </w:rPr>
                    <w:t>4</w:t>
                  </w:r>
                </w:p>
              </w:tc>
            </w:tr>
            <w:tr w14:paraId="0091FA69">
              <w:tblPrEx>
                <w:tblCellMar>
                  <w:top w:w="0" w:type="dxa"/>
                  <w:left w:w="108" w:type="dxa"/>
                  <w:bottom w:w="0" w:type="dxa"/>
                  <w:right w:w="108" w:type="dxa"/>
                </w:tblCellMar>
              </w:tblPrEx>
              <w:trPr>
                <w:trHeight w:val="500" w:hRule="atLeast"/>
              </w:trPr>
              <w:tc>
                <w:tcPr>
                  <w:tcW w:w="3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78CC4">
                  <w:pPr>
                    <w:jc w:val="center"/>
                    <w:rPr>
                      <w:color w:val="0000FF"/>
                      <w:kern w:val="0"/>
                      <w:sz w:val="20"/>
                      <w:szCs w:val="20"/>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76115">
                  <w:pPr>
                    <w:jc w:val="center"/>
                    <w:rPr>
                      <w:color w:val="0000FF"/>
                      <w:kern w:val="0"/>
                      <w:sz w:val="20"/>
                      <w:szCs w:val="20"/>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CEFC3">
                  <w:pPr>
                    <w:jc w:val="center"/>
                    <w:rPr>
                      <w:color w:val="0000FF"/>
                      <w:kern w:val="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06725">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FC74F">
                  <w:pPr>
                    <w:widowControl/>
                    <w:jc w:val="center"/>
                    <w:textAlignment w:val="center"/>
                    <w:rPr>
                      <w:color w:val="0000FF"/>
                      <w:kern w:val="0"/>
                      <w:sz w:val="20"/>
                      <w:szCs w:val="20"/>
                    </w:rPr>
                  </w:pPr>
                  <w:r>
                    <w:rPr>
                      <w:rFonts w:hint="eastAsia"/>
                      <w:color w:val="0000FF"/>
                      <w:kern w:val="0"/>
                      <w:sz w:val="20"/>
                      <w:szCs w:val="20"/>
                    </w:rPr>
                    <w:t>氯</w:t>
                  </w: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63234">
                  <w:pPr>
                    <w:widowControl/>
                    <w:jc w:val="center"/>
                    <w:textAlignment w:val="center"/>
                    <w:rPr>
                      <w:color w:val="0000FF"/>
                      <w:kern w:val="0"/>
                      <w:sz w:val="20"/>
                      <w:szCs w:val="20"/>
                    </w:rPr>
                  </w:pPr>
                  <w:r>
                    <w:rPr>
                      <w:rFonts w:hint="eastAsia"/>
                      <w:color w:val="0000FF"/>
                      <w:kern w:val="0"/>
                      <w:sz w:val="20"/>
                      <w:szCs w:val="20"/>
                    </w:rPr>
                    <w:t>非连续采样至少4个</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DCD1B">
                  <w:pPr>
                    <w:jc w:val="center"/>
                    <w:rPr>
                      <w:color w:val="0000FF"/>
                      <w:kern w:val="0"/>
                      <w:sz w:val="20"/>
                      <w:szCs w:val="20"/>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0C88C">
                  <w:pPr>
                    <w:widowControl/>
                    <w:jc w:val="center"/>
                    <w:textAlignment w:val="center"/>
                    <w:rPr>
                      <w:color w:val="0000FF"/>
                      <w:kern w:val="0"/>
                      <w:sz w:val="20"/>
                      <w:szCs w:val="20"/>
                    </w:rPr>
                  </w:pPr>
                  <w:r>
                    <w:rPr>
                      <w:rFonts w:hint="eastAsia"/>
                      <w:color w:val="0000FF"/>
                      <w:kern w:val="0"/>
                      <w:sz w:val="20"/>
                      <w:szCs w:val="20"/>
                    </w:rPr>
                    <w:t>4</w:t>
                  </w:r>
                </w:p>
              </w:tc>
            </w:tr>
            <w:tr w14:paraId="0B111F05">
              <w:tblPrEx>
                <w:tblCellMar>
                  <w:top w:w="0" w:type="dxa"/>
                  <w:left w:w="108" w:type="dxa"/>
                  <w:bottom w:w="0" w:type="dxa"/>
                  <w:right w:w="108" w:type="dxa"/>
                </w:tblCellMar>
              </w:tblPrEx>
              <w:trPr>
                <w:trHeight w:val="720" w:hRule="atLeast"/>
              </w:trPr>
              <w:tc>
                <w:tcPr>
                  <w:tcW w:w="333"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635D46E4">
                  <w:pPr>
                    <w:widowControl/>
                    <w:jc w:val="center"/>
                    <w:textAlignment w:val="center"/>
                    <w:rPr>
                      <w:color w:val="0000FF"/>
                      <w:kern w:val="0"/>
                      <w:sz w:val="20"/>
                      <w:szCs w:val="20"/>
                    </w:rPr>
                  </w:pPr>
                  <w:r>
                    <w:rPr>
                      <w:rFonts w:hint="eastAsia"/>
                      <w:color w:val="0000FF"/>
                      <w:kern w:val="0"/>
                      <w:sz w:val="20"/>
                      <w:szCs w:val="20"/>
                    </w:rPr>
                    <w:t>2</w:t>
                  </w:r>
                </w:p>
              </w:tc>
              <w:tc>
                <w:tcPr>
                  <w:tcW w:w="617"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78A34E24">
                  <w:pPr>
                    <w:widowControl/>
                    <w:jc w:val="center"/>
                    <w:textAlignment w:val="center"/>
                    <w:rPr>
                      <w:color w:val="0000FF"/>
                      <w:kern w:val="0"/>
                      <w:sz w:val="20"/>
                      <w:szCs w:val="20"/>
                    </w:rPr>
                  </w:pPr>
                  <w:r>
                    <w:rPr>
                      <w:rFonts w:hint="eastAsia"/>
                      <w:color w:val="0000FF"/>
                      <w:kern w:val="0"/>
                      <w:sz w:val="20"/>
                      <w:szCs w:val="20"/>
                    </w:rPr>
                    <w:t>水</w:t>
                  </w:r>
                </w:p>
              </w:tc>
              <w:tc>
                <w:tcPr>
                  <w:tcW w:w="711" w:type="dxa"/>
                  <w:vMerge w:val="restart"/>
                  <w:tcBorders>
                    <w:top w:val="nil"/>
                    <w:left w:val="nil"/>
                    <w:bottom w:val="nil"/>
                    <w:right w:val="nil"/>
                  </w:tcBorders>
                  <w:shd w:val="clear" w:color="auto" w:fill="auto"/>
                  <w:noWrap/>
                  <w:vAlign w:val="center"/>
                </w:tcPr>
                <w:p w14:paraId="68BFD5B1">
                  <w:pPr>
                    <w:widowControl/>
                    <w:jc w:val="center"/>
                    <w:textAlignment w:val="center"/>
                    <w:rPr>
                      <w:color w:val="0000FF"/>
                      <w:kern w:val="0"/>
                      <w:sz w:val="20"/>
                      <w:szCs w:val="20"/>
                    </w:rPr>
                  </w:pPr>
                  <w:r>
                    <w:rPr>
                      <w:rFonts w:hint="eastAsia"/>
                      <w:color w:val="0000FF"/>
                      <w:kern w:val="0"/>
                      <w:sz w:val="20"/>
                      <w:szCs w:val="20"/>
                    </w:rPr>
                    <w:t>废水</w:t>
                  </w:r>
                </w:p>
              </w:tc>
              <w:tc>
                <w:tcPr>
                  <w:tcW w:w="831" w:type="dxa"/>
                  <w:vMerge w:val="restart"/>
                  <w:tcBorders>
                    <w:top w:val="single" w:color="000000" w:sz="4" w:space="0"/>
                    <w:left w:val="single" w:color="000000" w:sz="4" w:space="0"/>
                    <w:bottom w:val="nil"/>
                    <w:right w:val="single" w:color="000000" w:sz="4" w:space="0"/>
                  </w:tcBorders>
                  <w:shd w:val="clear" w:color="auto" w:fill="FFFFFF"/>
                  <w:vAlign w:val="center"/>
                </w:tcPr>
                <w:p w14:paraId="117C387D">
                  <w:pPr>
                    <w:widowControl/>
                    <w:jc w:val="center"/>
                    <w:textAlignment w:val="center"/>
                    <w:rPr>
                      <w:color w:val="0000FF"/>
                      <w:kern w:val="0"/>
                      <w:sz w:val="20"/>
                      <w:szCs w:val="20"/>
                    </w:rPr>
                  </w:pPr>
                  <w:r>
                    <w:rPr>
                      <w:rFonts w:hint="eastAsia"/>
                      <w:color w:val="0000FF"/>
                      <w:kern w:val="0"/>
                      <w:sz w:val="20"/>
                      <w:szCs w:val="20"/>
                    </w:rPr>
                    <w:t>污水总排口</w:t>
                  </w:r>
                  <w:r>
                    <w:rPr>
                      <w:rFonts w:hint="eastAsia"/>
                      <w:color w:val="0000FF"/>
                      <w:kern w:val="0"/>
                      <w:sz w:val="20"/>
                      <w:szCs w:val="20"/>
                    </w:rPr>
                    <w:br w:type="textWrapping"/>
                  </w:r>
                  <w:r>
                    <w:rPr>
                      <w:rFonts w:hint="eastAsia"/>
                      <w:color w:val="0000FF"/>
                      <w:kern w:val="0"/>
                      <w:sz w:val="20"/>
                      <w:szCs w:val="20"/>
                    </w:rPr>
                    <w:t>（DW001)</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77DB7">
                  <w:pPr>
                    <w:widowControl/>
                    <w:jc w:val="center"/>
                    <w:textAlignment w:val="center"/>
                    <w:rPr>
                      <w:color w:val="0000FF"/>
                      <w:kern w:val="0"/>
                      <w:sz w:val="20"/>
                      <w:szCs w:val="20"/>
                    </w:rPr>
                  </w:pPr>
                  <w:r>
                    <w:rPr>
                      <w:rFonts w:hint="eastAsia"/>
                      <w:color w:val="0000FF"/>
                      <w:kern w:val="0"/>
                      <w:sz w:val="20"/>
                      <w:szCs w:val="20"/>
                    </w:rPr>
                    <w:t>PH值</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0342">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6817B">
                  <w:pPr>
                    <w:widowControl/>
                    <w:jc w:val="center"/>
                    <w:textAlignment w:val="center"/>
                    <w:rPr>
                      <w:color w:val="0000FF"/>
                      <w:kern w:val="0"/>
                      <w:sz w:val="20"/>
                      <w:szCs w:val="20"/>
                    </w:rPr>
                  </w:pPr>
                  <w:r>
                    <w:rPr>
                      <w:rFonts w:hint="eastAsia"/>
                      <w:color w:val="0000FF"/>
                      <w:kern w:val="0"/>
                      <w:sz w:val="20"/>
                      <w:szCs w:val="20"/>
                    </w:rPr>
                    <w:t>月/次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67D50">
                  <w:pPr>
                    <w:widowControl/>
                    <w:jc w:val="center"/>
                    <w:textAlignment w:val="center"/>
                    <w:rPr>
                      <w:rFonts w:hint="default" w:eastAsiaTheme="minorEastAsia"/>
                      <w:color w:val="0000FF"/>
                      <w:kern w:val="0"/>
                      <w:sz w:val="20"/>
                      <w:szCs w:val="20"/>
                      <w:lang w:val="en-US" w:eastAsia="zh-CN"/>
                    </w:rPr>
                  </w:pPr>
                  <w:r>
                    <w:rPr>
                      <w:rFonts w:hint="eastAsia"/>
                      <w:color w:val="0000FF"/>
                      <w:kern w:val="0"/>
                      <w:sz w:val="20"/>
                      <w:szCs w:val="20"/>
                      <w:lang w:val="en-US" w:eastAsia="zh-CN"/>
                    </w:rPr>
                    <w:t>12</w:t>
                  </w:r>
                </w:p>
              </w:tc>
            </w:tr>
            <w:tr w14:paraId="744552D8">
              <w:tblPrEx>
                <w:tblCellMar>
                  <w:top w:w="0" w:type="dxa"/>
                  <w:left w:w="108" w:type="dxa"/>
                  <w:bottom w:w="0" w:type="dxa"/>
                  <w:right w:w="108" w:type="dxa"/>
                </w:tblCellMar>
              </w:tblPrEx>
              <w:trPr>
                <w:trHeight w:val="66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6396FBE">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DF771CD">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73FF4AED">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749FE56F">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FBF6F">
                  <w:pPr>
                    <w:widowControl/>
                    <w:jc w:val="center"/>
                    <w:textAlignment w:val="center"/>
                    <w:rPr>
                      <w:color w:val="0000FF"/>
                      <w:kern w:val="0"/>
                      <w:sz w:val="20"/>
                      <w:szCs w:val="20"/>
                    </w:rPr>
                  </w:pPr>
                  <w:r>
                    <w:rPr>
                      <w:rFonts w:hint="eastAsia"/>
                      <w:color w:val="0000FF"/>
                      <w:kern w:val="0"/>
                      <w:sz w:val="20"/>
                      <w:szCs w:val="20"/>
                    </w:rPr>
                    <w:t>色度</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29477">
                  <w:pPr>
                    <w:widowControl/>
                    <w:jc w:val="center"/>
                    <w:textAlignment w:val="center"/>
                    <w:rPr>
                      <w:color w:val="0000FF"/>
                      <w:kern w:val="0"/>
                      <w:sz w:val="20"/>
                      <w:szCs w:val="20"/>
                    </w:rPr>
                  </w:pPr>
                  <w:r>
                    <w:rPr>
                      <w:rFonts w:hint="eastAsia"/>
                      <w:color w:val="0000FF"/>
                      <w:kern w:val="0"/>
                      <w:sz w:val="20"/>
                      <w:szCs w:val="20"/>
                    </w:rPr>
                    <w:t>混合采样至少3个混合样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F82A0">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B8988">
                  <w:pPr>
                    <w:widowControl/>
                    <w:jc w:val="center"/>
                    <w:textAlignment w:val="center"/>
                    <w:rPr>
                      <w:color w:val="0000FF"/>
                      <w:kern w:val="0"/>
                      <w:sz w:val="20"/>
                      <w:szCs w:val="20"/>
                    </w:rPr>
                  </w:pPr>
                  <w:r>
                    <w:rPr>
                      <w:rFonts w:hint="eastAsia"/>
                      <w:color w:val="0000FF"/>
                      <w:kern w:val="0"/>
                      <w:sz w:val="20"/>
                      <w:szCs w:val="20"/>
                    </w:rPr>
                    <w:t>4</w:t>
                  </w:r>
                </w:p>
              </w:tc>
            </w:tr>
            <w:tr w14:paraId="47FD34EB">
              <w:tblPrEx>
                <w:tblCellMar>
                  <w:top w:w="0" w:type="dxa"/>
                  <w:left w:w="108" w:type="dxa"/>
                  <w:bottom w:w="0" w:type="dxa"/>
                  <w:right w:w="108" w:type="dxa"/>
                </w:tblCellMar>
              </w:tblPrEx>
              <w:trPr>
                <w:trHeight w:val="64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CC17864">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24D3A36">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45C124D0">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5CF04929">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66F22">
                  <w:pPr>
                    <w:widowControl/>
                    <w:jc w:val="center"/>
                    <w:textAlignment w:val="center"/>
                    <w:rPr>
                      <w:color w:val="0000FF"/>
                      <w:kern w:val="0"/>
                      <w:sz w:val="20"/>
                      <w:szCs w:val="20"/>
                    </w:rPr>
                  </w:pPr>
                  <w:r>
                    <w:rPr>
                      <w:rFonts w:hint="eastAsia"/>
                      <w:color w:val="0000FF"/>
                      <w:kern w:val="0"/>
                      <w:sz w:val="20"/>
                      <w:szCs w:val="20"/>
                    </w:rPr>
                    <w:t>悬浮物</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A951">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E4E90">
                  <w:pPr>
                    <w:widowControl/>
                    <w:jc w:val="center"/>
                    <w:textAlignment w:val="center"/>
                    <w:rPr>
                      <w:color w:val="0000FF"/>
                      <w:kern w:val="0"/>
                      <w:sz w:val="20"/>
                      <w:szCs w:val="20"/>
                    </w:rPr>
                  </w:pPr>
                  <w:r>
                    <w:rPr>
                      <w:rFonts w:hint="eastAsia"/>
                      <w:color w:val="0000FF"/>
                      <w:kern w:val="0"/>
                      <w:sz w:val="20"/>
                      <w:szCs w:val="20"/>
                    </w:rPr>
                    <w:t>周/次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63DF">
                  <w:pPr>
                    <w:widowControl/>
                    <w:jc w:val="center"/>
                    <w:textAlignment w:val="center"/>
                    <w:rPr>
                      <w:color w:val="0000FF"/>
                      <w:kern w:val="0"/>
                      <w:sz w:val="20"/>
                      <w:szCs w:val="20"/>
                    </w:rPr>
                  </w:pPr>
                  <w:r>
                    <w:rPr>
                      <w:rFonts w:hint="eastAsia"/>
                      <w:color w:val="0000FF"/>
                      <w:kern w:val="0"/>
                      <w:sz w:val="20"/>
                      <w:szCs w:val="20"/>
                    </w:rPr>
                    <w:t>52</w:t>
                  </w:r>
                </w:p>
              </w:tc>
            </w:tr>
            <w:tr w14:paraId="4E489531">
              <w:tblPrEx>
                <w:tblCellMar>
                  <w:top w:w="0" w:type="dxa"/>
                  <w:left w:w="108" w:type="dxa"/>
                  <w:bottom w:w="0" w:type="dxa"/>
                  <w:right w:w="108" w:type="dxa"/>
                </w:tblCellMar>
              </w:tblPrEx>
              <w:trPr>
                <w:trHeight w:val="78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9A910CB">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186833F">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0FD8F722">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516A8D7A">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9997F">
                  <w:pPr>
                    <w:widowControl/>
                    <w:jc w:val="center"/>
                    <w:textAlignment w:val="center"/>
                    <w:rPr>
                      <w:color w:val="0000FF"/>
                      <w:kern w:val="0"/>
                      <w:sz w:val="20"/>
                      <w:szCs w:val="20"/>
                    </w:rPr>
                  </w:pPr>
                  <w:r>
                    <w:rPr>
                      <w:rFonts w:hint="eastAsia"/>
                      <w:color w:val="0000FF"/>
                      <w:kern w:val="0"/>
                      <w:sz w:val="20"/>
                      <w:szCs w:val="20"/>
                    </w:rPr>
                    <w:t>五日生化需氧量</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C2A9">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E9653">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7FD4C">
                  <w:pPr>
                    <w:widowControl/>
                    <w:jc w:val="center"/>
                    <w:textAlignment w:val="center"/>
                    <w:rPr>
                      <w:color w:val="0000FF"/>
                      <w:kern w:val="0"/>
                      <w:sz w:val="20"/>
                      <w:szCs w:val="20"/>
                    </w:rPr>
                  </w:pPr>
                  <w:r>
                    <w:rPr>
                      <w:rFonts w:hint="eastAsia"/>
                      <w:color w:val="0000FF"/>
                      <w:kern w:val="0"/>
                      <w:sz w:val="20"/>
                      <w:szCs w:val="20"/>
                    </w:rPr>
                    <w:t>4</w:t>
                  </w:r>
                </w:p>
              </w:tc>
            </w:tr>
            <w:tr w14:paraId="1BE2421B">
              <w:tblPrEx>
                <w:tblCellMar>
                  <w:top w:w="0" w:type="dxa"/>
                  <w:left w:w="108" w:type="dxa"/>
                  <w:bottom w:w="0" w:type="dxa"/>
                  <w:right w:w="108" w:type="dxa"/>
                </w:tblCellMar>
              </w:tblPrEx>
              <w:trPr>
                <w:trHeight w:val="94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95E7A21">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B544ECA">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5B223065">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5A5B1637">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3D940">
                  <w:pPr>
                    <w:widowControl/>
                    <w:jc w:val="center"/>
                    <w:textAlignment w:val="center"/>
                    <w:rPr>
                      <w:color w:val="0000FF"/>
                      <w:kern w:val="0"/>
                      <w:sz w:val="20"/>
                      <w:szCs w:val="20"/>
                    </w:rPr>
                  </w:pPr>
                  <w:r>
                    <w:rPr>
                      <w:rFonts w:hint="eastAsia"/>
                      <w:color w:val="0000FF"/>
                      <w:kern w:val="0"/>
                      <w:sz w:val="20"/>
                      <w:szCs w:val="20"/>
                    </w:rPr>
                    <w:t>化学需氧量</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7725">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ADC4B">
                  <w:pPr>
                    <w:widowControl/>
                    <w:jc w:val="center"/>
                    <w:textAlignment w:val="center"/>
                    <w:rPr>
                      <w:color w:val="0000FF"/>
                      <w:kern w:val="0"/>
                      <w:sz w:val="20"/>
                      <w:szCs w:val="20"/>
                    </w:rPr>
                  </w:pPr>
                  <w:r>
                    <w:rPr>
                      <w:rFonts w:hint="eastAsia"/>
                      <w:color w:val="0000FF"/>
                      <w:kern w:val="0"/>
                      <w:sz w:val="20"/>
                      <w:szCs w:val="20"/>
                    </w:rPr>
                    <w:t>周/次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8F28D">
                  <w:pPr>
                    <w:widowControl/>
                    <w:jc w:val="center"/>
                    <w:textAlignment w:val="center"/>
                    <w:rPr>
                      <w:color w:val="0000FF"/>
                      <w:kern w:val="0"/>
                      <w:sz w:val="20"/>
                      <w:szCs w:val="20"/>
                    </w:rPr>
                  </w:pPr>
                  <w:r>
                    <w:rPr>
                      <w:rFonts w:hint="eastAsia"/>
                      <w:color w:val="0000FF"/>
                      <w:kern w:val="0"/>
                      <w:sz w:val="20"/>
                      <w:szCs w:val="20"/>
                    </w:rPr>
                    <w:t>52</w:t>
                  </w:r>
                </w:p>
              </w:tc>
            </w:tr>
            <w:tr w14:paraId="67F99FF3">
              <w:tblPrEx>
                <w:tblCellMar>
                  <w:top w:w="0" w:type="dxa"/>
                  <w:left w:w="108" w:type="dxa"/>
                  <w:bottom w:w="0" w:type="dxa"/>
                  <w:right w:w="108" w:type="dxa"/>
                </w:tblCellMar>
              </w:tblPrEx>
              <w:trPr>
                <w:trHeight w:val="94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A48EF04">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37E3ACF">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5C5F3CEE">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08A711C2">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FC57A">
                  <w:pPr>
                    <w:widowControl/>
                    <w:jc w:val="center"/>
                    <w:textAlignment w:val="center"/>
                    <w:rPr>
                      <w:color w:val="0000FF"/>
                      <w:kern w:val="0"/>
                      <w:sz w:val="20"/>
                      <w:szCs w:val="20"/>
                    </w:rPr>
                  </w:pPr>
                  <w:r>
                    <w:rPr>
                      <w:rFonts w:hint="eastAsia"/>
                      <w:color w:val="0000FF"/>
                      <w:kern w:val="0"/>
                      <w:sz w:val="20"/>
                      <w:szCs w:val="20"/>
                    </w:rPr>
                    <w:t>结核杆菌</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1B24">
                  <w:pPr>
                    <w:widowControl/>
                    <w:jc w:val="center"/>
                    <w:textAlignment w:val="center"/>
                    <w:rPr>
                      <w:color w:val="0000FF"/>
                      <w:kern w:val="0"/>
                      <w:sz w:val="20"/>
                      <w:szCs w:val="20"/>
                    </w:rPr>
                  </w:pPr>
                  <w:r>
                    <w:rPr>
                      <w:rFonts w:hint="eastAsia"/>
                      <w:color w:val="0000FF"/>
                      <w:kern w:val="0"/>
                      <w:sz w:val="20"/>
                      <w:szCs w:val="20"/>
                    </w:rPr>
                    <w:t>瞬时采样至少3个瞬时时样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EAFF6">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3BD40">
                  <w:pPr>
                    <w:widowControl/>
                    <w:jc w:val="center"/>
                    <w:textAlignment w:val="center"/>
                    <w:rPr>
                      <w:color w:val="0000FF"/>
                      <w:kern w:val="0"/>
                      <w:sz w:val="20"/>
                      <w:szCs w:val="20"/>
                    </w:rPr>
                  </w:pPr>
                  <w:r>
                    <w:rPr>
                      <w:rFonts w:hint="eastAsia"/>
                      <w:color w:val="0000FF"/>
                      <w:kern w:val="0"/>
                      <w:sz w:val="20"/>
                      <w:szCs w:val="20"/>
                    </w:rPr>
                    <w:t>4</w:t>
                  </w:r>
                </w:p>
              </w:tc>
            </w:tr>
            <w:tr w14:paraId="21398070">
              <w:tblPrEx>
                <w:tblCellMar>
                  <w:top w:w="0" w:type="dxa"/>
                  <w:left w:w="108" w:type="dxa"/>
                  <w:bottom w:w="0" w:type="dxa"/>
                  <w:right w:w="108" w:type="dxa"/>
                </w:tblCellMar>
              </w:tblPrEx>
              <w:trPr>
                <w:trHeight w:val="80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DFB8154">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5B91174">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614569B5">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1869D223">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FDB5">
                  <w:pPr>
                    <w:widowControl/>
                    <w:jc w:val="center"/>
                    <w:textAlignment w:val="center"/>
                    <w:rPr>
                      <w:color w:val="0000FF"/>
                      <w:kern w:val="0"/>
                      <w:sz w:val="20"/>
                      <w:szCs w:val="20"/>
                    </w:rPr>
                  </w:pPr>
                  <w:r>
                    <w:rPr>
                      <w:rFonts w:hint="eastAsia"/>
                      <w:color w:val="0000FF"/>
                      <w:kern w:val="0"/>
                      <w:sz w:val="20"/>
                      <w:szCs w:val="20"/>
                    </w:rPr>
                    <w:t>阴离子表面活性剂</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AB03">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5A6AA">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54B36">
                  <w:pPr>
                    <w:widowControl/>
                    <w:jc w:val="center"/>
                    <w:textAlignment w:val="center"/>
                    <w:rPr>
                      <w:color w:val="0000FF"/>
                      <w:kern w:val="0"/>
                      <w:sz w:val="20"/>
                      <w:szCs w:val="20"/>
                    </w:rPr>
                  </w:pPr>
                  <w:r>
                    <w:rPr>
                      <w:rFonts w:hint="eastAsia"/>
                      <w:color w:val="0000FF"/>
                      <w:kern w:val="0"/>
                      <w:sz w:val="20"/>
                      <w:szCs w:val="20"/>
                    </w:rPr>
                    <w:t>4</w:t>
                  </w:r>
                </w:p>
              </w:tc>
            </w:tr>
            <w:tr w14:paraId="5A6630A7">
              <w:tblPrEx>
                <w:tblCellMar>
                  <w:top w:w="0" w:type="dxa"/>
                  <w:left w:w="108" w:type="dxa"/>
                  <w:bottom w:w="0" w:type="dxa"/>
                  <w:right w:w="108" w:type="dxa"/>
                </w:tblCellMar>
              </w:tblPrEx>
              <w:trPr>
                <w:trHeight w:val="64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91DF969">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D165487">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1F18DA17">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5B58582A">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B6B5E">
                  <w:pPr>
                    <w:widowControl/>
                    <w:jc w:val="center"/>
                    <w:textAlignment w:val="center"/>
                    <w:rPr>
                      <w:color w:val="0000FF"/>
                      <w:kern w:val="0"/>
                      <w:sz w:val="20"/>
                      <w:szCs w:val="20"/>
                    </w:rPr>
                  </w:pPr>
                  <w:r>
                    <w:rPr>
                      <w:rFonts w:hint="eastAsia"/>
                      <w:color w:val="0000FF"/>
                      <w:kern w:val="0"/>
                      <w:sz w:val="20"/>
                      <w:szCs w:val="20"/>
                    </w:rPr>
                    <w:t>氨氮</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145F">
                  <w:pPr>
                    <w:widowControl/>
                    <w:jc w:val="center"/>
                    <w:textAlignment w:val="center"/>
                    <w:rPr>
                      <w:color w:val="0000FF"/>
                      <w:kern w:val="0"/>
                      <w:sz w:val="20"/>
                      <w:szCs w:val="20"/>
                    </w:rPr>
                  </w:pPr>
                  <w:r>
                    <w:rPr>
                      <w:rFonts w:hint="eastAsia"/>
                      <w:color w:val="0000FF"/>
                      <w:kern w:val="0"/>
                      <w:sz w:val="20"/>
                      <w:szCs w:val="20"/>
                    </w:rPr>
                    <w:t>混合采样至少3个混合样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77FF8">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AD137">
                  <w:pPr>
                    <w:widowControl/>
                    <w:jc w:val="center"/>
                    <w:textAlignment w:val="center"/>
                    <w:rPr>
                      <w:color w:val="0000FF"/>
                      <w:kern w:val="0"/>
                      <w:sz w:val="20"/>
                      <w:szCs w:val="20"/>
                    </w:rPr>
                  </w:pPr>
                  <w:r>
                    <w:rPr>
                      <w:rFonts w:hint="eastAsia"/>
                      <w:color w:val="0000FF"/>
                      <w:kern w:val="0"/>
                      <w:sz w:val="20"/>
                      <w:szCs w:val="20"/>
                    </w:rPr>
                    <w:t>4</w:t>
                  </w:r>
                </w:p>
              </w:tc>
            </w:tr>
            <w:tr w14:paraId="32B7AF15">
              <w:tblPrEx>
                <w:tblCellMar>
                  <w:top w:w="0" w:type="dxa"/>
                  <w:left w:w="108" w:type="dxa"/>
                  <w:bottom w:w="0" w:type="dxa"/>
                  <w:right w:w="108" w:type="dxa"/>
                </w:tblCellMar>
              </w:tblPrEx>
              <w:trPr>
                <w:trHeight w:val="78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6ED08CA">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F979DC9">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6B169276">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6F87D522">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2E2AC">
                  <w:pPr>
                    <w:widowControl/>
                    <w:jc w:val="center"/>
                    <w:textAlignment w:val="center"/>
                    <w:rPr>
                      <w:color w:val="0000FF"/>
                      <w:kern w:val="0"/>
                      <w:sz w:val="20"/>
                      <w:szCs w:val="20"/>
                    </w:rPr>
                  </w:pPr>
                  <w:r>
                    <w:rPr>
                      <w:rFonts w:hint="eastAsia"/>
                      <w:color w:val="0000FF"/>
                      <w:kern w:val="0"/>
                      <w:sz w:val="20"/>
                      <w:szCs w:val="20"/>
                    </w:rPr>
                    <w:t>石油类</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D6E9">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D295B">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D5A0E">
                  <w:pPr>
                    <w:widowControl/>
                    <w:jc w:val="center"/>
                    <w:textAlignment w:val="center"/>
                    <w:rPr>
                      <w:color w:val="0000FF"/>
                      <w:kern w:val="0"/>
                      <w:sz w:val="20"/>
                      <w:szCs w:val="20"/>
                    </w:rPr>
                  </w:pPr>
                  <w:r>
                    <w:rPr>
                      <w:rFonts w:hint="eastAsia"/>
                      <w:color w:val="0000FF"/>
                      <w:kern w:val="0"/>
                      <w:sz w:val="20"/>
                      <w:szCs w:val="20"/>
                    </w:rPr>
                    <w:t>4</w:t>
                  </w:r>
                </w:p>
              </w:tc>
            </w:tr>
            <w:tr w14:paraId="741B13DB">
              <w:tblPrEx>
                <w:tblCellMar>
                  <w:top w:w="0" w:type="dxa"/>
                  <w:left w:w="108" w:type="dxa"/>
                  <w:bottom w:w="0" w:type="dxa"/>
                  <w:right w:w="108" w:type="dxa"/>
                </w:tblCellMar>
              </w:tblPrEx>
              <w:trPr>
                <w:trHeight w:val="84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7B935DC">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139B587">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6D3ED57E">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5D125361">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842ED">
                  <w:pPr>
                    <w:widowControl/>
                    <w:jc w:val="center"/>
                    <w:textAlignment w:val="center"/>
                    <w:rPr>
                      <w:color w:val="0000FF"/>
                      <w:kern w:val="0"/>
                      <w:sz w:val="20"/>
                      <w:szCs w:val="20"/>
                    </w:rPr>
                  </w:pPr>
                  <w:r>
                    <w:rPr>
                      <w:rFonts w:hint="eastAsia"/>
                      <w:color w:val="0000FF"/>
                      <w:kern w:val="0"/>
                      <w:sz w:val="20"/>
                      <w:szCs w:val="20"/>
                    </w:rPr>
                    <w:t>动植物油</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1BDE">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5840C">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E4716">
                  <w:pPr>
                    <w:widowControl/>
                    <w:jc w:val="center"/>
                    <w:textAlignment w:val="center"/>
                    <w:rPr>
                      <w:color w:val="0000FF"/>
                      <w:kern w:val="0"/>
                      <w:sz w:val="20"/>
                      <w:szCs w:val="20"/>
                    </w:rPr>
                  </w:pPr>
                  <w:r>
                    <w:rPr>
                      <w:rFonts w:hint="eastAsia"/>
                      <w:color w:val="0000FF"/>
                      <w:kern w:val="0"/>
                      <w:sz w:val="20"/>
                      <w:szCs w:val="20"/>
                    </w:rPr>
                    <w:t>4</w:t>
                  </w:r>
                </w:p>
              </w:tc>
            </w:tr>
            <w:tr w14:paraId="11DDB899">
              <w:tblPrEx>
                <w:tblCellMar>
                  <w:top w:w="0" w:type="dxa"/>
                  <w:left w:w="108" w:type="dxa"/>
                  <w:bottom w:w="0" w:type="dxa"/>
                  <w:right w:w="108" w:type="dxa"/>
                </w:tblCellMar>
              </w:tblPrEx>
              <w:trPr>
                <w:trHeight w:val="96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BEF47B7">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B3C0C21">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536D4731">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155D4D05">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3CC31">
                  <w:pPr>
                    <w:widowControl/>
                    <w:jc w:val="center"/>
                    <w:textAlignment w:val="center"/>
                    <w:rPr>
                      <w:color w:val="0000FF"/>
                      <w:kern w:val="0"/>
                      <w:sz w:val="20"/>
                      <w:szCs w:val="20"/>
                    </w:rPr>
                  </w:pPr>
                  <w:r>
                    <w:rPr>
                      <w:rFonts w:hint="eastAsia"/>
                      <w:color w:val="0000FF"/>
                      <w:kern w:val="0"/>
                      <w:sz w:val="20"/>
                      <w:szCs w:val="20"/>
                    </w:rPr>
                    <w:t>挥发酚</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8E43">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36F26">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36F3">
                  <w:pPr>
                    <w:widowControl/>
                    <w:jc w:val="center"/>
                    <w:textAlignment w:val="center"/>
                    <w:rPr>
                      <w:color w:val="0000FF"/>
                      <w:kern w:val="0"/>
                      <w:sz w:val="20"/>
                      <w:szCs w:val="20"/>
                    </w:rPr>
                  </w:pPr>
                  <w:r>
                    <w:rPr>
                      <w:rFonts w:hint="eastAsia"/>
                      <w:color w:val="0000FF"/>
                      <w:kern w:val="0"/>
                      <w:sz w:val="20"/>
                      <w:szCs w:val="20"/>
                    </w:rPr>
                    <w:t>4</w:t>
                  </w:r>
                </w:p>
              </w:tc>
            </w:tr>
            <w:tr w14:paraId="69EFC297">
              <w:tblPrEx>
                <w:tblCellMar>
                  <w:top w:w="0" w:type="dxa"/>
                  <w:left w:w="108" w:type="dxa"/>
                  <w:bottom w:w="0" w:type="dxa"/>
                  <w:right w:w="108" w:type="dxa"/>
                </w:tblCellMar>
              </w:tblPrEx>
              <w:trPr>
                <w:trHeight w:val="88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B69332C">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BCCD920">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78D3FEBD">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7079D4D4">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F04E7">
                  <w:pPr>
                    <w:widowControl/>
                    <w:jc w:val="center"/>
                    <w:textAlignment w:val="center"/>
                    <w:rPr>
                      <w:color w:val="0000FF"/>
                      <w:kern w:val="0"/>
                      <w:sz w:val="20"/>
                      <w:szCs w:val="20"/>
                    </w:rPr>
                  </w:pPr>
                  <w:r>
                    <w:rPr>
                      <w:rFonts w:hint="eastAsia"/>
                      <w:color w:val="0000FF"/>
                      <w:kern w:val="0"/>
                      <w:sz w:val="20"/>
                      <w:szCs w:val="20"/>
                    </w:rPr>
                    <w:t>总氰化物</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7F47">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C17F3">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A4CF9">
                  <w:pPr>
                    <w:widowControl/>
                    <w:jc w:val="center"/>
                    <w:textAlignment w:val="center"/>
                    <w:rPr>
                      <w:color w:val="0000FF"/>
                      <w:kern w:val="0"/>
                      <w:sz w:val="20"/>
                      <w:szCs w:val="20"/>
                    </w:rPr>
                  </w:pPr>
                  <w:r>
                    <w:rPr>
                      <w:rFonts w:hint="eastAsia"/>
                      <w:color w:val="0000FF"/>
                      <w:kern w:val="0"/>
                      <w:sz w:val="20"/>
                      <w:szCs w:val="20"/>
                    </w:rPr>
                    <w:t>4</w:t>
                  </w:r>
                </w:p>
              </w:tc>
            </w:tr>
            <w:tr w14:paraId="19404E76">
              <w:tblPrEx>
                <w:tblCellMar>
                  <w:top w:w="0" w:type="dxa"/>
                  <w:left w:w="108" w:type="dxa"/>
                  <w:bottom w:w="0" w:type="dxa"/>
                  <w:right w:w="108" w:type="dxa"/>
                </w:tblCellMar>
              </w:tblPrEx>
              <w:trPr>
                <w:trHeight w:val="62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D092744">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360A7D9">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7B67B723">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11486B69">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A0400">
                  <w:pPr>
                    <w:widowControl/>
                    <w:jc w:val="center"/>
                    <w:textAlignment w:val="center"/>
                    <w:rPr>
                      <w:color w:val="0000FF"/>
                      <w:kern w:val="0"/>
                      <w:sz w:val="20"/>
                      <w:szCs w:val="20"/>
                    </w:rPr>
                  </w:pPr>
                  <w:r>
                    <w:rPr>
                      <w:rFonts w:hint="eastAsia"/>
                      <w:color w:val="0000FF"/>
                      <w:kern w:val="0"/>
                      <w:sz w:val="20"/>
                      <w:szCs w:val="20"/>
                    </w:rPr>
                    <w:t>总余氯</w:t>
                  </w:r>
                </w:p>
              </w:tc>
              <w:tc>
                <w:tcPr>
                  <w:tcW w:w="1459" w:type="dxa"/>
                  <w:tcBorders>
                    <w:top w:val="nil"/>
                    <w:left w:val="nil"/>
                    <w:bottom w:val="nil"/>
                    <w:right w:val="nil"/>
                  </w:tcBorders>
                  <w:shd w:val="clear" w:color="auto" w:fill="auto"/>
                  <w:noWrap/>
                  <w:vAlign w:val="center"/>
                </w:tcPr>
                <w:p w14:paraId="55D2FD4E">
                  <w:pPr>
                    <w:jc w:val="center"/>
                    <w:rPr>
                      <w:color w:val="0000FF"/>
                      <w:kern w:val="0"/>
                      <w:sz w:val="20"/>
                      <w:szCs w:val="20"/>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E79FD">
                  <w:pPr>
                    <w:widowControl/>
                    <w:jc w:val="center"/>
                    <w:textAlignment w:val="center"/>
                    <w:rPr>
                      <w:color w:val="0000FF"/>
                      <w:kern w:val="0"/>
                      <w:sz w:val="20"/>
                      <w:szCs w:val="20"/>
                    </w:rPr>
                  </w:pPr>
                  <w:r>
                    <w:rPr>
                      <w:rFonts w:hint="eastAsia"/>
                      <w:color w:val="0000FF"/>
                      <w:kern w:val="0"/>
                      <w:sz w:val="20"/>
                      <w:szCs w:val="20"/>
                    </w:rPr>
                    <w:t>月/次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095EC">
                  <w:pPr>
                    <w:widowControl/>
                    <w:jc w:val="center"/>
                    <w:textAlignment w:val="center"/>
                    <w:rPr>
                      <w:color w:val="0000FF"/>
                      <w:kern w:val="0"/>
                      <w:sz w:val="20"/>
                      <w:szCs w:val="20"/>
                    </w:rPr>
                  </w:pPr>
                  <w:r>
                    <w:rPr>
                      <w:rFonts w:hint="eastAsia"/>
                      <w:color w:val="0000FF"/>
                      <w:kern w:val="0"/>
                      <w:sz w:val="20"/>
                      <w:szCs w:val="20"/>
                    </w:rPr>
                    <w:t>4</w:t>
                  </w:r>
                </w:p>
              </w:tc>
            </w:tr>
            <w:tr w14:paraId="698BA646">
              <w:tblPrEx>
                <w:tblCellMar>
                  <w:top w:w="0" w:type="dxa"/>
                  <w:left w:w="108" w:type="dxa"/>
                  <w:bottom w:w="0" w:type="dxa"/>
                  <w:right w:w="108" w:type="dxa"/>
                </w:tblCellMar>
              </w:tblPrEx>
              <w:trPr>
                <w:trHeight w:val="90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F4CCB2D">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A96A0E9">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1384B770">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71F31508">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87C3D">
                  <w:pPr>
                    <w:widowControl/>
                    <w:jc w:val="center"/>
                    <w:textAlignment w:val="center"/>
                    <w:rPr>
                      <w:color w:val="0000FF"/>
                      <w:kern w:val="0"/>
                      <w:sz w:val="20"/>
                      <w:szCs w:val="20"/>
                    </w:rPr>
                  </w:pPr>
                  <w:r>
                    <w:rPr>
                      <w:rFonts w:hint="eastAsia"/>
                      <w:color w:val="0000FF"/>
                      <w:kern w:val="0"/>
                      <w:sz w:val="20"/>
                      <w:szCs w:val="20"/>
                    </w:rPr>
                    <w:t>粪大肠菌群数</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B6FF">
                  <w:pPr>
                    <w:widowControl/>
                    <w:jc w:val="center"/>
                    <w:textAlignment w:val="center"/>
                    <w:rPr>
                      <w:color w:val="0000FF"/>
                      <w:kern w:val="0"/>
                      <w:sz w:val="20"/>
                      <w:szCs w:val="20"/>
                    </w:rPr>
                  </w:pPr>
                  <w:r>
                    <w:rPr>
                      <w:rFonts w:hint="eastAsia"/>
                      <w:color w:val="0000FF"/>
                      <w:kern w:val="0"/>
                      <w:sz w:val="20"/>
                      <w:szCs w:val="20"/>
                    </w:rPr>
                    <w:t>瞬时采样至少4个瞬时时样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BC5E6">
                  <w:pPr>
                    <w:widowControl/>
                    <w:jc w:val="center"/>
                    <w:textAlignment w:val="center"/>
                    <w:rPr>
                      <w:color w:val="0000FF"/>
                      <w:kern w:val="0"/>
                      <w:sz w:val="20"/>
                      <w:szCs w:val="20"/>
                    </w:rPr>
                  </w:pPr>
                  <w:r>
                    <w:rPr>
                      <w:rFonts w:hint="eastAsia"/>
                      <w:color w:val="0000FF"/>
                      <w:kern w:val="0"/>
                      <w:sz w:val="20"/>
                      <w:szCs w:val="20"/>
                    </w:rPr>
                    <w:t>月/次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77674">
                  <w:pPr>
                    <w:widowControl/>
                    <w:jc w:val="center"/>
                    <w:textAlignment w:val="center"/>
                    <w:rPr>
                      <w:color w:val="0000FF"/>
                      <w:kern w:val="0"/>
                      <w:sz w:val="20"/>
                      <w:szCs w:val="20"/>
                    </w:rPr>
                  </w:pPr>
                  <w:r>
                    <w:rPr>
                      <w:rFonts w:hint="eastAsia"/>
                      <w:color w:val="0000FF"/>
                      <w:kern w:val="0"/>
                      <w:sz w:val="20"/>
                      <w:szCs w:val="20"/>
                    </w:rPr>
                    <w:t>12</w:t>
                  </w:r>
                </w:p>
              </w:tc>
            </w:tr>
            <w:tr w14:paraId="7CCEAE0B">
              <w:tblPrEx>
                <w:tblCellMar>
                  <w:top w:w="0" w:type="dxa"/>
                  <w:left w:w="108" w:type="dxa"/>
                  <w:bottom w:w="0" w:type="dxa"/>
                  <w:right w:w="108" w:type="dxa"/>
                </w:tblCellMar>
              </w:tblPrEx>
              <w:trPr>
                <w:trHeight w:val="84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1DD823B">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FE8EF5F">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726E2816">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5FC2A1A9">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3C2A5">
                  <w:pPr>
                    <w:widowControl/>
                    <w:jc w:val="center"/>
                    <w:textAlignment w:val="center"/>
                    <w:rPr>
                      <w:color w:val="0000FF"/>
                      <w:kern w:val="0"/>
                      <w:sz w:val="20"/>
                      <w:szCs w:val="20"/>
                    </w:rPr>
                  </w:pPr>
                  <w:r>
                    <w:rPr>
                      <w:rFonts w:hint="eastAsia"/>
                      <w:color w:val="0000FF"/>
                      <w:kern w:val="0"/>
                      <w:sz w:val="20"/>
                      <w:szCs w:val="20"/>
                    </w:rPr>
                    <w:t>肠道致病菌</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1453">
                  <w:pPr>
                    <w:widowControl/>
                    <w:jc w:val="center"/>
                    <w:textAlignment w:val="center"/>
                    <w:rPr>
                      <w:color w:val="0000FF"/>
                      <w:kern w:val="0"/>
                      <w:sz w:val="20"/>
                      <w:szCs w:val="20"/>
                    </w:rPr>
                  </w:pPr>
                  <w:r>
                    <w:rPr>
                      <w:rFonts w:hint="eastAsia"/>
                      <w:color w:val="0000FF"/>
                      <w:kern w:val="0"/>
                      <w:sz w:val="20"/>
                      <w:szCs w:val="20"/>
                    </w:rPr>
                    <w:t>瞬时采样至少3个瞬时时样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DAAD8">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95CB4">
                  <w:pPr>
                    <w:widowControl/>
                    <w:jc w:val="center"/>
                    <w:textAlignment w:val="center"/>
                    <w:rPr>
                      <w:color w:val="0000FF"/>
                      <w:kern w:val="0"/>
                      <w:sz w:val="20"/>
                      <w:szCs w:val="20"/>
                    </w:rPr>
                  </w:pPr>
                  <w:r>
                    <w:rPr>
                      <w:rFonts w:hint="eastAsia"/>
                      <w:color w:val="0000FF"/>
                      <w:kern w:val="0"/>
                      <w:sz w:val="20"/>
                      <w:szCs w:val="20"/>
                    </w:rPr>
                    <w:t>4</w:t>
                  </w:r>
                </w:p>
              </w:tc>
            </w:tr>
            <w:tr w14:paraId="70092559">
              <w:tblPrEx>
                <w:tblCellMar>
                  <w:top w:w="0" w:type="dxa"/>
                  <w:left w:w="108" w:type="dxa"/>
                  <w:bottom w:w="0" w:type="dxa"/>
                  <w:right w:w="108" w:type="dxa"/>
                </w:tblCellMar>
              </w:tblPrEx>
              <w:trPr>
                <w:trHeight w:val="800" w:hRule="atLeast"/>
              </w:trPr>
              <w:tc>
                <w:tcPr>
                  <w:tcW w:w="333"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CA7EAA8">
                  <w:pPr>
                    <w:jc w:val="center"/>
                    <w:rPr>
                      <w:color w:val="0000FF"/>
                      <w:kern w:val="0"/>
                      <w:sz w:val="20"/>
                      <w:szCs w:val="20"/>
                    </w:rPr>
                  </w:pPr>
                </w:p>
              </w:tc>
              <w:tc>
                <w:tcPr>
                  <w:tcW w:w="617"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AAF787E">
                  <w:pPr>
                    <w:jc w:val="center"/>
                    <w:rPr>
                      <w:color w:val="0000FF"/>
                      <w:kern w:val="0"/>
                      <w:sz w:val="20"/>
                      <w:szCs w:val="20"/>
                    </w:rPr>
                  </w:pPr>
                </w:p>
              </w:tc>
              <w:tc>
                <w:tcPr>
                  <w:tcW w:w="711" w:type="dxa"/>
                  <w:vMerge w:val="continue"/>
                  <w:tcBorders>
                    <w:top w:val="nil"/>
                    <w:left w:val="nil"/>
                    <w:bottom w:val="nil"/>
                    <w:right w:val="nil"/>
                  </w:tcBorders>
                  <w:shd w:val="clear" w:color="auto" w:fill="auto"/>
                  <w:noWrap/>
                  <w:vAlign w:val="center"/>
                </w:tcPr>
                <w:p w14:paraId="2E9CC1E1">
                  <w:pPr>
                    <w:jc w:val="center"/>
                    <w:rPr>
                      <w:color w:val="0000FF"/>
                      <w:kern w:val="0"/>
                      <w:sz w:val="20"/>
                      <w:szCs w:val="20"/>
                    </w:rPr>
                  </w:pPr>
                </w:p>
              </w:tc>
              <w:tc>
                <w:tcPr>
                  <w:tcW w:w="831" w:type="dxa"/>
                  <w:vMerge w:val="continue"/>
                  <w:tcBorders>
                    <w:top w:val="single" w:color="000000" w:sz="4" w:space="0"/>
                    <w:left w:val="single" w:color="000000" w:sz="4" w:space="0"/>
                    <w:bottom w:val="nil"/>
                    <w:right w:val="single" w:color="000000" w:sz="4" w:space="0"/>
                  </w:tcBorders>
                  <w:shd w:val="clear" w:color="auto" w:fill="FFFFFF"/>
                  <w:vAlign w:val="center"/>
                </w:tcPr>
                <w:p w14:paraId="33A0ADA0">
                  <w:pPr>
                    <w:jc w:val="center"/>
                    <w:rPr>
                      <w:color w:val="0000FF"/>
                      <w:kern w:val="0"/>
                      <w:sz w:val="20"/>
                      <w:szCs w:val="20"/>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F9C58">
                  <w:pPr>
                    <w:widowControl/>
                    <w:jc w:val="center"/>
                    <w:textAlignment w:val="center"/>
                    <w:rPr>
                      <w:color w:val="0000FF"/>
                      <w:kern w:val="0"/>
                      <w:sz w:val="20"/>
                      <w:szCs w:val="20"/>
                    </w:rPr>
                  </w:pPr>
                  <w:r>
                    <w:rPr>
                      <w:rFonts w:hint="eastAsia"/>
                      <w:color w:val="0000FF"/>
                      <w:kern w:val="0"/>
                      <w:sz w:val="20"/>
                      <w:szCs w:val="20"/>
                    </w:rPr>
                    <w:t>肠道病毒</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A14F">
                  <w:pPr>
                    <w:widowControl/>
                    <w:jc w:val="center"/>
                    <w:textAlignment w:val="center"/>
                    <w:rPr>
                      <w:color w:val="0000FF"/>
                      <w:kern w:val="0"/>
                      <w:sz w:val="20"/>
                      <w:szCs w:val="20"/>
                    </w:rPr>
                  </w:pPr>
                  <w:r>
                    <w:rPr>
                      <w:rFonts w:hint="eastAsia"/>
                      <w:color w:val="0000FF"/>
                      <w:kern w:val="0"/>
                      <w:sz w:val="20"/>
                      <w:szCs w:val="20"/>
                    </w:rPr>
                    <w:t>瞬时采样至少3个瞬时时样</w:t>
                  </w: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93ABC">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D41D6">
                  <w:pPr>
                    <w:widowControl/>
                    <w:jc w:val="center"/>
                    <w:textAlignment w:val="center"/>
                    <w:rPr>
                      <w:color w:val="0000FF"/>
                      <w:kern w:val="0"/>
                      <w:sz w:val="20"/>
                      <w:szCs w:val="20"/>
                    </w:rPr>
                  </w:pPr>
                  <w:r>
                    <w:rPr>
                      <w:rFonts w:hint="eastAsia"/>
                      <w:color w:val="0000FF"/>
                      <w:kern w:val="0"/>
                      <w:sz w:val="20"/>
                      <w:szCs w:val="20"/>
                    </w:rPr>
                    <w:t>4</w:t>
                  </w:r>
                </w:p>
              </w:tc>
            </w:tr>
            <w:tr w14:paraId="2BA6559A">
              <w:tblPrEx>
                <w:tblCellMar>
                  <w:top w:w="0" w:type="dxa"/>
                  <w:left w:w="108" w:type="dxa"/>
                  <w:bottom w:w="0" w:type="dxa"/>
                  <w:right w:w="108" w:type="dxa"/>
                </w:tblCellMar>
              </w:tblPrEx>
              <w:trPr>
                <w:trHeight w:val="420" w:hRule="atLeast"/>
              </w:trPr>
              <w:tc>
                <w:tcPr>
                  <w:tcW w:w="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E36C4">
                  <w:pPr>
                    <w:widowControl/>
                    <w:jc w:val="center"/>
                    <w:textAlignment w:val="center"/>
                    <w:rPr>
                      <w:color w:val="0000FF"/>
                      <w:kern w:val="0"/>
                      <w:sz w:val="20"/>
                      <w:szCs w:val="20"/>
                    </w:rPr>
                  </w:pPr>
                  <w:r>
                    <w:rPr>
                      <w:rFonts w:hint="eastAsia"/>
                      <w:color w:val="0000FF"/>
                      <w:kern w:val="0"/>
                      <w:sz w:val="20"/>
                      <w:szCs w:val="20"/>
                    </w:rPr>
                    <w:t>3</w:t>
                  </w:r>
                </w:p>
              </w:tc>
              <w:tc>
                <w:tcPr>
                  <w:tcW w:w="6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635E7">
                  <w:pPr>
                    <w:widowControl/>
                    <w:jc w:val="center"/>
                    <w:textAlignment w:val="center"/>
                    <w:rPr>
                      <w:color w:val="0000FF"/>
                      <w:kern w:val="0"/>
                      <w:sz w:val="20"/>
                      <w:szCs w:val="20"/>
                    </w:rPr>
                  </w:pPr>
                  <w:r>
                    <w:rPr>
                      <w:rFonts w:hint="eastAsia"/>
                      <w:color w:val="0000FF"/>
                      <w:kern w:val="0"/>
                      <w:sz w:val="20"/>
                      <w:szCs w:val="20"/>
                    </w:rPr>
                    <w:t>声</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D7591">
                  <w:pPr>
                    <w:widowControl/>
                    <w:jc w:val="center"/>
                    <w:textAlignment w:val="center"/>
                    <w:rPr>
                      <w:color w:val="0000FF"/>
                      <w:kern w:val="0"/>
                      <w:sz w:val="20"/>
                      <w:szCs w:val="20"/>
                    </w:rPr>
                  </w:pPr>
                  <w:r>
                    <w:rPr>
                      <w:rFonts w:hint="eastAsia"/>
                      <w:color w:val="0000FF"/>
                      <w:kern w:val="0"/>
                      <w:sz w:val="20"/>
                      <w:szCs w:val="20"/>
                    </w:rPr>
                    <w:t>噪声</w:t>
                  </w:r>
                </w:p>
              </w:tc>
              <w:tc>
                <w:tcPr>
                  <w:tcW w:w="8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D421D">
                  <w:pPr>
                    <w:widowControl/>
                    <w:jc w:val="center"/>
                    <w:textAlignment w:val="center"/>
                    <w:rPr>
                      <w:color w:val="0000FF"/>
                      <w:kern w:val="0"/>
                      <w:sz w:val="20"/>
                      <w:szCs w:val="20"/>
                    </w:rPr>
                  </w:pPr>
                  <w:r>
                    <w:rPr>
                      <w:rFonts w:hint="eastAsia"/>
                      <w:color w:val="0000FF"/>
                      <w:kern w:val="0"/>
                      <w:sz w:val="20"/>
                      <w:szCs w:val="20"/>
                    </w:rPr>
                    <w:t>厂界四周</w:t>
                  </w: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92198">
                  <w:pPr>
                    <w:jc w:val="center"/>
                    <w:rPr>
                      <w:color w:val="0000FF"/>
                      <w:kern w:val="0"/>
                      <w:sz w:val="20"/>
                      <w:szCs w:val="20"/>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CB3C">
                  <w:pPr>
                    <w:jc w:val="center"/>
                    <w:rPr>
                      <w:color w:val="0000FF"/>
                      <w:kern w:val="0"/>
                      <w:sz w:val="20"/>
                      <w:szCs w:val="20"/>
                    </w:rPr>
                  </w:pPr>
                </w:p>
              </w:tc>
              <w:tc>
                <w:tcPr>
                  <w:tcW w:w="8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D605B">
                  <w:pPr>
                    <w:widowControl/>
                    <w:jc w:val="center"/>
                    <w:textAlignment w:val="center"/>
                    <w:rPr>
                      <w:color w:val="0000FF"/>
                      <w:kern w:val="0"/>
                      <w:sz w:val="20"/>
                      <w:szCs w:val="20"/>
                    </w:rPr>
                  </w:pPr>
                  <w:r>
                    <w:rPr>
                      <w:rFonts w:hint="eastAsia"/>
                      <w:color w:val="0000FF"/>
                      <w:kern w:val="0"/>
                      <w:sz w:val="20"/>
                      <w:szCs w:val="20"/>
                    </w:rPr>
                    <w:t>季度/次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CB0A6">
                  <w:pPr>
                    <w:widowControl/>
                    <w:jc w:val="center"/>
                    <w:textAlignment w:val="center"/>
                    <w:rPr>
                      <w:color w:val="0000FF"/>
                      <w:kern w:val="0"/>
                      <w:sz w:val="20"/>
                      <w:szCs w:val="20"/>
                    </w:rPr>
                  </w:pPr>
                  <w:r>
                    <w:rPr>
                      <w:rFonts w:hint="eastAsia"/>
                      <w:color w:val="0000FF"/>
                      <w:kern w:val="0"/>
                      <w:sz w:val="20"/>
                      <w:szCs w:val="20"/>
                    </w:rPr>
                    <w:t>4</w:t>
                  </w:r>
                </w:p>
              </w:tc>
            </w:tr>
          </w:tbl>
          <w:p w14:paraId="4AEB5BEC">
            <w:pPr>
              <w:pStyle w:val="6"/>
              <w:ind w:firstLine="400" w:firstLineChars="200"/>
              <w:jc w:val="both"/>
              <w:rPr>
                <w:rFonts w:hint="default"/>
                <w:color w:val="0000FF"/>
                <w:lang w:eastAsia="zh-CN"/>
              </w:rPr>
            </w:pPr>
            <w:r>
              <w:rPr>
                <w:color w:val="0000FF"/>
                <w:lang w:eastAsia="zh-CN"/>
              </w:rPr>
              <w:t>2、按照污水排污许可证的要求出具污水检测报告（周、月、季、年）。</w:t>
            </w:r>
          </w:p>
          <w:p w14:paraId="4C6949F4">
            <w:pPr>
              <w:pStyle w:val="6"/>
              <w:ind w:firstLine="400" w:firstLineChars="200"/>
              <w:jc w:val="both"/>
              <w:rPr>
                <w:rFonts w:hint="default"/>
                <w:color w:val="0000FF"/>
                <w:lang w:eastAsia="zh-CN"/>
              </w:rPr>
            </w:pPr>
            <w:r>
              <w:rPr>
                <w:color w:val="0000FF"/>
                <w:lang w:eastAsia="zh-CN"/>
              </w:rPr>
              <w:t>3、负责对系统设备、设施运行中出现的故障进行及时维修、维护及在线设备的校准、校验。</w:t>
            </w:r>
          </w:p>
          <w:p w14:paraId="4077E84E">
            <w:pPr>
              <w:pStyle w:val="6"/>
              <w:ind w:firstLine="400" w:firstLineChars="200"/>
              <w:jc w:val="both"/>
              <w:rPr>
                <w:rFonts w:hint="default"/>
                <w:color w:val="0000FF"/>
                <w:lang w:eastAsia="zh-CN"/>
              </w:rPr>
            </w:pPr>
            <w:r>
              <w:rPr>
                <w:color w:val="0000FF"/>
                <w:lang w:eastAsia="zh-CN"/>
              </w:rPr>
              <w:t>4、污水站污泥处理：包含规范收集，运输、处置。</w:t>
            </w:r>
          </w:p>
          <w:p w14:paraId="0F42F573">
            <w:pPr>
              <w:pStyle w:val="6"/>
              <w:ind w:firstLine="400" w:firstLineChars="200"/>
              <w:jc w:val="both"/>
              <w:rPr>
                <w:rFonts w:hint="default"/>
                <w:color w:val="0000FF"/>
                <w:lang w:eastAsia="zh-CN"/>
              </w:rPr>
            </w:pPr>
            <w:r>
              <w:rPr>
                <w:color w:val="0000FF"/>
                <w:lang w:eastAsia="zh-CN"/>
              </w:rPr>
              <w:t>5、负责所有污水有关的各类网上系统数据的上传及填报，确保填报内容符合规范要求。</w:t>
            </w:r>
          </w:p>
          <w:p w14:paraId="5B753C99">
            <w:pPr>
              <w:pStyle w:val="6"/>
              <w:ind w:firstLine="400" w:firstLineChars="200"/>
              <w:jc w:val="both"/>
              <w:rPr>
                <w:rFonts w:hint="default"/>
                <w:color w:val="0000FF"/>
                <w:lang w:eastAsia="zh-CN"/>
              </w:rPr>
            </w:pPr>
            <w:r>
              <w:rPr>
                <w:color w:val="0000FF"/>
                <w:lang w:eastAsia="zh-CN"/>
              </w:rPr>
              <w:t>6、突发污染事件的应急预案及处置。</w:t>
            </w:r>
          </w:p>
          <w:p w14:paraId="291D3979">
            <w:pPr>
              <w:pStyle w:val="6"/>
              <w:ind w:firstLine="400" w:firstLineChars="200"/>
              <w:jc w:val="both"/>
              <w:rPr>
                <w:rFonts w:hint="default"/>
                <w:color w:val="0000FF"/>
                <w:lang w:eastAsia="zh-CN"/>
              </w:rPr>
            </w:pPr>
            <w:r>
              <w:rPr>
                <w:color w:val="0000FF"/>
                <w:lang w:eastAsia="zh-CN"/>
              </w:rPr>
              <w:t>7、运维过程中发生水质污染物超标，一切责任及产生的费用和罚款均由成交单位承担。</w:t>
            </w:r>
          </w:p>
          <w:p w14:paraId="78394663">
            <w:pPr>
              <w:pStyle w:val="6"/>
              <w:ind w:firstLine="400" w:firstLineChars="200"/>
              <w:jc w:val="both"/>
              <w:rPr>
                <w:rFonts w:hint="default"/>
                <w:color w:val="0000FF"/>
                <w:lang w:eastAsia="zh-CN"/>
              </w:rPr>
            </w:pPr>
            <w:r>
              <w:rPr>
                <w:color w:val="0000FF"/>
                <w:lang w:eastAsia="zh-CN"/>
              </w:rPr>
              <w:t>8、成交单位派专人负责处理周边社区居民提出的投诉及与政府主管单位的沟通协调。</w:t>
            </w:r>
          </w:p>
          <w:p w14:paraId="1DBCC333">
            <w:pPr>
              <w:pStyle w:val="6"/>
              <w:numPr>
                <w:ilvl w:val="0"/>
                <w:numId w:val="1"/>
              </w:numPr>
              <w:jc w:val="both"/>
              <w:rPr>
                <w:rFonts w:hint="default"/>
                <w:b/>
                <w:bCs/>
                <w:color w:val="0000FF"/>
                <w:lang w:eastAsia="zh-CN"/>
              </w:rPr>
            </w:pPr>
            <w:r>
              <w:rPr>
                <w:b/>
                <w:bCs/>
                <w:color w:val="0000FF"/>
                <w:lang w:eastAsia="zh-CN"/>
              </w:rPr>
              <w:t>服务要求</w:t>
            </w:r>
          </w:p>
          <w:p w14:paraId="5634FC22">
            <w:pPr>
              <w:pStyle w:val="6"/>
              <w:ind w:firstLine="400" w:firstLineChars="200"/>
              <w:jc w:val="both"/>
              <w:rPr>
                <w:rFonts w:hint="default"/>
                <w:color w:val="0000FF"/>
                <w:lang w:eastAsia="zh-CN"/>
              </w:rPr>
            </w:pPr>
            <w:r>
              <w:rPr>
                <w:rFonts w:hint="default"/>
                <w:color w:val="0000FF"/>
                <w:lang w:eastAsia="zh-CN"/>
              </w:rPr>
              <w:t>1、服从医院的组织和管理，保障污水处理站的正常运行，出水水质符合市政、环保及</w:t>
            </w:r>
            <w:r>
              <w:rPr>
                <w:color w:val="0000FF"/>
                <w:lang w:eastAsia="zh-CN"/>
              </w:rPr>
              <w:t>国家相关规范</w:t>
            </w:r>
            <w:r>
              <w:rPr>
                <w:rFonts w:hint="default"/>
                <w:color w:val="0000FF"/>
                <w:lang w:eastAsia="zh-CN"/>
              </w:rPr>
              <w:t>。</w:t>
            </w:r>
          </w:p>
          <w:p w14:paraId="3AB2436C">
            <w:pPr>
              <w:pStyle w:val="6"/>
              <w:ind w:firstLine="400" w:firstLineChars="200"/>
              <w:jc w:val="both"/>
              <w:rPr>
                <w:rFonts w:hint="default"/>
                <w:color w:val="0000FF"/>
                <w:lang w:eastAsia="zh-CN"/>
              </w:rPr>
            </w:pPr>
            <w:r>
              <w:rPr>
                <w:rFonts w:hint="default"/>
                <w:color w:val="0000FF"/>
                <w:lang w:eastAsia="zh-CN"/>
              </w:rPr>
              <w:t>2、按照招标文件技术要求对污水处理站定期巡检、设备维护和检修、构筑物漂浮物清理、水质检测以及院方交办的临时性任务。</w:t>
            </w:r>
          </w:p>
          <w:p w14:paraId="710236B8">
            <w:pPr>
              <w:pStyle w:val="6"/>
              <w:ind w:firstLine="400" w:firstLineChars="200"/>
              <w:jc w:val="both"/>
              <w:rPr>
                <w:rFonts w:hint="default"/>
                <w:color w:val="0000FF"/>
                <w:lang w:eastAsia="zh-CN"/>
              </w:rPr>
            </w:pPr>
            <w:r>
              <w:rPr>
                <w:rFonts w:hint="default"/>
                <w:color w:val="0000FF"/>
                <w:lang w:eastAsia="zh-CN"/>
              </w:rPr>
              <w:t>3、水处理系统必须每天24小时有值班人员在岗（含节假日），以保证安全生产，站长1人，运维人员配置不得少于3人，所配备人员均需持</w:t>
            </w:r>
            <w:r>
              <w:rPr>
                <w:color w:val="0000FF"/>
                <w:lang w:eastAsia="zh-CN"/>
              </w:rPr>
              <w:t>污水处理工证书上岗</w:t>
            </w:r>
            <w:r>
              <w:rPr>
                <w:rFonts w:hint="default"/>
                <w:color w:val="0000FF"/>
                <w:lang w:eastAsia="zh-CN"/>
              </w:rPr>
              <w:t>。</w:t>
            </w:r>
          </w:p>
          <w:p w14:paraId="70F74513">
            <w:pPr>
              <w:pStyle w:val="6"/>
              <w:ind w:firstLine="400" w:firstLineChars="200"/>
              <w:jc w:val="both"/>
              <w:rPr>
                <w:rFonts w:hint="default"/>
                <w:color w:val="0000FF"/>
                <w:lang w:eastAsia="zh-CN"/>
              </w:rPr>
            </w:pPr>
            <w:r>
              <w:rPr>
                <w:rFonts w:hint="default"/>
                <w:color w:val="0000FF"/>
                <w:lang w:eastAsia="zh-CN"/>
              </w:rPr>
              <w:t>4、配备充足的运营服务人员，制定各种管理规章制度，包括工作方案、人员配置方案、工作职责、操作流程、应急预案、安全管理、设备维护保养及维修管理制度、值班管理制度等；</w:t>
            </w:r>
          </w:p>
          <w:p w14:paraId="0BD1FC61">
            <w:pPr>
              <w:pStyle w:val="6"/>
              <w:ind w:firstLine="400" w:firstLineChars="200"/>
              <w:jc w:val="both"/>
              <w:rPr>
                <w:rFonts w:hint="default"/>
                <w:color w:val="0000FF"/>
                <w:lang w:eastAsia="zh-CN"/>
              </w:rPr>
            </w:pPr>
            <w:r>
              <w:rPr>
                <w:rFonts w:hint="default"/>
                <w:color w:val="0000FF"/>
                <w:lang w:eastAsia="zh-CN"/>
              </w:rPr>
              <w:t>5、制定维护记录表、污水处理量的月度运行监测表，对系统设备、设施运行中出现的故障进行及时维修维护，制定《设备维护保养计划》，并定期对污水处理系统设备进行维护保养等；对设施运行中出现的故障及时维修，如发生突发事件（如污水泄漏、机器故障等），维修人员必须2小时内到达现场排查原因，并制定应急措施方案，做好安全防护警戒及围蔽，确保将事件影响降至最低。需定期向医院提交资料审核，包括但不限于：设备维护保养、清淤清渣、运行记录、消毒药剂用量记录、废水监测结果[按排污许可要求每周/月/季度提供污水监测报告（第三方机构带有CMA或CNAS认证报告一份），检测内容按排污许可要求执行。</w:t>
            </w:r>
          </w:p>
          <w:p w14:paraId="462B059C">
            <w:pPr>
              <w:pStyle w:val="6"/>
              <w:ind w:firstLine="400" w:firstLineChars="200"/>
              <w:jc w:val="both"/>
              <w:rPr>
                <w:rFonts w:hint="default"/>
                <w:color w:val="0000FF"/>
                <w:lang w:eastAsia="zh-CN"/>
              </w:rPr>
            </w:pPr>
            <w:r>
              <w:rPr>
                <w:rFonts w:hint="default"/>
                <w:color w:val="0000FF"/>
                <w:lang w:eastAsia="zh-CN"/>
              </w:rPr>
              <w:t>6、建立日常工作台账，记录每日的工作内容，包括但不限于开泵、关泵、清渣、投加药剂、维修、交接班时间和工作内容等。</w:t>
            </w:r>
          </w:p>
          <w:p w14:paraId="4995B9AA">
            <w:pPr>
              <w:pStyle w:val="6"/>
              <w:ind w:firstLine="400" w:firstLineChars="200"/>
              <w:jc w:val="both"/>
              <w:rPr>
                <w:rFonts w:hint="default"/>
                <w:color w:val="0000FF"/>
                <w:lang w:eastAsia="zh-CN"/>
              </w:rPr>
            </w:pPr>
            <w:r>
              <w:rPr>
                <w:rFonts w:hint="default"/>
                <w:color w:val="0000FF"/>
                <w:lang w:eastAsia="zh-CN"/>
              </w:rPr>
              <w:t>7、污水处理系统产生的危废，</w:t>
            </w:r>
            <w:r>
              <w:rPr>
                <w:color w:val="0000FF"/>
                <w:lang w:eastAsia="zh-CN"/>
              </w:rPr>
              <w:t>成交单位</w:t>
            </w:r>
            <w:r>
              <w:rPr>
                <w:rFonts w:hint="default"/>
                <w:color w:val="0000FF"/>
                <w:lang w:eastAsia="zh-CN"/>
              </w:rPr>
              <w:t>需交由有资质的单位处置，处置费</w:t>
            </w:r>
            <w:r>
              <w:rPr>
                <w:color w:val="0000FF"/>
                <w:lang w:eastAsia="zh-CN"/>
              </w:rPr>
              <w:t>由成交单位</w:t>
            </w:r>
            <w:r>
              <w:rPr>
                <w:rFonts w:hint="default"/>
                <w:color w:val="0000FF"/>
                <w:lang w:eastAsia="zh-CN"/>
              </w:rPr>
              <w:t>商承担。</w:t>
            </w:r>
          </w:p>
          <w:p w14:paraId="4105962E">
            <w:pPr>
              <w:pStyle w:val="6"/>
              <w:ind w:firstLine="400" w:firstLineChars="200"/>
              <w:jc w:val="both"/>
              <w:rPr>
                <w:rFonts w:hint="default"/>
                <w:color w:val="0000FF"/>
                <w:lang w:eastAsia="zh-CN"/>
              </w:rPr>
            </w:pPr>
            <w:r>
              <w:rPr>
                <w:rFonts w:hint="default"/>
                <w:color w:val="0000FF"/>
                <w:lang w:eastAsia="zh-CN"/>
              </w:rPr>
              <w:t>8、保证污水处理设备和设施的安全与完整，防止各类事故的发生，如因供应商管理不到位，造成污水排放指标不达标，导致环境监测部门处罚、媒体曝光等对医院造成影响，由此引起的一切经济损失及其他连带责任，由供应商负责，如连续两次造成医院排污超标，医院有权单方面取消合同关系，供应商应赔偿合同总价款20%费用作为违约金。如若为其他原因引起的处罚双方协商解决。</w:t>
            </w:r>
          </w:p>
          <w:p w14:paraId="06E81E43">
            <w:pPr>
              <w:pStyle w:val="6"/>
              <w:ind w:firstLine="400" w:firstLineChars="200"/>
              <w:jc w:val="both"/>
              <w:rPr>
                <w:rFonts w:hint="default"/>
                <w:color w:val="0000FF"/>
                <w:lang w:eastAsia="zh-CN"/>
              </w:rPr>
            </w:pPr>
            <w:r>
              <w:rPr>
                <w:rFonts w:hint="default"/>
                <w:color w:val="0000FF"/>
                <w:lang w:eastAsia="zh-CN"/>
              </w:rPr>
              <w:t>9、</w:t>
            </w:r>
            <w:r>
              <w:rPr>
                <w:color w:val="0000FF"/>
                <w:lang w:eastAsia="zh-CN"/>
              </w:rPr>
              <w:t>应</w:t>
            </w:r>
            <w:r>
              <w:rPr>
                <w:rFonts w:hint="default"/>
                <w:color w:val="0000FF"/>
                <w:lang w:eastAsia="zh-CN"/>
              </w:rPr>
              <w:t>服从医院管理，遵守医院的各项管理制度；认真履行各项相应岗位职责，遵守劳动纪律，认真遵守甲乙双方指定的各种规章制度，无条件接受医院各检查部门的检查、监督、考核。</w:t>
            </w:r>
          </w:p>
          <w:p w14:paraId="58E40F1E">
            <w:pPr>
              <w:pStyle w:val="6"/>
              <w:ind w:firstLine="400" w:firstLineChars="200"/>
              <w:jc w:val="both"/>
              <w:rPr>
                <w:rFonts w:hint="default"/>
                <w:color w:val="0000FF"/>
                <w:lang w:eastAsia="zh-CN"/>
              </w:rPr>
            </w:pPr>
            <w:r>
              <w:rPr>
                <w:rFonts w:hint="default"/>
                <w:color w:val="0000FF"/>
                <w:lang w:eastAsia="zh-CN"/>
              </w:rPr>
              <w:t>10、应遵守有关的安全规定，采取有效措施保证供应商管理服务人员及构筑物内人员的安全，保护好环境；</w:t>
            </w:r>
          </w:p>
          <w:p w14:paraId="0F620952">
            <w:pPr>
              <w:pStyle w:val="6"/>
              <w:ind w:firstLine="400" w:firstLineChars="200"/>
              <w:jc w:val="both"/>
              <w:rPr>
                <w:rFonts w:hint="default"/>
                <w:color w:val="0000FF"/>
                <w:lang w:eastAsia="zh-CN"/>
              </w:rPr>
            </w:pPr>
            <w:r>
              <w:rPr>
                <w:rFonts w:hint="default"/>
                <w:color w:val="0000FF"/>
                <w:lang w:eastAsia="zh-CN"/>
              </w:rPr>
              <w:t>11、员工必须具备各相关工作实际操作经验，持有污水处理运维上岗证和相关有效证件，必须严格按照有关操作规程进行操作。</w:t>
            </w:r>
          </w:p>
          <w:p w14:paraId="52237C9E">
            <w:pPr>
              <w:pStyle w:val="6"/>
              <w:ind w:firstLine="400" w:firstLineChars="200"/>
              <w:jc w:val="both"/>
              <w:rPr>
                <w:rFonts w:hint="default"/>
                <w:color w:val="0000FF"/>
                <w:lang w:eastAsia="zh-CN"/>
              </w:rPr>
            </w:pPr>
            <w:r>
              <w:rPr>
                <w:rFonts w:hint="default"/>
                <w:color w:val="0000FF"/>
                <w:lang w:eastAsia="zh-CN"/>
              </w:rPr>
              <w:t>12、处理监督其他及三方关于环保方面工作并上报，处理医院在环保方面的所有问题及工作。</w:t>
            </w:r>
          </w:p>
          <w:p w14:paraId="1588828D">
            <w:pPr>
              <w:pStyle w:val="6"/>
              <w:ind w:firstLine="400" w:firstLineChars="200"/>
              <w:jc w:val="both"/>
              <w:rPr>
                <w:rFonts w:hint="default"/>
                <w:color w:val="0000FF"/>
                <w:lang w:eastAsia="zh-CN"/>
              </w:rPr>
            </w:pPr>
            <w:r>
              <w:rPr>
                <w:rFonts w:hint="default"/>
                <w:color w:val="0000FF"/>
                <w:lang w:eastAsia="zh-CN"/>
              </w:rPr>
              <w:t>13、托管期间因设备问题需要停运维修的，需及时向环保部门申报停运手续，并及时维修设备。</w:t>
            </w:r>
          </w:p>
          <w:p w14:paraId="0578C49F">
            <w:pPr>
              <w:pStyle w:val="6"/>
              <w:ind w:firstLine="400" w:firstLineChars="200"/>
              <w:jc w:val="both"/>
              <w:rPr>
                <w:rFonts w:hint="default"/>
                <w:color w:val="0000FF"/>
                <w:lang w:eastAsia="zh-CN"/>
              </w:rPr>
            </w:pPr>
            <w:r>
              <w:rPr>
                <w:rFonts w:hint="default"/>
                <w:color w:val="0000FF"/>
                <w:lang w:eastAsia="zh-CN"/>
              </w:rPr>
              <w:t>14、污水处理工作人员在日常作业中，必须穿着工作服、戴工牌、配置安全作业的工具、劳保用品、防护用品。为保障人员的人身安全及意外保险，供应商应负责员工的工资及劳动保障待遇。</w:t>
            </w:r>
          </w:p>
          <w:p w14:paraId="563BFF64">
            <w:pPr>
              <w:pStyle w:val="6"/>
              <w:ind w:firstLine="400" w:firstLineChars="200"/>
              <w:jc w:val="both"/>
              <w:rPr>
                <w:rFonts w:hint="default"/>
                <w:color w:val="0000FF"/>
                <w:lang w:eastAsia="zh-CN"/>
              </w:rPr>
            </w:pPr>
            <w:r>
              <w:rPr>
                <w:rFonts w:hint="default"/>
                <w:color w:val="0000FF"/>
                <w:lang w:eastAsia="zh-CN"/>
              </w:rPr>
              <w:t>15、运营服务合同到期后，</w:t>
            </w:r>
            <w:r>
              <w:rPr>
                <w:color w:val="0000FF"/>
                <w:lang w:eastAsia="zh-CN"/>
              </w:rPr>
              <w:t>需</w:t>
            </w:r>
            <w:r>
              <w:rPr>
                <w:rFonts w:hint="default"/>
                <w:color w:val="0000FF"/>
                <w:lang w:eastAsia="zh-CN"/>
              </w:rPr>
              <w:t>将所有资料无条件移交给采购人，且保证资料的真实与完整。</w:t>
            </w:r>
          </w:p>
          <w:p w14:paraId="5756044D">
            <w:pPr>
              <w:pStyle w:val="6"/>
              <w:ind w:firstLine="400" w:firstLineChars="200"/>
              <w:jc w:val="both"/>
              <w:rPr>
                <w:rFonts w:hint="default"/>
                <w:color w:val="0000FF"/>
                <w:lang w:eastAsia="zh-CN"/>
              </w:rPr>
            </w:pPr>
            <w:r>
              <w:rPr>
                <w:rFonts w:hint="default"/>
                <w:color w:val="0000FF"/>
                <w:lang w:eastAsia="zh-CN"/>
              </w:rPr>
              <w:t>16、医院不保证项目实际发生的业务量，由不可抗力因素导致工作量的减少或增多所带来的风险由</w:t>
            </w:r>
            <w:r>
              <w:rPr>
                <w:color w:val="0000FF"/>
                <w:lang w:eastAsia="zh-CN"/>
              </w:rPr>
              <w:t>投标单位</w:t>
            </w:r>
            <w:r>
              <w:rPr>
                <w:rFonts w:hint="default"/>
                <w:color w:val="0000FF"/>
                <w:lang w:eastAsia="zh-CN"/>
              </w:rPr>
              <w:t>自行承担。</w:t>
            </w:r>
          </w:p>
          <w:p w14:paraId="12AAA54C">
            <w:pPr>
              <w:pStyle w:val="6"/>
              <w:ind w:firstLine="400" w:firstLineChars="200"/>
              <w:jc w:val="both"/>
              <w:rPr>
                <w:rFonts w:hint="default"/>
                <w:color w:val="0000FF"/>
                <w:lang w:eastAsia="zh-CN"/>
              </w:rPr>
            </w:pPr>
            <w:r>
              <w:rPr>
                <w:rFonts w:hint="default"/>
                <w:color w:val="0000FF"/>
                <w:lang w:eastAsia="zh-CN"/>
              </w:rPr>
              <w:t>17</w:t>
            </w:r>
            <w:r>
              <w:rPr>
                <w:rFonts w:hint="eastAsia"/>
                <w:color w:val="0000FF"/>
                <w:lang w:eastAsia="zh-CN"/>
              </w:rPr>
              <w:t>、</w:t>
            </w:r>
            <w:r>
              <w:rPr>
                <w:color w:val="0000FF"/>
                <w:lang w:eastAsia="zh-CN"/>
              </w:rPr>
              <w:t>投标单位</w:t>
            </w:r>
            <w:r>
              <w:rPr>
                <w:rFonts w:hint="default"/>
                <w:color w:val="0000FF"/>
                <w:lang w:eastAsia="zh-CN"/>
              </w:rPr>
              <w:t>负责：</w:t>
            </w:r>
          </w:p>
          <w:p w14:paraId="2F915B35">
            <w:pPr>
              <w:pStyle w:val="6"/>
              <w:ind w:firstLine="400" w:firstLineChars="200"/>
              <w:jc w:val="both"/>
              <w:rPr>
                <w:rFonts w:hint="default"/>
                <w:color w:val="0000FF"/>
                <w:lang w:eastAsia="zh-CN"/>
              </w:rPr>
            </w:pPr>
            <w:r>
              <w:rPr>
                <w:rFonts w:hint="default"/>
                <w:color w:val="0000FF"/>
                <w:lang w:eastAsia="zh-CN"/>
              </w:rPr>
              <w:t>①人工费：包括人员节假日加班费、福利、劳保、社会保险、工伤保险、医疗保险等；</w:t>
            </w:r>
          </w:p>
          <w:p w14:paraId="3AC3C2FE">
            <w:pPr>
              <w:pStyle w:val="6"/>
              <w:ind w:firstLine="400" w:firstLineChars="200"/>
              <w:jc w:val="both"/>
              <w:rPr>
                <w:rFonts w:hint="default"/>
                <w:color w:val="0000FF"/>
                <w:lang w:eastAsia="zh-CN"/>
              </w:rPr>
            </w:pPr>
            <w:r>
              <w:rPr>
                <w:rFonts w:hint="default"/>
                <w:color w:val="0000FF"/>
                <w:lang w:eastAsia="zh-CN"/>
              </w:rPr>
              <w:t>②药剂费：包括药剂的购买及运输费；</w:t>
            </w:r>
          </w:p>
          <w:p w14:paraId="2C0C6ACE">
            <w:pPr>
              <w:pStyle w:val="6"/>
              <w:ind w:firstLine="400" w:firstLineChars="200"/>
              <w:jc w:val="both"/>
              <w:rPr>
                <w:rFonts w:hint="default"/>
                <w:color w:val="0000FF"/>
                <w:lang w:eastAsia="zh-CN"/>
              </w:rPr>
            </w:pPr>
            <w:r>
              <w:rPr>
                <w:rFonts w:hint="default"/>
                <w:color w:val="0000FF"/>
                <w:lang w:eastAsia="zh-CN"/>
              </w:rPr>
              <w:t>③污泥处理：污泥由供应商交由有资质的单位处置，处置费由供应商承担；</w:t>
            </w:r>
          </w:p>
          <w:p w14:paraId="7897D1EB">
            <w:pPr>
              <w:pStyle w:val="6"/>
              <w:ind w:firstLine="400" w:firstLineChars="200"/>
              <w:jc w:val="both"/>
              <w:rPr>
                <w:rFonts w:hint="default"/>
                <w:color w:val="0000FF"/>
                <w:lang w:eastAsia="zh-CN"/>
              </w:rPr>
            </w:pPr>
            <w:r>
              <w:rPr>
                <w:rFonts w:hint="default"/>
                <w:color w:val="0000FF"/>
                <w:lang w:eastAsia="zh-CN"/>
              </w:rPr>
              <w:t>④在线监测维护费：包括维护费、及数据上传成本。</w:t>
            </w:r>
          </w:p>
          <w:p w14:paraId="1D964F8F">
            <w:pPr>
              <w:pStyle w:val="6"/>
              <w:ind w:firstLine="400" w:firstLineChars="200"/>
              <w:jc w:val="both"/>
              <w:rPr>
                <w:rFonts w:hint="default"/>
                <w:color w:val="0000FF"/>
                <w:lang w:eastAsia="zh-CN"/>
              </w:rPr>
            </w:pPr>
            <w:r>
              <w:rPr>
                <w:rFonts w:hint="default"/>
                <w:color w:val="0000FF"/>
                <w:lang w:eastAsia="zh-CN"/>
              </w:rPr>
              <w:t>在线监测的指标主要包括但不限于pH、流量等，具体以环保部门要求为准。</w:t>
            </w:r>
          </w:p>
          <w:p w14:paraId="694FA881">
            <w:pPr>
              <w:pStyle w:val="6"/>
              <w:ind w:firstLine="400" w:firstLineChars="200"/>
              <w:jc w:val="both"/>
              <w:rPr>
                <w:rFonts w:hint="default"/>
                <w:color w:val="0000FF"/>
                <w:lang w:eastAsia="zh-CN"/>
              </w:rPr>
            </w:pPr>
            <w:r>
              <w:rPr>
                <w:rFonts w:hint="default"/>
                <w:color w:val="0000FF"/>
                <w:lang w:eastAsia="zh-CN"/>
              </w:rPr>
              <w:t>⑤第三方检测费用：包括具备CMA检测资质的监测公司出具的周/月/季度/年度监测报告，整理保存相关的检测报告，并完成网上的各项报告的上报工作。</w:t>
            </w:r>
          </w:p>
          <w:p w14:paraId="3B9AC7E0">
            <w:pPr>
              <w:pStyle w:val="6"/>
              <w:ind w:firstLine="400" w:firstLineChars="200"/>
              <w:jc w:val="both"/>
              <w:rPr>
                <w:rFonts w:hint="default"/>
                <w:color w:val="0000FF"/>
                <w:lang w:eastAsia="zh-CN"/>
              </w:rPr>
            </w:pPr>
            <w:r>
              <w:rPr>
                <w:rFonts w:hint="default"/>
                <w:color w:val="0000FF"/>
                <w:lang w:eastAsia="zh-CN"/>
              </w:rPr>
              <w:t>⑥负责设备的维修和零配件的更换，</w:t>
            </w:r>
            <w:r>
              <w:rPr>
                <w:color w:val="0000FF"/>
                <w:lang w:eastAsia="zh-CN"/>
              </w:rPr>
              <w:t>1000元</w:t>
            </w:r>
            <w:r>
              <w:rPr>
                <w:rFonts w:hint="default"/>
                <w:color w:val="0000FF"/>
                <w:lang w:eastAsia="zh-CN"/>
              </w:rPr>
              <w:t>以下的单个配件由</w:t>
            </w:r>
            <w:r>
              <w:rPr>
                <w:color w:val="0000FF"/>
                <w:lang w:eastAsia="zh-CN"/>
              </w:rPr>
              <w:t>成交单位</w:t>
            </w:r>
            <w:r>
              <w:rPr>
                <w:rFonts w:hint="default"/>
                <w:color w:val="0000FF"/>
                <w:lang w:eastAsia="zh-CN"/>
              </w:rPr>
              <w:t>负责，单次维修和零配件的更换费用为</w:t>
            </w:r>
            <w:r>
              <w:rPr>
                <w:color w:val="0000FF"/>
                <w:lang w:eastAsia="zh-CN"/>
              </w:rPr>
              <w:t>1000元</w:t>
            </w:r>
            <w:r>
              <w:rPr>
                <w:rFonts w:hint="default"/>
                <w:color w:val="0000FF"/>
                <w:lang w:eastAsia="zh-CN"/>
              </w:rPr>
              <w:t>以上的由医院负责或供应商报采购人同意后由供应商购买，医院认质认价验收后给予报销。</w:t>
            </w:r>
          </w:p>
        </w:tc>
      </w:tr>
    </w:tbl>
    <w:p w14:paraId="778303D5">
      <w:pPr>
        <w:jc w:val="center"/>
        <w:rPr>
          <w:rFonts w:hint="default"/>
          <w:sz w:val="36"/>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0C277"/>
    <w:multiLevelType w:val="singleLevel"/>
    <w:tmpl w:val="1190C2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2207B"/>
    <w:rsid w:val="0F3D4CB4"/>
    <w:rsid w:val="185B7540"/>
    <w:rsid w:val="213E2F0F"/>
    <w:rsid w:val="2684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iPriority w:val="0"/>
    <w:pPr>
      <w:wordWrap w:val="0"/>
      <w:adjustRightInd w:val="0"/>
      <w:snapToGrid w:val="0"/>
      <w:spacing w:line="480" w:lineRule="auto"/>
    </w:pPr>
    <w:rPr>
      <w:rFonts w:ascii="宋体" w:hAnsi="宋体" w:eastAsia="宋体" w:cs="宋体"/>
      <w:b/>
      <w:sz w:val="28"/>
      <w:szCs w:val="28"/>
    </w:rPr>
  </w:style>
  <w:style w:type="paragraph" w:customStyle="1" w:styleId="5">
    <w:name w:val="表格-左对齐"/>
    <w:basedOn w:val="1"/>
    <w:qFormat/>
    <w:uiPriority w:val="0"/>
    <w:pPr>
      <w:wordWrap w:val="0"/>
      <w:adjustRightInd w:val="0"/>
      <w:snapToGrid w:val="0"/>
      <w:spacing w:line="360" w:lineRule="auto"/>
      <w:jc w:val="center"/>
    </w:pPr>
    <w:rPr>
      <w:rFonts w:hint="eastAsia" w:ascii="宋体" w:hAnsi="宋体" w:eastAsia="宋体" w:cs="宋体"/>
      <w:b/>
      <w:sz w:val="24"/>
      <w:szCs w:val="24"/>
    </w:r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2025-02-24T07:26:00Z</dcterms:created>
  <dc:creator>admin</dc:creator>
  <cp:lastModifiedBy>w..</cp:lastModifiedBy>
  <dcterms:modified xsi:type="dcterms:W3CDTF">2025-06-10T07:05:37Z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50DBD70EEBF74746A7EEF8B5DC19B0B3_12</vt:lpwstr>
  </property>
  <property fmtid="{D5CDD505-2E9C-101B-9397-08002B2CF9AE}" pid="4" name="KSOTemplateDocerSaveRecord">
    <vt:lpwstr>eyJoZGlkIjoiMzM4ODMwNjNiZWE4OGJkYzJkNWI1MjZhMjg0MGY0NWEiLCJ1c2VySWQiOiIyOTcwOTk0MDcifQ==</vt:lpwstr>
  </property>
</Properties>
</file>