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38031">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lang w:val="en-US" w:eastAsia="zh-CN"/>
        </w:rPr>
      </w:pPr>
      <w:bookmarkStart w:id="0" w:name="_Toc24344"/>
      <w:r>
        <w:rPr>
          <w:rFonts w:hint="eastAsia" w:ascii="宋体" w:hAnsi="宋体" w:eastAsia="宋体" w:cs="宋体"/>
          <w:sz w:val="30"/>
          <w:szCs w:val="30"/>
          <w:highlight w:val="none"/>
          <w:lang w:eastAsia="zh-CN"/>
        </w:rPr>
        <w:t>第四</w:t>
      </w:r>
      <w:r>
        <w:rPr>
          <w:rFonts w:hint="eastAsia" w:ascii="宋体" w:hAnsi="宋体" w:cs="宋体"/>
          <w:sz w:val="30"/>
          <w:szCs w:val="30"/>
          <w:highlight w:val="none"/>
          <w:lang w:val="en-US" w:eastAsia="zh-CN"/>
        </w:rPr>
        <w:t>章</w:t>
      </w:r>
      <w:r>
        <w:rPr>
          <w:rFonts w:hint="eastAsia" w:ascii="宋体" w:hAnsi="宋体" w:eastAsia="宋体" w:cs="宋体"/>
          <w:sz w:val="30"/>
          <w:szCs w:val="30"/>
          <w:highlight w:val="none"/>
        </w:rPr>
        <w:t xml:space="preserve"> </w:t>
      </w:r>
      <w:r>
        <w:rPr>
          <w:rFonts w:hint="eastAsia" w:ascii="宋体" w:hAnsi="宋体" w:eastAsia="宋体" w:cs="宋体"/>
          <w:sz w:val="30"/>
          <w:szCs w:val="30"/>
          <w:highlight w:val="none"/>
          <w:lang w:eastAsia="zh-CN"/>
        </w:rPr>
        <w:t>采购内容及要求</w:t>
      </w:r>
      <w:bookmarkEnd w:id="0"/>
    </w:p>
    <w:p w14:paraId="62958F4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一、项目概况</w:t>
      </w:r>
    </w:p>
    <w:p w14:paraId="674BD55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1、项目名称：沣西新城土储中心征地拆迁项目第一批结算专项工作服务采购</w:t>
      </w:r>
    </w:p>
    <w:p w14:paraId="7EEC980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2、资金来源：财政资金 </w:t>
      </w:r>
    </w:p>
    <w:p w14:paraId="20C978A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3、财务结算项目要求： </w:t>
      </w:r>
    </w:p>
    <w:p w14:paraId="099BDB6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工作范围：对土地储备中心委托四个街办的16个征地拆迁项目进行结算审核。逐项核实审计范围内各项目支出的真实性，并落实项目支出是否符合沣西新城征收补偿安置政策、拆迁合同约定的其他结算标准等文件中的开支标准及相关规定；关注征地拆迁协议、清单所列补偿内容、标准、金额的真实性、公正性及关注征地拆迁评估合法合规性。</w:t>
      </w:r>
    </w:p>
    <w:p w14:paraId="616393C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2）成果要求：出具专项审计报告符合《中国注册会计师执业准则》的要求。</w:t>
      </w:r>
    </w:p>
    <w:p w14:paraId="6F17061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审计依据：《陕西省沣西管委会关于公布沣西新城征收农用地区片综合地价的通知》《沣西新城钓台街道辖区集体土地上房屋征收补偿安置政策实施细则》《沣西新城大王镇辖区集体土地征收补偿及安置工作实施办法》《沣西新城高桥镇辖区集体土地上房屋征收补偿安置政策实施方案》《沣西新城马王街道新庄村、东联庄村集体土地上房屋征收补偿安置政策实施方案》。</w:t>
      </w:r>
    </w:p>
    <w:p w14:paraId="3F52A21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4）服务期限：合同签订之日起至项目结束。</w:t>
      </w:r>
    </w:p>
    <w:p w14:paraId="38F575A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二、商务要求</w:t>
      </w:r>
    </w:p>
    <w:p w14:paraId="342EE98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1、质量标准：达到国家现行法律法规及行业要求合格标准。</w:t>
      </w:r>
    </w:p>
    <w:p w14:paraId="4435D4C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2、验收标准：验收标准根据采购文件及国家相关规定进行验收。</w:t>
      </w:r>
    </w:p>
    <w:p w14:paraId="2434100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3、付款方式：</w:t>
      </w:r>
    </w:p>
    <w:p w14:paraId="0DE92B2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自合同签订之日起30日内，甲方支付合同总价的40%；成交乙方提交单个（或批量）征地拆迁项目结算报告初稿并经甲方审核后，支付单个（或批量）项目业务费的30%；成交乙方提交单个（或批量）征地拆迁项目结算工作最终成果纸质版，并经甲方组织验收合格后，支付单个（或批量）项目业务费的30%。</w:t>
      </w:r>
    </w:p>
    <w:p w14:paraId="151BDAD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（2）支付方式：银行转账</w:t>
      </w:r>
    </w:p>
    <w:p w14:paraId="31992D6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结算方式：乙方持发票、中标通知书、合同与甲方结算；甲方支付价款前，乙方应向甲方提供正式等额、合法合规并符合甲方要求的增值税普通发票，否则，甲方有权拒绝付款并不承担任何逾期付款的违约责任。</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206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ind w:left="548" w:right="-88"/>
    </w:pPr>
    <w:rPr>
      <w:rFonts w:ascii="宋体"/>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2025-06-10T08:37:52Z</dcterms:created>
  <dc:creator>Administrator</dc:creator>
  <cp:lastModifiedBy>子夜</cp:lastModifiedBy>
  <dcterms:modified xsi:type="dcterms:W3CDTF">2025-06-10T08:38:11Z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eyJoZGlkIjoiMTE2NTIxMGQzNmYxODZlY2I2M2Q0ZTkzODVmYjlmMjUiLCJ1c2VySWQiOiIyNjAwNjc5MjkifQ==</vt:lpwstr>
  </property>
  <property fmtid="{D5CDD505-2E9C-101B-9397-08002B2CF9AE}" pid="4" name="ICV">
    <vt:lpwstr>3EEDC8AF302E49BA8CEFA3EC0FAA275C_12</vt:lpwstr>
  </property>
</Properties>
</file>