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5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采购需求</w:t>
      </w:r>
    </w:p>
    <w:p w14:paraId="01C1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一、项目概况</w:t>
      </w:r>
    </w:p>
    <w:p w14:paraId="30788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Toc16427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1.项目概况：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结合辖区实际，计划2024年12月-2025年12月期间（实际工作时间根据需要调整）增加配备洒水作业车1辆。经市场询价并参考其他部门费用，暂定800元/辆/班次（包括但不限于司机工资、燃油、水费、维修费用及税金等全部费用，工作时间8小时/班次），预计共需费用292000.00（大写：人民币贰拾玖万贰仟元整）。按季度据实结算。</w:t>
      </w:r>
    </w:p>
    <w:p w14:paraId="31618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1" w:name="_Toc3314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2.采购内容：</w:t>
      </w:r>
      <w:bookmarkEnd w:id="1"/>
      <w:bookmarkStart w:id="2" w:name="_Toc11049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新筑街道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洒水车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租赁服务。</w:t>
      </w:r>
    </w:p>
    <w:p w14:paraId="13932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3.估算金额(万元)：费用合计 292000.00元。</w:t>
      </w:r>
      <w:bookmarkEnd w:id="2"/>
    </w:p>
    <w:p w14:paraId="1D3D64D2">
      <w:pPr>
        <w:spacing w:line="360" w:lineRule="auto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  <w:highlight w:val="none"/>
        </w:rPr>
        <w:t>服务内容和要求</w:t>
      </w:r>
    </w:p>
    <w:p w14:paraId="010C0977">
      <w:pPr>
        <w:spacing w:line="360" w:lineRule="auto"/>
        <w:ind w:firstLine="420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1、服务车辆要求：需配备洒水作业车</w:t>
      </w:r>
      <w:r>
        <w:rPr>
          <w:rFonts w:hint="eastAsia" w:ascii="宋体" w:hAnsi="宋体" w:cs="宋体"/>
          <w:bCs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  <w:highlight w:val="none"/>
        </w:rPr>
        <w:t>辆。</w:t>
      </w:r>
    </w:p>
    <w:p w14:paraId="0D889CD6">
      <w:pPr>
        <w:spacing w:line="360" w:lineRule="auto"/>
        <w:ind w:firstLine="420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2、其他要求</w:t>
      </w:r>
    </w:p>
    <w:p w14:paraId="51789B81">
      <w:pPr>
        <w:spacing w:line="360" w:lineRule="auto"/>
        <w:ind w:firstLine="420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（1）</w:t>
      </w:r>
      <w:r>
        <w:rPr>
          <w:rFonts w:hint="eastAsia" w:ascii="宋体" w:hAnsi="宋体" w:cs="宋体"/>
          <w:bCs/>
          <w:szCs w:val="21"/>
          <w:highlight w:val="none"/>
          <w:lang w:val="en-US" w:eastAsia="zh-CN"/>
        </w:rPr>
        <w:t>对新筑辖区内重点道路洒水作业</w:t>
      </w:r>
      <w:r>
        <w:rPr>
          <w:rFonts w:hint="eastAsia" w:ascii="宋体" w:hAnsi="宋体" w:cs="宋体"/>
          <w:bCs/>
          <w:szCs w:val="21"/>
          <w:highlight w:val="none"/>
        </w:rPr>
        <w:t>。</w:t>
      </w:r>
    </w:p>
    <w:p w14:paraId="4F2A3222">
      <w:pPr>
        <w:spacing w:line="360" w:lineRule="auto"/>
        <w:ind w:firstLine="420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（</w:t>
      </w:r>
      <w:r>
        <w:rPr>
          <w:rFonts w:hint="eastAsia" w:ascii="宋体" w:hAnsi="宋体" w:cs="宋体"/>
          <w:bCs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Cs w:val="21"/>
          <w:highlight w:val="none"/>
        </w:rPr>
        <w:t>）建立规范的洒水作业管理制度，及洒水作业台账。</w:t>
      </w:r>
    </w:p>
    <w:p w14:paraId="4A5A5071">
      <w:pPr>
        <w:spacing w:line="360" w:lineRule="auto"/>
        <w:ind w:firstLine="42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（</w:t>
      </w:r>
      <w:r>
        <w:rPr>
          <w:rFonts w:hint="eastAsia" w:ascii="宋体" w:hAnsi="宋体" w:cs="宋体"/>
          <w:bCs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  <w:highlight w:val="none"/>
        </w:rPr>
        <w:t>）规划好</w:t>
      </w:r>
      <w:r>
        <w:rPr>
          <w:rFonts w:hint="eastAsia" w:ascii="宋体" w:hAnsi="宋体" w:eastAsia="宋体" w:cs="宋体"/>
          <w:bCs/>
          <w:szCs w:val="21"/>
          <w:highlight w:val="none"/>
        </w:rPr>
        <w:t>合理的作业路线，并做好车辆的维护，达到随时可作业的状态。</w:t>
      </w:r>
    </w:p>
    <w:p w14:paraId="070D9564">
      <w:pPr>
        <w:spacing w:line="360" w:lineRule="auto"/>
        <w:ind w:firstLine="42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（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Cs w:val="21"/>
          <w:highlight w:val="none"/>
        </w:rPr>
        <w:t>）接受配合采购人完成紧急任务，响应时间不得超过30分钟。</w:t>
      </w:r>
    </w:p>
    <w:p w14:paraId="048E50DD">
      <w:pPr>
        <w:spacing w:line="360" w:lineRule="auto"/>
        <w:ind w:firstLine="42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（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Cs w:val="21"/>
          <w:highlight w:val="none"/>
        </w:rPr>
        <w:t>）根据天气情况，适当调整洒水作业强度。</w:t>
      </w:r>
    </w:p>
    <w:p w14:paraId="1A349094">
      <w:pPr>
        <w:spacing w:line="360" w:lineRule="auto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szCs w:val="21"/>
          <w:highlight w:val="none"/>
        </w:rPr>
        <w:t>、考核要求</w:t>
      </w:r>
    </w:p>
    <w:p w14:paraId="7433E40B">
      <w:pPr>
        <w:spacing w:line="360" w:lineRule="auto"/>
        <w:ind w:firstLine="42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按照《降尘考核办法》，及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bCs/>
          <w:szCs w:val="21"/>
          <w:highlight w:val="none"/>
        </w:rPr>
        <w:t>要求执行。</w:t>
      </w:r>
    </w:p>
    <w:p w14:paraId="4CA87D13">
      <w:pPr>
        <w:spacing w:line="360" w:lineRule="auto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szCs w:val="21"/>
          <w:highlight w:val="none"/>
        </w:rPr>
        <w:t>、付款方式</w:t>
      </w:r>
    </w:p>
    <w:p w14:paraId="7307CD21">
      <w:pPr>
        <w:spacing w:line="360" w:lineRule="auto"/>
        <w:ind w:firstLine="42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本项目按</w:t>
      </w:r>
      <w:r>
        <w:rPr>
          <w:rFonts w:hint="eastAsia" w:ascii="宋体" w:hAnsi="宋体" w:cs="宋体"/>
          <w:spacing w:val="-1"/>
          <w:sz w:val="24"/>
          <w:szCs w:val="24"/>
          <w:highlight w:val="none"/>
          <w:lang w:val="en-US" w:eastAsia="zh-CN"/>
        </w:rPr>
        <w:t>包干价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月结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（包括但不限于司机工资、燃油、水费、维修费用及税金等全部费用由乙方承担）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，甲方每月底之前向乙方支付上月结算金额。</w:t>
      </w:r>
    </w:p>
    <w:p w14:paraId="0EAFB709">
      <w:pPr>
        <w:bidi w:val="0"/>
      </w:pPr>
      <w:bookmarkStart w:id="3" w:name="_GoBack"/>
      <w:bookmarkEnd w:id="3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7D771">
    <w:pPr>
      <w:pStyle w:val="5"/>
      <w:tabs>
        <w:tab w:val="center" w:pos="451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4917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64917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49548"/>
    <w:multiLevelType w:val="singleLevel"/>
    <w:tmpl w:val="3094954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5D20E1D"/>
    <w:multiLevelType w:val="singleLevel"/>
    <w:tmpl w:val="65D20E1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4A50"/>
    <w:rsid w:val="18A17255"/>
    <w:rsid w:val="1A230FC8"/>
    <w:rsid w:val="1A9F01FB"/>
    <w:rsid w:val="1C823FD5"/>
    <w:rsid w:val="46AF2D26"/>
    <w:rsid w:val="4B013800"/>
    <w:rsid w:val="5F2F19FF"/>
    <w:rsid w:val="616671EC"/>
    <w:rsid w:val="64DB07C0"/>
    <w:rsid w:val="73145131"/>
    <w:rsid w:val="777B36BB"/>
    <w:rsid w:val="780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240" w:lineRule="auto"/>
      <w:ind w:firstLine="0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120" w:beforeLines="0" w:beforeAutospacing="0" w:after="120" w:afterLines="0" w:afterAutospacing="0" w:line="240" w:lineRule="auto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00" w:beforeLines="0" w:beforeAutospacing="0" w:after="160" w:afterLines="0" w:afterAutospacing="0" w:line="240" w:lineRule="auto"/>
      <w:outlineLvl w:val="2"/>
    </w:pPr>
    <w:rPr>
      <w:rFonts w:eastAsia="宋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qFormat/>
    <w:uiPriority w:val="0"/>
    <w:rPr>
      <w:rFonts w:eastAsia="宋体" w:cs="Times New Roman"/>
      <w:b/>
      <w:sz w:val="32"/>
    </w:rPr>
  </w:style>
  <w:style w:type="character" w:customStyle="1" w:styleId="10">
    <w:name w:val="标题 1 Char"/>
    <w:link w:val="2"/>
    <w:qFormat/>
    <w:uiPriority w:val="0"/>
    <w:rPr>
      <w:rFonts w:ascii="Calibri" w:hAnsi="Calibri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2025-06-12T09:39:00Z</dcterms:created>
  <dc:creator>人来疯 two</dc:creator>
  <cp:lastModifiedBy>人来疯 two</cp:lastModifiedBy>
  <dcterms:modified xsi:type="dcterms:W3CDTF">2025-06-12T09:40:20Z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F3776665B4F446B08C84F1A2C0F8447D_11</vt:lpwstr>
  </property>
  <property fmtid="{D5CDD505-2E9C-101B-9397-08002B2CF9AE}" pid="4" name="KSOTemplateDocerSaveRecord">
    <vt:lpwstr>eyJoZGlkIjoiMzA4MTgyMjY0OGIyZTQxYzdjNDlmOWI4NWUwMDYyMzQiLCJ1c2VySWQiOiI2NzU0MjU2NTgifQ==</vt:lpwstr>
  </property>
</Properties>
</file>