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59535">
      <w:pPr>
        <w:pStyle w:val="4"/>
        <w:spacing w:line="480" w:lineRule="exact"/>
        <w:jc w:val="center"/>
      </w:pPr>
      <w:bookmarkStart w:id="0" w:name="_GoBack"/>
      <w:bookmarkEnd w:id="0"/>
      <w:r>
        <w:rPr>
          <w:rFonts w:ascii="仿宋_GB2312" w:hAnsi="仿宋_GB2312" w:eastAsia="仿宋_GB2312" w:cs="仿宋_GB2312"/>
          <w:b/>
          <w:sz w:val="36"/>
        </w:rPr>
        <w:t>榆林职业技术学院高新校区二期工程食堂地块变压器迁移及电缆货物采购竞争性谈判公告</w:t>
      </w:r>
    </w:p>
    <w:p w14:paraId="5004CEE0">
      <w:pPr>
        <w:pStyle w:val="4"/>
        <w:outlineLvl w:val="5"/>
      </w:pPr>
      <w:r>
        <w:rPr>
          <w:rFonts w:ascii="仿宋_GB2312" w:hAnsi="仿宋_GB2312" w:eastAsia="仿宋_GB2312" w:cs="仿宋_GB2312"/>
          <w:b/>
          <w:sz w:val="15"/>
        </w:rPr>
        <w:t xml:space="preserve"> 项目概况</w:t>
      </w:r>
    </w:p>
    <w:p w14:paraId="73C90A40">
      <w:pPr>
        <w:pStyle w:val="4"/>
      </w:pPr>
      <w:r>
        <w:rPr>
          <w:rFonts w:ascii="仿宋_GB2312" w:hAnsi="仿宋_GB2312" w:eastAsia="仿宋_GB2312" w:cs="仿宋_GB2312"/>
        </w:rPr>
        <w:t>高新校区二期工程食堂地块变压器迁移及电缆货物采购采购项目的潜在供应商应在陕西省公共资源交易平台通过CA锁获取采购文件，并于 2025年06月19日 13时30分 （北京时间）前提交响应文件。</w:t>
      </w:r>
    </w:p>
    <w:p w14:paraId="1F90E07E">
      <w:pPr>
        <w:pStyle w:val="4"/>
        <w:outlineLvl w:val="3"/>
      </w:pPr>
      <w:r>
        <w:rPr>
          <w:rFonts w:ascii="仿宋_GB2312" w:hAnsi="仿宋_GB2312" w:eastAsia="仿宋_GB2312" w:cs="仿宋_GB2312"/>
          <w:b/>
          <w:sz w:val="24"/>
        </w:rPr>
        <w:t>一、项目基本情况</w:t>
      </w:r>
    </w:p>
    <w:p w14:paraId="168A2A4A">
      <w:pPr>
        <w:pStyle w:val="4"/>
      </w:pPr>
      <w:r>
        <w:rPr>
          <w:rFonts w:ascii="仿宋_GB2312" w:hAnsi="仿宋_GB2312" w:eastAsia="仿宋_GB2312" w:cs="仿宋_GB2312"/>
        </w:rPr>
        <w:t>项目编号：JTD-ZB-2025-003</w:t>
      </w:r>
    </w:p>
    <w:p w14:paraId="18107D32">
      <w:pPr>
        <w:pStyle w:val="4"/>
      </w:pPr>
      <w:r>
        <w:rPr>
          <w:rFonts w:ascii="仿宋_GB2312" w:hAnsi="仿宋_GB2312" w:eastAsia="仿宋_GB2312" w:cs="仿宋_GB2312"/>
        </w:rPr>
        <w:t>项目名称：高新校区二期工程食堂地块变压器迁移及电缆货物采购</w:t>
      </w:r>
    </w:p>
    <w:p w14:paraId="261264C4">
      <w:pPr>
        <w:pStyle w:val="4"/>
      </w:pPr>
      <w:r>
        <w:rPr>
          <w:rFonts w:ascii="仿宋_GB2312" w:hAnsi="仿宋_GB2312" w:eastAsia="仿宋_GB2312" w:cs="仿宋_GB2312"/>
        </w:rPr>
        <w:t>采购方式：竞争性谈判</w:t>
      </w:r>
    </w:p>
    <w:p w14:paraId="1D6DF2B5">
      <w:pPr>
        <w:pStyle w:val="4"/>
      </w:pPr>
      <w:r>
        <w:rPr>
          <w:rFonts w:ascii="仿宋_GB2312" w:hAnsi="仿宋_GB2312" w:eastAsia="仿宋_GB2312" w:cs="仿宋_GB2312"/>
        </w:rPr>
        <w:t>预算金额：698,487.00元</w:t>
      </w:r>
    </w:p>
    <w:p w14:paraId="6B27B7C9">
      <w:pPr>
        <w:pStyle w:val="4"/>
      </w:pPr>
      <w:r>
        <w:rPr>
          <w:rFonts w:ascii="仿宋_GB2312" w:hAnsi="仿宋_GB2312" w:eastAsia="仿宋_GB2312" w:cs="仿宋_GB2312"/>
        </w:rPr>
        <w:t>采购需求：</w:t>
      </w:r>
    </w:p>
    <w:p w14:paraId="30EB4D16">
      <w:pPr>
        <w:pStyle w:val="4"/>
      </w:pPr>
      <w:r>
        <w:rPr>
          <w:rFonts w:ascii="仿宋_GB2312" w:hAnsi="仿宋_GB2312" w:eastAsia="仿宋_GB2312" w:cs="仿宋_GB2312"/>
        </w:rPr>
        <w:t>合同包1(榆林职业技术学院高新校区二期工程食堂地块变压器迁移及电缆货物采购):</w:t>
      </w:r>
    </w:p>
    <w:p w14:paraId="0FAAAACB">
      <w:pPr>
        <w:pStyle w:val="4"/>
        <w:ind w:firstLine="630"/>
      </w:pPr>
      <w:r>
        <w:rPr>
          <w:rFonts w:ascii="仿宋_GB2312" w:hAnsi="仿宋_GB2312" w:eastAsia="仿宋_GB2312" w:cs="仿宋_GB2312"/>
        </w:rPr>
        <w:t>合同包预算金额：698,487.00元</w:t>
      </w:r>
    </w:p>
    <w:p w14:paraId="25B6EDC4">
      <w:pPr>
        <w:pStyle w:val="4"/>
        <w:ind w:firstLine="630"/>
      </w:pPr>
      <w:r>
        <w:rPr>
          <w:rFonts w:ascii="仿宋_GB2312" w:hAnsi="仿宋_GB2312" w:eastAsia="仿宋_GB2312" w:cs="仿宋_GB2312"/>
        </w:rPr>
        <w:t xml:space="preserve"> 合同包最高限价：698,487.00元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216"/>
        <w:gridCol w:w="1216"/>
      </w:tblGrid>
      <w:tr w14:paraId="286F6F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435B112">
            <w:pPr>
              <w:pStyle w:val="4"/>
            </w:pPr>
            <w:r>
              <w:rPr>
                <w:rFonts w:ascii="仿宋_GB2312" w:hAnsi="仿宋_GB2312" w:eastAsia="仿宋_GB2312" w:cs="仿宋_GB2312"/>
              </w:rPr>
              <w:t>品目号</w:t>
            </w:r>
          </w:p>
        </w:tc>
        <w:tc>
          <w:tcPr>
            <w:tcW w:w="1187" w:type="dxa"/>
          </w:tcPr>
          <w:p w14:paraId="444A5D6D">
            <w:pPr>
              <w:pStyle w:val="4"/>
            </w:pPr>
            <w:r>
              <w:rPr>
                <w:rFonts w:ascii="仿宋_GB2312" w:hAnsi="仿宋_GB2312" w:eastAsia="仿宋_GB2312" w:cs="仿宋_GB2312"/>
              </w:rPr>
              <w:t>品目名称</w:t>
            </w:r>
          </w:p>
        </w:tc>
        <w:tc>
          <w:tcPr>
            <w:tcW w:w="1187" w:type="dxa"/>
          </w:tcPr>
          <w:p w14:paraId="305D8B01">
            <w:pPr>
              <w:pStyle w:val="4"/>
            </w:pPr>
            <w:r>
              <w:rPr>
                <w:rFonts w:ascii="仿宋_GB2312" w:hAnsi="仿宋_GB2312" w:eastAsia="仿宋_GB2312" w:cs="仿宋_GB2312"/>
              </w:rPr>
              <w:t>采购标的</w:t>
            </w:r>
          </w:p>
        </w:tc>
        <w:tc>
          <w:tcPr>
            <w:tcW w:w="1187" w:type="dxa"/>
          </w:tcPr>
          <w:p w14:paraId="286E9CF0">
            <w:pPr>
              <w:pStyle w:val="4"/>
            </w:pPr>
            <w:r>
              <w:rPr>
                <w:rFonts w:ascii="仿宋_GB2312" w:hAnsi="仿宋_GB2312" w:eastAsia="仿宋_GB2312" w:cs="仿宋_GB2312"/>
              </w:rPr>
              <w:t>数量（单位）</w:t>
            </w:r>
          </w:p>
        </w:tc>
        <w:tc>
          <w:tcPr>
            <w:tcW w:w="1187" w:type="dxa"/>
          </w:tcPr>
          <w:p w14:paraId="7CAB4094">
            <w:pPr>
              <w:pStyle w:val="4"/>
            </w:pPr>
            <w:r>
              <w:rPr>
                <w:rFonts w:ascii="仿宋_GB2312" w:hAnsi="仿宋_GB2312" w:eastAsia="仿宋_GB2312" w:cs="仿宋_GB2312"/>
              </w:rPr>
              <w:t>技术规格、参数及要求</w:t>
            </w:r>
          </w:p>
        </w:tc>
        <w:tc>
          <w:tcPr>
            <w:tcW w:w="1187" w:type="dxa"/>
          </w:tcPr>
          <w:p w14:paraId="62FEC2D0">
            <w:pPr>
              <w:pStyle w:val="4"/>
            </w:pPr>
            <w:r>
              <w:rPr>
                <w:rFonts w:ascii="仿宋_GB2312" w:hAnsi="仿宋_GB2312" w:eastAsia="仿宋_GB2312" w:cs="仿宋_GB2312"/>
              </w:rPr>
              <w:t>品目预算(元)</w:t>
            </w:r>
          </w:p>
        </w:tc>
        <w:tc>
          <w:tcPr>
            <w:tcW w:w="1187" w:type="dxa"/>
          </w:tcPr>
          <w:p w14:paraId="147E94DD">
            <w:pPr>
              <w:pStyle w:val="4"/>
            </w:pPr>
            <w:r>
              <w:rPr>
                <w:rFonts w:ascii="仿宋_GB2312" w:hAnsi="仿宋_GB2312" w:eastAsia="仿宋_GB2312" w:cs="仿宋_GB2312"/>
              </w:rPr>
              <w:t>最高限价(元)</w:t>
            </w:r>
          </w:p>
        </w:tc>
      </w:tr>
      <w:tr w14:paraId="6BD89E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807C405">
            <w:pPr>
              <w:pStyle w:val="4"/>
            </w:pPr>
            <w:r>
              <w:rPr>
                <w:rFonts w:ascii="仿宋_GB2312" w:hAnsi="仿宋_GB2312" w:eastAsia="仿宋_GB2312" w:cs="仿宋_GB2312"/>
              </w:rPr>
              <w:t>1-1</w:t>
            </w:r>
          </w:p>
        </w:tc>
        <w:tc>
          <w:tcPr>
            <w:tcW w:w="1187" w:type="dxa"/>
          </w:tcPr>
          <w:p w14:paraId="5B6CC2D2">
            <w:pPr>
              <w:pStyle w:val="4"/>
            </w:pPr>
            <w:r>
              <w:rPr>
                <w:rFonts w:ascii="仿宋_GB2312" w:hAnsi="仿宋_GB2312" w:eastAsia="仿宋_GB2312" w:cs="仿宋_GB2312"/>
              </w:rPr>
              <w:t>绝缘电线和电缆</w:t>
            </w:r>
          </w:p>
        </w:tc>
        <w:tc>
          <w:tcPr>
            <w:tcW w:w="1187" w:type="dxa"/>
          </w:tcPr>
          <w:p w14:paraId="666C53A9">
            <w:pPr>
              <w:pStyle w:val="4"/>
            </w:pPr>
            <w:r>
              <w:rPr>
                <w:rFonts w:ascii="仿宋_GB2312" w:hAnsi="仿宋_GB2312" w:eastAsia="仿宋_GB2312" w:cs="仿宋_GB2312"/>
              </w:rPr>
              <w:t>绝缘电线和电缆</w:t>
            </w:r>
          </w:p>
        </w:tc>
        <w:tc>
          <w:tcPr>
            <w:tcW w:w="1187" w:type="dxa"/>
          </w:tcPr>
          <w:p w14:paraId="4304E9A8">
            <w:pPr>
              <w:pStyle w:val="4"/>
            </w:pPr>
            <w:r>
              <w:rPr>
                <w:rFonts w:ascii="仿宋_GB2312" w:hAnsi="仿宋_GB2312" w:eastAsia="仿宋_GB2312" w:cs="仿宋_GB2312"/>
              </w:rPr>
              <w:t>1(项)</w:t>
            </w:r>
          </w:p>
        </w:tc>
        <w:tc>
          <w:tcPr>
            <w:tcW w:w="1187" w:type="dxa"/>
          </w:tcPr>
          <w:p w14:paraId="6BFE3710">
            <w:pPr>
              <w:pStyle w:val="4"/>
            </w:pPr>
            <w:r>
              <w:rPr>
                <w:rFonts w:ascii="仿宋_GB2312" w:hAnsi="仿宋_GB2312" w:eastAsia="仿宋_GB2312" w:cs="仿宋_GB2312"/>
              </w:rPr>
              <w:t>详见采购文件</w:t>
            </w:r>
          </w:p>
        </w:tc>
        <w:tc>
          <w:tcPr>
            <w:tcW w:w="1187" w:type="dxa"/>
          </w:tcPr>
          <w:p w14:paraId="042B8BA7">
            <w:pPr>
              <w:pStyle w:val="4"/>
            </w:pPr>
            <w:r>
              <w:rPr>
                <w:rFonts w:ascii="仿宋_GB2312" w:hAnsi="仿宋_GB2312" w:eastAsia="仿宋_GB2312" w:cs="仿宋_GB2312"/>
              </w:rPr>
              <w:t>698,487.00</w:t>
            </w:r>
          </w:p>
        </w:tc>
        <w:tc>
          <w:tcPr>
            <w:tcW w:w="1187" w:type="dxa"/>
          </w:tcPr>
          <w:p w14:paraId="7210BE54">
            <w:pPr>
              <w:pStyle w:val="4"/>
            </w:pPr>
            <w:r>
              <w:rPr>
                <w:rFonts w:ascii="仿宋_GB2312" w:hAnsi="仿宋_GB2312" w:eastAsia="仿宋_GB2312" w:cs="仿宋_GB2312"/>
              </w:rPr>
              <w:t>698,487.00</w:t>
            </w:r>
          </w:p>
        </w:tc>
      </w:tr>
    </w:tbl>
    <w:p w14:paraId="6F4731B7">
      <w:pPr>
        <w:pStyle w:val="4"/>
      </w:pPr>
      <w:r>
        <w:rPr>
          <w:rFonts w:ascii="仿宋_GB2312" w:hAnsi="仿宋_GB2312" w:eastAsia="仿宋_GB2312" w:cs="仿宋_GB2312"/>
        </w:rPr>
        <w:t xml:space="preserve"> 本合同包不接受联合体投标</w:t>
      </w:r>
    </w:p>
    <w:p w14:paraId="51BF776D">
      <w:pPr>
        <w:pStyle w:val="4"/>
      </w:pPr>
      <w:r>
        <w:rPr>
          <w:rFonts w:ascii="仿宋_GB2312" w:hAnsi="仿宋_GB2312" w:eastAsia="仿宋_GB2312" w:cs="仿宋_GB2312"/>
        </w:rPr>
        <w:t xml:space="preserve"> 合同履行期限：无</w:t>
      </w:r>
    </w:p>
    <w:p w14:paraId="1A1FC1FF">
      <w:pPr>
        <w:pStyle w:val="4"/>
        <w:outlineLvl w:val="3"/>
      </w:pPr>
      <w:r>
        <w:rPr>
          <w:rFonts w:ascii="仿宋_GB2312" w:hAnsi="仿宋_GB2312" w:eastAsia="仿宋_GB2312" w:cs="仿宋_GB2312"/>
          <w:b/>
          <w:sz w:val="24"/>
        </w:rPr>
        <w:t>二、申请人的资格要求：</w:t>
      </w:r>
    </w:p>
    <w:p w14:paraId="65FE9D23">
      <w:pPr>
        <w:pStyle w:val="4"/>
      </w:pPr>
      <w:r>
        <w:rPr>
          <w:rFonts w:ascii="仿宋_GB2312" w:hAnsi="仿宋_GB2312" w:eastAsia="仿宋_GB2312" w:cs="仿宋_GB2312"/>
        </w:rPr>
        <w:t>1.满足《中华人民共和国政府采购法》第二十二条规定;</w:t>
      </w:r>
    </w:p>
    <w:p w14:paraId="472AD764">
      <w:pPr>
        <w:pStyle w:val="4"/>
      </w:pPr>
      <w:r>
        <w:rPr>
          <w:rFonts w:ascii="仿宋_GB2312" w:hAnsi="仿宋_GB2312" w:eastAsia="仿宋_GB2312" w:cs="仿宋_GB2312"/>
        </w:rPr>
        <w:t>2.落实政府采购政策需满足的资格要求：</w:t>
      </w:r>
    </w:p>
    <w:p w14:paraId="00822A61">
      <w:pPr>
        <w:pStyle w:val="4"/>
      </w:pPr>
      <w:r>
        <w:rPr>
          <w:rFonts w:ascii="仿宋_GB2312" w:hAnsi="仿宋_GB2312" w:eastAsia="仿宋_GB2312" w:cs="仿宋_GB2312"/>
        </w:rPr>
        <w:t>合同包1(榆林职业技术学院高新校区二期工程食堂地块变压器迁移及电缆货物采购)落实政府采购政策需满足的资格要求如下:</w:t>
      </w:r>
    </w:p>
    <w:p w14:paraId="406E7F90">
      <w:pPr>
        <w:pStyle w:val="4"/>
        <w:ind w:left="480"/>
      </w:pPr>
      <w:r>
        <w:rPr>
          <w:rFonts w:ascii="仿宋_GB2312" w:hAnsi="仿宋_GB2312" w:eastAsia="仿宋_GB2312" w:cs="仿宋_GB2312"/>
        </w:rPr>
        <w:t xml:space="preserve">1）《节能产品政府采购实施意见》（财库〔2004〕185号）； </w:t>
      </w:r>
      <w:r>
        <w:br w:type="textWrapping"/>
      </w:r>
      <w:r>
        <w:rPr>
          <w:rFonts w:ascii="仿宋_GB2312" w:hAnsi="仿宋_GB2312" w:eastAsia="仿宋_GB2312" w:cs="仿宋_GB2312"/>
        </w:rPr>
        <w:t xml:space="preserve">（2）《环境标志产品政府采购实施的意见》（财库〔2006〕90号）； </w:t>
      </w:r>
      <w:r>
        <w:br w:type="textWrapping"/>
      </w:r>
      <w:r>
        <w:rPr>
          <w:rFonts w:ascii="仿宋_GB2312" w:hAnsi="仿宋_GB2312" w:eastAsia="仿宋_GB2312" w:cs="仿宋_GB2312"/>
        </w:rPr>
        <w:t xml:space="preserve">（3）《国务院办公厅关于建立政府强制采购节能产品制度的通知》（国办发〔2007〕51号）； </w:t>
      </w:r>
      <w:r>
        <w:br w:type="textWrapping"/>
      </w:r>
      <w:r>
        <w:rPr>
          <w:rFonts w:ascii="仿宋_GB2312" w:hAnsi="仿宋_GB2312" w:eastAsia="仿宋_GB2312" w:cs="仿宋_GB2312"/>
        </w:rPr>
        <w:t xml:space="preserve">（4）财政部司法部关于政府采购支持监狱企业发展有关问题的通知（财库〔2014〕68号）； </w:t>
      </w:r>
      <w:r>
        <w:br w:type="textWrapping"/>
      </w:r>
      <w:r>
        <w:rPr>
          <w:rFonts w:ascii="仿宋_GB2312" w:hAnsi="仿宋_GB2312" w:eastAsia="仿宋_GB2312" w:cs="仿宋_GB2312"/>
        </w:rPr>
        <w:t xml:space="preserve">（5）《财政部民政部中国残疾人联合会关于促进残疾人就业政府采购政策的通知》（财库〔2017〕141号）； </w:t>
      </w:r>
      <w:r>
        <w:br w:type="textWrapping"/>
      </w:r>
      <w:r>
        <w:rPr>
          <w:rFonts w:ascii="仿宋_GB2312" w:hAnsi="仿宋_GB2312" w:eastAsia="仿宋_GB2312" w:cs="仿宋_GB2312"/>
        </w:rPr>
        <w:t xml:space="preserve">（6）《关于在政府采购活动中查询及使用信用记录有关问题的通知》（财库〔2016〕125号）； </w:t>
      </w:r>
      <w:r>
        <w:br w:type="textWrapping"/>
      </w:r>
      <w:r>
        <w:rPr>
          <w:rFonts w:ascii="仿宋_GB2312" w:hAnsi="仿宋_GB2312" w:eastAsia="仿宋_GB2312" w:cs="仿宋_GB2312"/>
        </w:rPr>
        <w:t xml:space="preserve">（7）《政府采购促进中小企业发展管理办法》（财库〔2020〕46号）； </w:t>
      </w:r>
      <w:r>
        <w:br w:type="textWrapping"/>
      </w:r>
      <w:r>
        <w:rPr>
          <w:rFonts w:ascii="仿宋_GB2312" w:hAnsi="仿宋_GB2312" w:eastAsia="仿宋_GB2312" w:cs="仿宋_GB2312"/>
        </w:rPr>
        <w:t>（8）陕西省财政厅关于印发《陕西省中小企业政府采购信用融资办法》（陕财办采〔2018〕23号）</w:t>
      </w:r>
      <w:r>
        <w:br w:type="textWrapping"/>
      </w:r>
      <w:r>
        <w:rPr>
          <w:rFonts w:ascii="仿宋_GB2312" w:hAnsi="仿宋_GB2312" w:eastAsia="仿宋_GB2312" w:cs="仿宋_GB2312"/>
        </w:rPr>
        <w:t>(9)《榆林市财政局关于进一步加大政府采购支持中小企业力度的通知》（榆政财采发〔2022〕10号)；</w:t>
      </w:r>
      <w:r>
        <w:br w:type="textWrapping"/>
      </w:r>
      <w:r>
        <w:rPr>
          <w:rFonts w:ascii="仿宋_GB2312" w:hAnsi="仿宋_GB2312" w:eastAsia="仿宋_GB2312" w:cs="仿宋_GB2312"/>
        </w:rPr>
        <w:t>(10)《陕西省财政厅关于进一步加大政府采购支持中小企业力度的通知》(陕财采发〔2022〕5号)；</w:t>
      </w:r>
      <w:r>
        <w:br w:type="textWrapping"/>
      </w:r>
      <w:r>
        <w:rPr>
          <w:rFonts w:ascii="仿宋_GB2312" w:hAnsi="仿宋_GB2312" w:eastAsia="仿宋_GB2312" w:cs="仿宋_GB2312"/>
        </w:rPr>
        <w:t>(11)陕西省财政厅关于印发《陕西省中小企业政府采购信用融资办法》（陕财办采〔2018〕23号）；相关政策、业务流程、办理平台(http://www.ccgpshaanxi.gov.cn/zcdservice/zcd/shanxi/)；</w:t>
      </w:r>
      <w:r>
        <w:br w:type="textWrapping"/>
      </w:r>
      <w:r>
        <w:rPr>
          <w:rFonts w:ascii="仿宋_GB2312" w:hAnsi="仿宋_GB2312" w:eastAsia="仿宋_GB2312" w:cs="仿宋_GB2312"/>
        </w:rPr>
        <w:t>（12）详见招标文件中“落实的政府采购政策”有关内容。</w:t>
      </w:r>
    </w:p>
    <w:p w14:paraId="1D9BCEE6">
      <w:pPr>
        <w:pStyle w:val="4"/>
      </w:pPr>
      <w:r>
        <w:rPr>
          <w:rFonts w:ascii="仿宋_GB2312" w:hAnsi="仿宋_GB2312" w:eastAsia="仿宋_GB2312" w:cs="仿宋_GB2312"/>
        </w:rPr>
        <w:t>3.本项目的特定资格要求：</w:t>
      </w:r>
    </w:p>
    <w:p w14:paraId="428381AE">
      <w:pPr>
        <w:pStyle w:val="4"/>
      </w:pPr>
      <w:r>
        <w:rPr>
          <w:rFonts w:ascii="仿宋_GB2312" w:hAnsi="仿宋_GB2312" w:eastAsia="仿宋_GB2312" w:cs="仿宋_GB2312"/>
        </w:rPr>
        <w:t>合同包1(榆林职业技术学院高新校区二期工程食堂地块变压器迁移及电缆货物采购)特定资格要求如下:</w:t>
      </w:r>
    </w:p>
    <w:p w14:paraId="2C3338B4">
      <w:pPr>
        <w:pStyle w:val="4"/>
        <w:ind w:left="480"/>
      </w:pPr>
      <w:r>
        <w:rPr>
          <w:rFonts w:ascii="仿宋_GB2312" w:hAnsi="仿宋_GB2312" w:eastAsia="仿宋_GB2312" w:cs="仿宋_GB2312"/>
        </w:rPr>
        <w:t>1、具有独立承担民事责任能力的法人、其他组织或自然人，提供合法有效的统一社会信用代码营业执照（事业单位提供事业单位法人证书，自然人提供身份证明）；</w:t>
      </w:r>
      <w:r>
        <w:br w:type="textWrapping"/>
      </w:r>
      <w:r>
        <w:rPr>
          <w:rFonts w:ascii="仿宋_GB2312" w:hAnsi="仿宋_GB2312" w:eastAsia="仿宋_GB2312" w:cs="仿宋_GB2312"/>
        </w:rPr>
        <w:t>2、财务状况：提供2024年度经审计的财务报告，企业注册不足一年可提供公司成立以来的财务报表（至少包含利润表、资产负债表及现金流量表）或开标时间前六个月内基本户开户银行出具的资信证明。其他组织和自然人提供银行出具的资信证明。（根据《财政部关于开展政府采购信用担保试点工作方案》（财库[2012]124号）中规定：专业担保机构对供应商进行资信审查后出具投标担保函的，可以不再提供财务审计报告或资信证明。）；</w:t>
      </w:r>
      <w:r>
        <w:br w:type="textWrapping"/>
      </w:r>
      <w:r>
        <w:rPr>
          <w:rFonts w:ascii="仿宋_GB2312" w:hAnsi="仿宋_GB2312" w:eastAsia="仿宋_GB2312" w:cs="仿宋_GB2312"/>
        </w:rPr>
        <w:t>3、社会保障资金缴纳证明：提供2024年12月至今已缴存至少一个月的社会保障资金缴存单据或社保机构开具的社会保险参保缴费情况证明，依法不需要缴纳社会保障资金的单位应提供相关证明材料；</w:t>
      </w:r>
      <w:r>
        <w:br w:type="textWrapping"/>
      </w:r>
      <w:r>
        <w:rPr>
          <w:rFonts w:ascii="仿宋_GB2312" w:hAnsi="仿宋_GB2312" w:eastAsia="仿宋_GB2312" w:cs="仿宋_GB2312"/>
        </w:rPr>
        <w:t>4、税收缴纳证明：提供2024年12月至今已缴存至少一个月的纳税凭证或完税证明，依法免税的单位应提供相关证明材料；</w:t>
      </w:r>
      <w:r>
        <w:br w:type="textWrapping"/>
      </w:r>
      <w:r>
        <w:rPr>
          <w:rFonts w:ascii="仿宋_GB2312" w:hAnsi="仿宋_GB2312" w:eastAsia="仿宋_GB2312" w:cs="仿宋_GB2312"/>
        </w:rPr>
        <w:t>5、在“信用中国”网站（www.creditchina.gov.cn）和“中国政府采购网”（ccgp.gov.cn）对响应单位信用信息进行查询，如果响应单位被查实在开标前已列入失信被执行人、重大税收违法案件当事人名单、政府采购严重违法失信行为记录名单，其响应文件为无效；提供信用中国网及中国政府采购网相应查询结果的网站截图（查询日期为从招标文件获取之日起至投标截止日前但最终以投标截止日当天代理机构查询结果为准）；</w:t>
      </w:r>
      <w:r>
        <w:br w:type="textWrapping"/>
      </w:r>
      <w:r>
        <w:rPr>
          <w:rFonts w:ascii="仿宋_GB2312" w:hAnsi="仿宋_GB2312" w:eastAsia="仿宋_GB2312" w:cs="仿宋_GB2312"/>
        </w:rPr>
        <w:t>6、具备履行合同所必需的专业技术能力的证明材料(由供应商根据项目需求提供说明材料或者承诺)；</w:t>
      </w:r>
      <w:r>
        <w:br w:type="textWrapping"/>
      </w:r>
      <w:r>
        <w:rPr>
          <w:rFonts w:ascii="仿宋_GB2312" w:hAnsi="仿宋_GB2312" w:eastAsia="仿宋_GB2312" w:cs="仿宋_GB2312"/>
        </w:rPr>
        <w:t>7、投标人应出具参加政府采购活动前三年内在经营活动中没有重大违法记录的书面声明；</w:t>
      </w:r>
      <w:r>
        <w:br w:type="textWrapping"/>
      </w:r>
      <w:r>
        <w:rPr>
          <w:rFonts w:ascii="仿宋_GB2312" w:hAnsi="仿宋_GB2312" w:eastAsia="仿宋_GB2312" w:cs="仿宋_GB2312"/>
        </w:rPr>
        <w:t xml:space="preserve">8、投标单位须具备电力施工总承包三级及以上资质且具备有效的安全生产许可证，并在人员、设备资金等方面具备相应的施工能力。其中，投标人拟派项目负责人(项目经理)具备【机电专业二级注册建造师】及以上执业资格，具备有效的安全生产考核合格证书(建安 B 证)，无在建工程，出具无在建承诺书，提供 2025 年近三个月的社保经办机构出具的本公司社保缴纳证明材料; </w:t>
      </w:r>
      <w:r>
        <w:br w:type="textWrapping"/>
      </w:r>
      <w:r>
        <w:rPr>
          <w:rFonts w:ascii="仿宋_GB2312" w:hAnsi="仿宋_GB2312" w:eastAsia="仿宋_GB2312" w:cs="仿宋_GB2312"/>
        </w:rPr>
        <w:t>9、本项目不接受联合体投标。单位负责人为同一人或者存在控股、管理关系的不同单位，不得参加同一标段投标或者未划分标段的同一采购项目投标。违反规定的，其投标均无效。</w:t>
      </w:r>
      <w:r>
        <w:br w:type="textWrapping"/>
      </w:r>
      <w:r>
        <w:rPr>
          <w:rFonts w:ascii="仿宋_GB2312" w:hAnsi="仿宋_GB2312" w:eastAsia="仿宋_GB2312" w:cs="仿宋_GB2312"/>
        </w:rPr>
        <w:t>10、本项目专门面向中小企业采购，参加政府采购活动的中小企业/残疾人单位应提供《中小企业声明函》或《残疾人福利性单位声明函》。参加政府采购活动的监狱企业应提供由省级以上监狱管理局、戒毒管理局（含新疆生产建设兵团）出具的生产厂商属于监狱企业的证明文件扫描件。</w:t>
      </w:r>
    </w:p>
    <w:p w14:paraId="1ABE2889">
      <w:pPr>
        <w:pStyle w:val="4"/>
        <w:outlineLvl w:val="3"/>
      </w:pPr>
      <w:r>
        <w:rPr>
          <w:rFonts w:ascii="仿宋_GB2312" w:hAnsi="仿宋_GB2312" w:eastAsia="仿宋_GB2312" w:cs="仿宋_GB2312"/>
          <w:b/>
          <w:sz w:val="24"/>
        </w:rPr>
        <w:t>三、获取采购文件</w:t>
      </w:r>
    </w:p>
    <w:p w14:paraId="4758B806">
      <w:pPr>
        <w:pStyle w:val="4"/>
      </w:pPr>
      <w:r>
        <w:rPr>
          <w:rFonts w:ascii="仿宋_GB2312" w:hAnsi="仿宋_GB2312" w:eastAsia="仿宋_GB2312" w:cs="仿宋_GB2312"/>
        </w:rPr>
        <w:t>时间： 2025年06月16日 至 2025年06月18日 ，每天上午 08:00:00 至 12:00:00 ，下午 14:30:00 至 18:00:00 （北京时间）</w:t>
      </w:r>
    </w:p>
    <w:p w14:paraId="5B2C106E">
      <w:pPr>
        <w:pStyle w:val="4"/>
      </w:pPr>
      <w:r>
        <w:rPr>
          <w:rFonts w:ascii="仿宋_GB2312" w:hAnsi="仿宋_GB2312" w:eastAsia="仿宋_GB2312" w:cs="仿宋_GB2312"/>
        </w:rPr>
        <w:t>途径：陕西省公共资源交易平台通过CA锁</w:t>
      </w:r>
    </w:p>
    <w:p w14:paraId="11155AAA">
      <w:pPr>
        <w:pStyle w:val="4"/>
      </w:pPr>
      <w:r>
        <w:rPr>
          <w:rFonts w:ascii="仿宋_GB2312" w:hAnsi="仿宋_GB2312" w:eastAsia="仿宋_GB2312" w:cs="仿宋_GB2312"/>
        </w:rPr>
        <w:t>方式：现场获取</w:t>
      </w:r>
    </w:p>
    <w:p w14:paraId="61A447A5">
      <w:pPr>
        <w:pStyle w:val="4"/>
      </w:pPr>
      <w:r>
        <w:rPr>
          <w:rFonts w:ascii="仿宋_GB2312" w:hAnsi="仿宋_GB2312" w:eastAsia="仿宋_GB2312" w:cs="仿宋_GB2312"/>
        </w:rPr>
        <w:t>售价： 0元</w:t>
      </w:r>
    </w:p>
    <w:p w14:paraId="034173AE">
      <w:pPr>
        <w:pStyle w:val="4"/>
        <w:outlineLvl w:val="3"/>
      </w:pPr>
      <w:r>
        <w:rPr>
          <w:rFonts w:ascii="仿宋_GB2312" w:hAnsi="仿宋_GB2312" w:eastAsia="仿宋_GB2312" w:cs="仿宋_GB2312"/>
          <w:b/>
          <w:sz w:val="24"/>
        </w:rPr>
        <w:t>四、响应文件提交</w:t>
      </w:r>
    </w:p>
    <w:p w14:paraId="2F5C1FAE">
      <w:pPr>
        <w:pStyle w:val="4"/>
      </w:pPr>
      <w:r>
        <w:rPr>
          <w:rFonts w:ascii="仿宋_GB2312" w:hAnsi="仿宋_GB2312" w:eastAsia="仿宋_GB2312" w:cs="仿宋_GB2312"/>
        </w:rPr>
        <w:t>截止时间： 2025年06月19日 13时30分00秒 （北京时间）</w:t>
      </w:r>
    </w:p>
    <w:p w14:paraId="2456DD53">
      <w:pPr>
        <w:pStyle w:val="4"/>
      </w:pPr>
      <w:r>
        <w:rPr>
          <w:rFonts w:ascii="仿宋_GB2312" w:hAnsi="仿宋_GB2312" w:eastAsia="仿宋_GB2312" w:cs="仿宋_GB2312"/>
        </w:rPr>
        <w:t>地点：陕西省公共资源交易平台</w:t>
      </w:r>
    </w:p>
    <w:p w14:paraId="49178D02">
      <w:pPr>
        <w:pStyle w:val="4"/>
        <w:outlineLvl w:val="3"/>
      </w:pPr>
      <w:r>
        <w:rPr>
          <w:rFonts w:ascii="仿宋_GB2312" w:hAnsi="仿宋_GB2312" w:eastAsia="仿宋_GB2312" w:cs="仿宋_GB2312"/>
          <w:b/>
          <w:sz w:val="24"/>
        </w:rPr>
        <w:t>五、开启</w:t>
      </w:r>
    </w:p>
    <w:p w14:paraId="257EF936">
      <w:pPr>
        <w:pStyle w:val="4"/>
      </w:pPr>
      <w:r>
        <w:rPr>
          <w:rFonts w:ascii="仿宋_GB2312" w:hAnsi="仿宋_GB2312" w:eastAsia="仿宋_GB2312" w:cs="仿宋_GB2312"/>
        </w:rPr>
        <w:t>时间： 2025年06月19日 13时30分00秒 （北京时间）</w:t>
      </w:r>
    </w:p>
    <w:p w14:paraId="39C39000">
      <w:pPr>
        <w:pStyle w:val="4"/>
      </w:pPr>
      <w:r>
        <w:rPr>
          <w:rFonts w:ascii="仿宋_GB2312" w:hAnsi="仿宋_GB2312" w:eastAsia="仿宋_GB2312" w:cs="仿宋_GB2312"/>
        </w:rPr>
        <w:t>地点：榆林市公共资源交易中心10楼</w:t>
      </w:r>
    </w:p>
    <w:p w14:paraId="52FAA2ED">
      <w:pPr>
        <w:pStyle w:val="4"/>
        <w:outlineLvl w:val="3"/>
      </w:pPr>
      <w:r>
        <w:rPr>
          <w:rFonts w:ascii="仿宋_GB2312" w:hAnsi="仿宋_GB2312" w:eastAsia="仿宋_GB2312" w:cs="仿宋_GB2312"/>
          <w:b/>
          <w:sz w:val="24"/>
        </w:rPr>
        <w:t>六、公告期限</w:t>
      </w:r>
    </w:p>
    <w:p w14:paraId="5199AB3B">
      <w:pPr>
        <w:pStyle w:val="4"/>
      </w:pPr>
      <w:r>
        <w:rPr>
          <w:rFonts w:ascii="仿宋_GB2312" w:hAnsi="仿宋_GB2312" w:eastAsia="仿宋_GB2312" w:cs="仿宋_GB2312"/>
        </w:rPr>
        <w:t>自本公告发布之日起3个工作日。</w:t>
      </w:r>
    </w:p>
    <w:p w14:paraId="42274371">
      <w:pPr>
        <w:pStyle w:val="4"/>
        <w:outlineLvl w:val="3"/>
      </w:pPr>
      <w:r>
        <w:rPr>
          <w:rFonts w:ascii="仿宋_GB2312" w:hAnsi="仿宋_GB2312" w:eastAsia="仿宋_GB2312" w:cs="仿宋_GB2312"/>
          <w:b/>
          <w:sz w:val="24"/>
        </w:rPr>
        <w:t>七、其他补充事宜</w:t>
      </w:r>
    </w:p>
    <w:p w14:paraId="31768E9E">
      <w:pPr>
        <w:pStyle w:val="4"/>
      </w:pPr>
      <w:r>
        <w:rPr>
          <w:rFonts w:ascii="仿宋_GB2312" w:hAnsi="仿宋_GB2312" w:eastAsia="仿宋_GB2312" w:cs="仿宋_GB2312"/>
          <w:b/>
          <w:color w:val="333333"/>
          <w:sz w:val="20"/>
          <w:shd w:val="clear" w:fill="FFFFFF"/>
        </w:rPr>
        <w:t>（1）投标人初次使用交易平台，须先完成诚信入库登记、CA锁认证及企业信息绑定。相关操作流程详见全国公共资源交易平台（陕西省）网站首页“服务指南”下载专区中的《陕西省公共资源交易中心政府采购项目投标指南》。（2）特别提醒：本项目采用电子化不见面招投标的方式，投标人使用CA锁对投标响应文件进行制作、签封、加密、递交、解密等相关招投标事宜。电子投标文件制作软件技术支持热线：400-998-0000；投标企业未办理陕西省公共资源交易中心CA锁的投标人可到榆林市市民中心三楼交易中心窗口办理或西安市高新三路信息港大厦一楼办事大厅，咨询电话0912-3515031、029-88661241或4006-369-888（陕西CA联系电话），投标报名成功与否以平台确认信息为准。（3）请供应商按照陕西省财政厅关于政府采购供应商注册登记有关事项的通知中的要求，通过陕西省政府采购网（http://www.ccgp-shaanxi.gov.cn/）注册登记加入陕西省政府采购投标人库。</w:t>
      </w:r>
    </w:p>
    <w:p w14:paraId="05DDB54C">
      <w:pPr>
        <w:pStyle w:val="4"/>
        <w:outlineLvl w:val="3"/>
      </w:pPr>
      <w:r>
        <w:rPr>
          <w:rFonts w:ascii="仿宋_GB2312" w:hAnsi="仿宋_GB2312" w:eastAsia="仿宋_GB2312" w:cs="仿宋_GB2312"/>
          <w:b/>
          <w:sz w:val="24"/>
        </w:rPr>
        <w:t>八、对本次招标提出询问，请按以下方式联系。</w:t>
      </w:r>
    </w:p>
    <w:p w14:paraId="0402E2D2">
      <w:pPr>
        <w:pStyle w:val="4"/>
        <w:outlineLvl w:val="5"/>
      </w:pPr>
      <w:r>
        <w:rPr>
          <w:rFonts w:ascii="仿宋_GB2312" w:hAnsi="仿宋_GB2312" w:eastAsia="仿宋_GB2312" w:cs="仿宋_GB2312"/>
          <w:b/>
          <w:sz w:val="15"/>
        </w:rPr>
        <w:t>1.采购人信息</w:t>
      </w:r>
    </w:p>
    <w:p w14:paraId="4F986476">
      <w:pPr>
        <w:pStyle w:val="4"/>
      </w:pPr>
      <w:r>
        <w:rPr>
          <w:rFonts w:ascii="仿宋_GB2312" w:hAnsi="仿宋_GB2312" w:eastAsia="仿宋_GB2312" w:cs="仿宋_GB2312"/>
        </w:rPr>
        <w:t>名称：榆林职业技术学院</w:t>
      </w:r>
    </w:p>
    <w:p w14:paraId="782EC754">
      <w:pPr>
        <w:pStyle w:val="4"/>
      </w:pPr>
      <w:r>
        <w:rPr>
          <w:rFonts w:ascii="仿宋_GB2312" w:hAnsi="仿宋_GB2312" w:eastAsia="仿宋_GB2312" w:cs="仿宋_GB2312"/>
        </w:rPr>
        <w:t>地址：榆林高新产业园区西环路1号</w:t>
      </w:r>
    </w:p>
    <w:p w14:paraId="19C2F1A2">
      <w:pPr>
        <w:pStyle w:val="4"/>
      </w:pPr>
      <w:r>
        <w:rPr>
          <w:rFonts w:ascii="仿宋_GB2312" w:hAnsi="仿宋_GB2312" w:eastAsia="仿宋_GB2312" w:cs="仿宋_GB2312"/>
        </w:rPr>
        <w:t>联系方式：13109208168</w:t>
      </w:r>
    </w:p>
    <w:p w14:paraId="2F740692">
      <w:pPr>
        <w:pStyle w:val="4"/>
        <w:outlineLvl w:val="5"/>
      </w:pPr>
      <w:r>
        <w:rPr>
          <w:rFonts w:ascii="仿宋_GB2312" w:hAnsi="仿宋_GB2312" w:eastAsia="仿宋_GB2312" w:cs="仿宋_GB2312"/>
          <w:b/>
          <w:sz w:val="15"/>
        </w:rPr>
        <w:t>2.采购代理机构信息</w:t>
      </w:r>
    </w:p>
    <w:p w14:paraId="4115EBC4">
      <w:pPr>
        <w:pStyle w:val="4"/>
      </w:pPr>
      <w:r>
        <w:rPr>
          <w:rFonts w:ascii="仿宋_GB2312" w:hAnsi="仿宋_GB2312" w:eastAsia="仿宋_GB2312" w:cs="仿宋_GB2312"/>
        </w:rPr>
        <w:t>名称：陕西九图达项目管理有限公司</w:t>
      </w:r>
    </w:p>
    <w:p w14:paraId="4AF32065">
      <w:pPr>
        <w:pStyle w:val="4"/>
      </w:pPr>
      <w:r>
        <w:rPr>
          <w:rFonts w:ascii="仿宋_GB2312" w:hAnsi="仿宋_GB2312" w:eastAsia="仿宋_GB2312" w:cs="仿宋_GB2312"/>
        </w:rPr>
        <w:t>地址：陕西省榆林市榆阳区青山路街道办事处柳营路社区建榆路188号二楼</w:t>
      </w:r>
    </w:p>
    <w:p w14:paraId="0DD733BA">
      <w:pPr>
        <w:pStyle w:val="4"/>
      </w:pPr>
      <w:r>
        <w:rPr>
          <w:rFonts w:ascii="仿宋_GB2312" w:hAnsi="仿宋_GB2312" w:eastAsia="仿宋_GB2312" w:cs="仿宋_GB2312"/>
        </w:rPr>
        <w:t>联系方式：13484443066</w:t>
      </w:r>
    </w:p>
    <w:p w14:paraId="769592CA">
      <w:pPr>
        <w:pStyle w:val="4"/>
        <w:outlineLvl w:val="5"/>
      </w:pPr>
      <w:r>
        <w:rPr>
          <w:rFonts w:ascii="仿宋_GB2312" w:hAnsi="仿宋_GB2312" w:eastAsia="仿宋_GB2312" w:cs="仿宋_GB2312"/>
          <w:b/>
          <w:sz w:val="15"/>
        </w:rPr>
        <w:t>3.项目联系方式</w:t>
      </w:r>
    </w:p>
    <w:p w14:paraId="0E8F8BD4">
      <w:pPr>
        <w:pStyle w:val="4"/>
      </w:pPr>
      <w:r>
        <w:rPr>
          <w:rFonts w:ascii="仿宋_GB2312" w:hAnsi="仿宋_GB2312" w:eastAsia="仿宋_GB2312" w:cs="仿宋_GB2312"/>
        </w:rPr>
        <w:t>项目联系人：领导</w:t>
      </w:r>
    </w:p>
    <w:p w14:paraId="006C0497">
      <w:pPr>
        <w:pStyle w:val="4"/>
      </w:pPr>
      <w:r>
        <w:rPr>
          <w:rFonts w:ascii="仿宋_GB2312" w:hAnsi="仿宋_GB2312" w:eastAsia="仿宋_GB2312" w:cs="仿宋_GB2312"/>
        </w:rPr>
        <w:t>电话：13325420185</w:t>
      </w:r>
    </w:p>
    <w:p w14:paraId="473B361D">
      <w:pPr>
        <w:pStyle w:val="4"/>
        <w:jc w:val="right"/>
      </w:pPr>
      <w:r>
        <w:rPr>
          <w:rFonts w:ascii="仿宋_GB2312" w:hAnsi="仿宋_GB2312" w:eastAsia="仿宋_GB2312" w:cs="仿宋_GB2312"/>
        </w:rPr>
        <w:t>陕西九图达项目管理有限公司</w:t>
      </w:r>
      <w:r>
        <w:br w:type="textWrapping"/>
      </w:r>
    </w:p>
    <w:p w14:paraId="0D34F45A">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63696689"/>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2715</Words>
  <Characters>3123</Characters>
  <Lines>0</Lines>
  <Paragraphs>0</Paragraphs>
  <TotalTime>0</TotalTime>
  <ScaleCrop>false</ScaleCrop>
  <LinksUpToDate>false</LinksUpToDate>
  <CharactersWithSpaces>3161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雪的夜</cp:lastModifiedBy>
  <dcterms:modified xsi:type="dcterms:W3CDTF">2025-06-13T01:58:54Z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FF214BAA5E0542ACBD4C6B3AC2FE0B4A_13</vt:lpwstr>
  </property>
</Properties>
</file>