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9CFE5">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b/>
          <w:sz w:val="24"/>
          <w:szCs w:val="24"/>
        </w:rPr>
        <w:t>旬阳市公共实训基地建设项目工程造价服务竞争性磋商公告</w:t>
      </w:r>
    </w:p>
    <w:p w14:paraId="5D9CAB9E">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83D8E5D">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旬阳市公共实训基地建设项目工程造价服务采购项目的潜在供应商应在陕西省西安市国家民用航天产业基地飞天路588号北航科技园1号楼304室获取采购文件，并于2025年06月24日14时00分（北京时间）前提交响应文件。</w:t>
      </w:r>
    </w:p>
    <w:p w14:paraId="5B56E207">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2210AA6">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项目编号：SXYM2025-107</w:t>
      </w:r>
    </w:p>
    <w:p w14:paraId="3082341D">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项目名称：旬阳市公共实训基地建设项目工程造价服务</w:t>
      </w:r>
    </w:p>
    <w:p w14:paraId="48D0838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68F9568">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预算金额：140,000.00元</w:t>
      </w:r>
    </w:p>
    <w:p w14:paraId="12E77666">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23DEC176">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合同包1(旬阳市公共实训基地建设项目工程造价服务):</w:t>
      </w:r>
    </w:p>
    <w:p w14:paraId="105FD805">
      <w:pPr>
        <w:pStyle w:val="4"/>
        <w:keepNext w:val="0"/>
        <w:keepLines w:val="0"/>
        <w:pageBreakBefore w:val="0"/>
        <w:widowControl/>
        <w:kinsoku/>
        <w:wordWrap/>
        <w:overflowPunct/>
        <w:topLinePunct w:val="0"/>
        <w:autoSpaceDE/>
        <w:autoSpaceDN/>
        <w:bidi w:val="0"/>
        <w:adjustRightInd/>
        <w:snapToGrid/>
        <w:spacing w:line="48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合同包预算金额：140,000.00元</w:t>
      </w:r>
    </w:p>
    <w:p w14:paraId="1FD68221">
      <w:pPr>
        <w:pStyle w:val="4"/>
        <w:keepNext w:val="0"/>
        <w:keepLines w:val="0"/>
        <w:pageBreakBefore w:val="0"/>
        <w:widowControl/>
        <w:kinsoku/>
        <w:wordWrap/>
        <w:overflowPunct/>
        <w:topLinePunct w:val="0"/>
        <w:autoSpaceDE/>
        <w:autoSpaceDN/>
        <w:bidi w:val="0"/>
        <w:adjustRightInd/>
        <w:snapToGrid/>
        <w:spacing w:line="48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合同包最高限价：140,000.00元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272"/>
        <w:gridCol w:w="1010"/>
        <w:gridCol w:w="1146"/>
        <w:gridCol w:w="1416"/>
        <w:gridCol w:w="1416"/>
      </w:tblGrid>
      <w:tr w14:paraId="70A1A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36" w:type="dxa"/>
            <w:vAlign w:val="center"/>
          </w:tcPr>
          <w:p w14:paraId="2B4F25F7">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26" w:type="dxa"/>
            <w:vAlign w:val="center"/>
          </w:tcPr>
          <w:p w14:paraId="783EA455">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272" w:type="dxa"/>
            <w:vAlign w:val="center"/>
          </w:tcPr>
          <w:p w14:paraId="76E0B4BC">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010" w:type="dxa"/>
            <w:vAlign w:val="center"/>
          </w:tcPr>
          <w:p w14:paraId="1204D275">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46" w:type="dxa"/>
            <w:vAlign w:val="center"/>
          </w:tcPr>
          <w:p w14:paraId="40AD8540">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vAlign w:val="center"/>
          </w:tcPr>
          <w:p w14:paraId="63505AA9">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16" w:type="dxa"/>
            <w:vAlign w:val="center"/>
          </w:tcPr>
          <w:p w14:paraId="451517C6">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425B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36" w:type="dxa"/>
            <w:vAlign w:val="center"/>
          </w:tcPr>
          <w:p w14:paraId="30850C68">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26" w:type="dxa"/>
            <w:vAlign w:val="center"/>
          </w:tcPr>
          <w:p w14:paraId="08C84532">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工程造价鉴定服务</w:t>
            </w:r>
          </w:p>
        </w:tc>
        <w:tc>
          <w:tcPr>
            <w:tcW w:w="1272" w:type="dxa"/>
            <w:vAlign w:val="center"/>
          </w:tcPr>
          <w:p w14:paraId="7FDE06DC">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旬阳市公共实训基地建设项目工程造价服务</w:t>
            </w:r>
          </w:p>
        </w:tc>
        <w:tc>
          <w:tcPr>
            <w:tcW w:w="1010" w:type="dxa"/>
            <w:vAlign w:val="center"/>
          </w:tcPr>
          <w:p w14:paraId="3BC91F6E">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46" w:type="dxa"/>
            <w:vAlign w:val="center"/>
          </w:tcPr>
          <w:p w14:paraId="50E3E826">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vAlign w:val="center"/>
          </w:tcPr>
          <w:p w14:paraId="01035D6E">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140,000.00</w:t>
            </w:r>
          </w:p>
        </w:tc>
        <w:tc>
          <w:tcPr>
            <w:tcW w:w="1416" w:type="dxa"/>
            <w:vAlign w:val="center"/>
          </w:tcPr>
          <w:p w14:paraId="4A6A5264">
            <w:pPr>
              <w:pStyle w:val="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140,000.00</w:t>
            </w:r>
          </w:p>
        </w:tc>
      </w:tr>
    </w:tbl>
    <w:p w14:paraId="6681DC53">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3DD939A">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合同履行期限：详见采购文件</w:t>
      </w:r>
    </w:p>
    <w:p w14:paraId="3A81C369">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D71A60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B6886C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176B1A2">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合同包1(旬阳市公共实训基地建设项目工程造价服务)落实政府采购政策需满足的资格要求如下:</w:t>
      </w:r>
    </w:p>
    <w:p w14:paraId="7B402921">
      <w:pPr>
        <w:pStyle w:val="4"/>
        <w:keepNext w:val="0"/>
        <w:keepLines w:val="0"/>
        <w:pageBreakBefore w:val="0"/>
        <w:widowControl/>
        <w:kinsoku/>
        <w:wordWrap/>
        <w:overflowPunct/>
        <w:topLinePunct w:val="0"/>
        <w:autoSpaceDE/>
        <w:autoSpaceDN/>
        <w:bidi w:val="0"/>
        <w:adjustRightInd/>
        <w:snapToGrid/>
        <w:spacing w:line="48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14:paraId="01834A9A">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B384CCB">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合同包1(旬阳市公共实训基地建设项目工程造价服务)特定资格要求如下:</w:t>
      </w:r>
    </w:p>
    <w:p w14:paraId="67AE3322">
      <w:pPr>
        <w:pStyle w:val="4"/>
        <w:keepNext w:val="0"/>
        <w:keepLines w:val="0"/>
        <w:pageBreakBefore w:val="0"/>
        <w:widowControl/>
        <w:kinsoku/>
        <w:wordWrap/>
        <w:overflowPunct/>
        <w:topLinePunct w:val="0"/>
        <w:autoSpaceDE/>
        <w:autoSpaceDN/>
        <w:bidi w:val="0"/>
        <w:adjustRightInd/>
        <w:snapToGrid/>
        <w:spacing w:line="48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（1）法定代表人或负责人授权书（附法定代表人或负责人身份证复印件）及被授权人身份证（法定代表人或负责人直接参加磋商只须提供法定代表人或负责人身份证）；</w:t>
      </w:r>
      <w:r>
        <w:rPr>
          <w:rFonts w:hint="eastAsia" w:ascii="宋体" w:hAnsi="宋体" w:eastAsia="宋体" w:cs="宋体"/>
          <w:sz w:val="24"/>
          <w:szCs w:val="24"/>
        </w:rPr>
        <w:br w:type="textWrapping"/>
      </w:r>
      <w:r>
        <w:rPr>
          <w:rFonts w:hint="eastAsia" w:ascii="宋体" w:hAnsi="宋体" w:eastAsia="宋体" w:cs="宋体"/>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（3）单位负责人为同一人或者存在直接控股、管理关系的不同供应商，不得参加同一合同项下的政府采购活动（提供书面承诺函，格式自拟加盖供应商公章）；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（4）本项目非联合体磋商声明或承诺。</w:t>
      </w:r>
      <w:r>
        <w:rPr>
          <w:rFonts w:hint="eastAsia" w:ascii="宋体" w:hAnsi="宋体" w:eastAsia="宋体" w:cs="宋体"/>
          <w:sz w:val="24"/>
          <w:szCs w:val="24"/>
        </w:rPr>
        <w:br w:type="textWrapping"/>
      </w:r>
      <w:r>
        <w:rPr>
          <w:rFonts w:hint="eastAsia" w:ascii="宋体" w:hAnsi="宋体" w:eastAsia="宋体" w:cs="宋体"/>
          <w:sz w:val="24"/>
          <w:szCs w:val="24"/>
        </w:rPr>
        <w:t>（5）拟派项目负责人须具备二级及以上注册造价工程师资格并在本单位注册;</w:t>
      </w:r>
      <w:r>
        <w:rPr>
          <w:rFonts w:hint="eastAsia" w:ascii="宋体" w:hAnsi="宋体" w:eastAsia="宋体" w:cs="宋体"/>
          <w:sz w:val="24"/>
          <w:szCs w:val="24"/>
        </w:rPr>
        <w:br w:type="textWrapping"/>
      </w:r>
      <w:r>
        <w:rPr>
          <w:rFonts w:hint="eastAsia" w:ascii="宋体" w:hAnsi="宋体" w:eastAsia="宋体" w:cs="宋体"/>
          <w:sz w:val="24"/>
          <w:szCs w:val="24"/>
        </w:rPr>
        <w:t>（6）本项目专门面向中小企业采购，仅限符合条件的中小企业参与，提供中小企业声明函。</w:t>
      </w:r>
    </w:p>
    <w:p w14:paraId="37BD9277">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D7BF3D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时间：2025年06月13日至2025年06月20日，每天上午09:00:00至12:00:00，下午14:00:00 至 17:00:00 （北京时间）</w:t>
      </w:r>
    </w:p>
    <w:p w14:paraId="0028EEF3">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途径：陕西省西安市国家民用航天产业基地飞天路588号北航科技园1号楼304室</w:t>
      </w:r>
    </w:p>
    <w:p w14:paraId="24203CD7">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77AECC0">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5350275">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E7230D3">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截止时间：2025年06月24日14时00分00秒（北京时间）</w:t>
      </w:r>
    </w:p>
    <w:p w14:paraId="12F17763">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04AA81E9">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6FC0E2B">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时间：2025年06月24日14时00分00秒（北京时间）</w:t>
      </w:r>
    </w:p>
    <w:p w14:paraId="42AA8DA1">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3A775998">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C4ECBA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5768323">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B2243E2">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注：（1）请供应商按照《陕西省财政厅关于政府采购供应商注册登记有关事项的通知》中的要求，通过陕西省政府采购网（http://www.ccgp-shaanxi.gov.cn/）注册登记加入陕西省政府采购供应商库；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sz w:val="24"/>
          <w:szCs w:val="24"/>
        </w:rPr>
        <w:br w:type="textWrapping"/>
      </w:r>
      <w:r>
        <w:rPr>
          <w:rFonts w:hint="eastAsia" w:ascii="宋体" w:hAnsi="宋体" w:eastAsia="宋体" w:cs="宋体"/>
          <w:sz w:val="24"/>
          <w:szCs w:val="24"/>
        </w:rPr>
        <w:t>（2）现场购买</w:t>
      </w:r>
      <w:r>
        <w:rPr>
          <w:rFonts w:hint="eastAsia" w:ascii="宋体" w:hAnsi="宋体" w:eastAsia="宋体" w:cs="宋体"/>
          <w:sz w:val="24"/>
          <w:szCs w:val="24"/>
          <w:lang w:val="en-US" w:eastAsia="zh-CN"/>
        </w:rPr>
        <w:t>采购</w:t>
      </w:r>
      <w:bookmarkStart w:id="0" w:name="_GoBack"/>
      <w:bookmarkEnd w:id="0"/>
      <w:r>
        <w:rPr>
          <w:rFonts w:hint="eastAsia" w:ascii="宋体" w:hAnsi="宋体" w:eastAsia="宋体" w:cs="宋体"/>
          <w:sz w:val="24"/>
          <w:szCs w:val="24"/>
        </w:rPr>
        <w:t>文件时，请携带有效的单位介绍信、被介绍人身份证原件及加盖公章（鲜章）的复印件（谢绝邮寄）。</w:t>
      </w:r>
    </w:p>
    <w:p w14:paraId="0C2F1A06">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2E357C40">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DA138B4">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名称：旬阳市人力资源和社会保障局</w:t>
      </w:r>
    </w:p>
    <w:p w14:paraId="12B09E78">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地址：旬阳城关镇党家坝商贸大街577号</w:t>
      </w:r>
    </w:p>
    <w:p w14:paraId="58554A88">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联系方式：0915-7202535</w:t>
      </w:r>
    </w:p>
    <w:p w14:paraId="27CE9EA0">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47B9D28">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名称：陕西扬明项目管理有限公司</w:t>
      </w:r>
    </w:p>
    <w:p w14:paraId="708A7131">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地址：陕西省西安市国家民用航天产业基地飞天路588号北航科技园1号楼304室</w:t>
      </w:r>
    </w:p>
    <w:p w14:paraId="3DDEA836">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联系方式：13359280273</w:t>
      </w:r>
    </w:p>
    <w:p w14:paraId="14F823C9">
      <w:pPr>
        <w:pStyle w:val="4"/>
        <w:keepNext w:val="0"/>
        <w:keepLines w:val="0"/>
        <w:pageBreakBefore w:val="0"/>
        <w:widowControl/>
        <w:kinsoku/>
        <w:wordWrap/>
        <w:overflowPunct/>
        <w:topLinePunct w:val="0"/>
        <w:autoSpaceDE/>
        <w:autoSpaceDN/>
        <w:bidi w:val="0"/>
        <w:adjustRightInd/>
        <w:snapToGrid/>
        <w:spacing w:line="4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3708115">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项目联系人：冯工</w:t>
      </w:r>
    </w:p>
    <w:p w14:paraId="4E5EBD24">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电话：13359280273</w:t>
      </w:r>
    </w:p>
    <w:p w14:paraId="2DC9BC3C">
      <w:pPr>
        <w:pStyle w:val="4"/>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陕西扬明项目管理有限公司</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2025年6月13日</w:t>
      </w:r>
    </w:p>
    <w:p w14:paraId="1E89B559">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CF094D"/>
    <w:rsid w:val="177F50ED"/>
    <w:rsid w:val="1A2F1213"/>
    <w:rsid w:val="2A94463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1727</Words>
  <Characters>2042</Characters>
  <Lines>0</Lines>
  <Paragraphs>0</Paragraphs>
  <TotalTime>2</TotalTime>
  <ScaleCrop>false</ScaleCrop>
  <LinksUpToDate>false</LinksUpToDate>
  <CharactersWithSpaces>2046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半缘修道半缘君</cp:lastModifiedBy>
  <dcterms:modified xsi:type="dcterms:W3CDTF">2025-06-13T09:33:23Z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eyJoZGlkIjoiYmQ3NjQxYmZmN2ZkODIxYWNiNTEzMzQyMTZmNzQ1MmMiLCJ1c2VySWQiOiIxMTQ4NjAxMTU4In0=</vt:lpwstr>
  </property>
  <property fmtid="{D5CDD505-2E9C-101B-9397-08002B2CF9AE}" pid="4" name="ICV">
    <vt:lpwstr>36DD5BA3D8EC49E2A8BDB9E7581D1E03_12</vt:lpwstr>
  </property>
</Properties>
</file>