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7F81">
      <w:pPr>
        <w:spacing w:line="360" w:lineRule="auto"/>
        <w:jc w:val="left"/>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YCZX-AK-2025（005）</w:t>
      </w:r>
      <w:bookmarkStart w:id="70" w:name="_GoBack"/>
      <w:bookmarkEnd w:id="70"/>
    </w:p>
    <w:p w14:paraId="572CD714">
      <w:pPr>
        <w:pStyle w:val="24"/>
        <w:ind w:left="0" w:leftChars="0" w:firstLine="0" w:firstLineChars="0"/>
        <w:rPr>
          <w:color w:val="auto"/>
        </w:rPr>
      </w:pPr>
    </w:p>
    <w:p w14:paraId="45ED7045">
      <w:pPr>
        <w:pStyle w:val="24"/>
        <w:ind w:left="0" w:leftChars="0" w:firstLine="0" w:firstLineChars="0"/>
        <w:rPr>
          <w:rFonts w:ascii="宋体"/>
          <w:color w:val="auto"/>
          <w:sz w:val="32"/>
          <w:szCs w:val="32"/>
        </w:rPr>
      </w:pPr>
    </w:p>
    <w:p w14:paraId="73BF5929">
      <w:pPr>
        <w:pStyle w:val="24"/>
      </w:pPr>
    </w:p>
    <w:p w14:paraId="0182CADA">
      <w:pPr>
        <w:tabs>
          <w:tab w:val="left" w:pos="2070"/>
          <w:tab w:val="center" w:pos="4365"/>
        </w:tabs>
        <w:snapToGrid w:val="0"/>
        <w:spacing w:line="360" w:lineRule="auto"/>
        <w:jc w:val="center"/>
        <w:rPr>
          <w:rFonts w:hint="eastAsia" w:ascii="宋体" w:hAnsi="宋体" w:cs="宋体"/>
          <w:b/>
          <w:bCs/>
          <w:color w:val="000000" w:themeColor="text1"/>
          <w:sz w:val="36"/>
          <w:szCs w:val="36"/>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安康市镇坪县洪石河流域(曾家镇段)水生态保护修复项目监理服务</w:t>
      </w:r>
    </w:p>
    <w:p w14:paraId="1AC7B356">
      <w:pPr>
        <w:pStyle w:val="9"/>
        <w:rPr>
          <w:rFonts w:hint="eastAsia" w:ascii="宋体" w:hAnsi="宋体" w:cs="宋体"/>
          <w:b/>
          <w:bCs/>
          <w:color w:val="auto"/>
          <w:sz w:val="56"/>
          <w:szCs w:val="56"/>
        </w:rPr>
      </w:pPr>
      <w:r>
        <w:rPr>
          <w:rFonts w:hint="eastAsia" w:ascii="宋体" w:hAnsi="宋体" w:cs="宋体"/>
          <w:b/>
          <w:bCs/>
          <w:color w:val="000000" w:themeColor="text1"/>
          <w:sz w:val="44"/>
          <w:szCs w:val="44"/>
          <w:lang w:val="en-US" w:eastAsia="zh-CN"/>
          <w14:textFill>
            <w14:solidFill>
              <w14:schemeClr w14:val="tx1"/>
            </w14:solidFill>
          </w14:textFill>
        </w:rPr>
        <w:t xml:space="preserve">               </w:t>
      </w:r>
    </w:p>
    <w:p w14:paraId="5FC11432">
      <w:pPr>
        <w:tabs>
          <w:tab w:val="left" w:pos="2070"/>
          <w:tab w:val="center" w:pos="4365"/>
        </w:tabs>
        <w:snapToGrid w:val="0"/>
        <w:spacing w:line="360" w:lineRule="auto"/>
        <w:jc w:val="center"/>
        <w:rPr>
          <w:rFonts w:hint="eastAsia" w:ascii="宋体" w:hAnsi="宋体" w:cs="宋体"/>
          <w:b/>
          <w:bCs/>
          <w:color w:val="auto"/>
          <w:sz w:val="56"/>
          <w:szCs w:val="56"/>
        </w:rPr>
      </w:pPr>
      <w:r>
        <w:rPr>
          <w:rStyle w:val="67"/>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78375A2">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0D1DFBE4">
      <w:pPr>
        <w:tabs>
          <w:tab w:val="left" w:pos="2070"/>
          <w:tab w:val="center" w:pos="4365"/>
        </w:tabs>
        <w:snapToGrid w:val="0"/>
        <w:spacing w:line="360" w:lineRule="auto"/>
        <w:jc w:val="center"/>
        <w:rPr>
          <w:rFonts w:ascii="宋体"/>
          <w:b/>
          <w:bCs/>
          <w:color w:val="auto"/>
          <w:sz w:val="36"/>
          <w:szCs w:val="36"/>
        </w:rPr>
      </w:pPr>
    </w:p>
    <w:p w14:paraId="4C718CB0">
      <w:pPr>
        <w:spacing w:line="360" w:lineRule="auto"/>
        <w:rPr>
          <w:rFonts w:ascii="宋体"/>
          <w:color w:val="auto"/>
          <w:sz w:val="32"/>
          <w:szCs w:val="32"/>
        </w:rPr>
      </w:pPr>
    </w:p>
    <w:p w14:paraId="7F6DDED3">
      <w:pPr>
        <w:tabs>
          <w:tab w:val="left" w:pos="2070"/>
          <w:tab w:val="center" w:pos="4365"/>
        </w:tabs>
        <w:snapToGrid w:val="0"/>
        <w:spacing w:line="360" w:lineRule="auto"/>
        <w:rPr>
          <w:rFonts w:ascii="宋体"/>
          <w:b/>
          <w:bCs/>
          <w:color w:val="auto"/>
          <w:sz w:val="36"/>
          <w:szCs w:val="36"/>
        </w:rPr>
      </w:pPr>
    </w:p>
    <w:p w14:paraId="48E2E4EA">
      <w:pPr>
        <w:tabs>
          <w:tab w:val="left" w:pos="2070"/>
          <w:tab w:val="center" w:pos="4365"/>
        </w:tabs>
        <w:snapToGrid w:val="0"/>
        <w:spacing w:line="360" w:lineRule="auto"/>
        <w:rPr>
          <w:rFonts w:ascii="宋体"/>
          <w:b/>
          <w:bCs/>
          <w:color w:val="auto"/>
          <w:sz w:val="36"/>
          <w:szCs w:val="36"/>
        </w:rPr>
      </w:pPr>
    </w:p>
    <w:p w14:paraId="49FBDFBC">
      <w:pPr>
        <w:pStyle w:val="24"/>
        <w:ind w:left="0" w:leftChars="0" w:firstLine="0" w:firstLineChars="0"/>
        <w:rPr>
          <w:rFonts w:ascii="宋体"/>
          <w:b/>
          <w:bCs/>
          <w:color w:val="auto"/>
          <w:sz w:val="36"/>
          <w:szCs w:val="36"/>
        </w:rPr>
      </w:pPr>
    </w:p>
    <w:p w14:paraId="5E98293E">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安康市生态环境局镇坪分局</w:t>
      </w:r>
    </w:p>
    <w:p w14:paraId="456019C9">
      <w:pPr>
        <w:spacing w:line="360" w:lineRule="auto"/>
        <w:ind w:firstLine="1285" w:firstLineChars="4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70AAAC66">
      <w:pPr>
        <w:spacing w:line="360" w:lineRule="auto"/>
        <w:ind w:firstLine="1285" w:firstLineChars="4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五</w:t>
      </w:r>
      <w:r>
        <w:rPr>
          <w:rFonts w:hint="eastAsia" w:ascii="宋体" w:cs="宋体"/>
          <w:b/>
          <w:bCs/>
          <w:color w:val="auto"/>
          <w:sz w:val="32"/>
          <w:szCs w:val="32"/>
        </w:rPr>
        <w:t>月</w:t>
      </w:r>
    </w:p>
    <w:p w14:paraId="6BE3518D">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72FDBB7E">
      <w:pPr>
        <w:tabs>
          <w:tab w:val="left" w:pos="2070"/>
          <w:tab w:val="center" w:pos="4365"/>
        </w:tabs>
        <w:snapToGrid w:val="0"/>
        <w:spacing w:line="440" w:lineRule="exact"/>
        <w:jc w:val="both"/>
        <w:rPr>
          <w:rFonts w:hint="eastAsia" w:ascii="宋体" w:hAnsi="宋体" w:cs="宋体"/>
          <w:b/>
          <w:bCs/>
          <w:color w:val="auto"/>
          <w:sz w:val="36"/>
          <w:szCs w:val="36"/>
        </w:rPr>
      </w:pPr>
    </w:p>
    <w:p w14:paraId="58F3DD2C">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F051F67">
      <w:pPr>
        <w:tabs>
          <w:tab w:val="left" w:pos="2070"/>
          <w:tab w:val="center" w:pos="4365"/>
        </w:tabs>
        <w:snapToGrid w:val="0"/>
        <w:spacing w:line="440" w:lineRule="exact"/>
        <w:jc w:val="center"/>
        <w:rPr>
          <w:rFonts w:ascii="宋体"/>
          <w:color w:val="auto"/>
          <w:shd w:val="clear" w:color="auto" w:fill="FFFFFF"/>
        </w:rPr>
      </w:pPr>
    </w:p>
    <w:p w14:paraId="2509F0A3">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hint="eastAsia" w:ascii="宋体" w:hAnsi="宋体" w:cs="宋体"/>
          <w:b/>
          <w:bCs/>
          <w:color w:val="auto"/>
          <w:kern w:val="44"/>
          <w:sz w:val="30"/>
          <w:szCs w:val="30"/>
          <w:shd w:val="clear" w:color="auto" w:fill="FFFFFF"/>
          <w:lang w:val="en-US" w:eastAsia="zh-CN"/>
        </w:rPr>
        <w:t>..............................</w:t>
      </w:r>
      <w:r>
        <w:rPr>
          <w:rFonts w:ascii="宋体" w:hAnsi="宋体" w:cs="宋体"/>
          <w:b/>
          <w:bCs/>
          <w:color w:val="auto"/>
          <w:kern w:val="44"/>
          <w:sz w:val="30"/>
          <w:szCs w:val="30"/>
          <w:shd w:val="clear" w:color="auto" w:fill="FFFFFF"/>
        </w:rPr>
        <w:t xml:space="preserve"> </w:t>
      </w:r>
      <w:r>
        <w:rPr>
          <w:rFonts w:hint="eastAsia" w:ascii="宋体" w:hAnsi="宋体" w:cs="宋体"/>
          <w:b/>
          <w:bCs/>
          <w:color w:val="auto"/>
          <w:kern w:val="44"/>
          <w:sz w:val="30"/>
          <w:szCs w:val="30"/>
          <w:shd w:val="clear" w:color="auto" w:fill="FFFFFF"/>
          <w:lang w:val="en-US" w:eastAsia="zh-CN"/>
        </w:rPr>
        <w:t>4</w:t>
      </w:r>
    </w:p>
    <w:p w14:paraId="02BAA8AC">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hAnsi="宋体" w:cs="宋体"/>
          <w:b/>
          <w:bCs/>
          <w:color w:val="auto"/>
          <w:spacing w:val="10"/>
          <w:kern w:val="44"/>
          <w:sz w:val="30"/>
          <w:szCs w:val="30"/>
          <w:shd w:val="clear" w:color="auto" w:fill="FFFFFF"/>
          <w:lang w:val="en-US" w:eastAsia="zh-CN"/>
        </w:rPr>
        <w:t>.....................7</w:t>
      </w:r>
    </w:p>
    <w:p w14:paraId="545166F7">
      <w:pPr>
        <w:pStyle w:val="20"/>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11</w:t>
      </w:r>
    </w:p>
    <w:p w14:paraId="55718F83">
      <w:pPr>
        <w:pStyle w:val="20"/>
        <w:keepNext w:val="0"/>
        <w:keepLines w:val="0"/>
        <w:pageBreakBefore w:val="0"/>
        <w:widowControl w:val="0"/>
        <w:tabs>
          <w:tab w:val="right" w:leader="middleDot" w:pos="8400"/>
          <w:tab w:val="right" w:leader="dot" w:pos="9004"/>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服务内容及要求......................</w:t>
      </w:r>
      <w:r>
        <w:rPr>
          <w:rFonts w:hint="eastAsia" w:ascii="宋体" w:cs="宋体"/>
          <w:b/>
          <w:bCs/>
          <w:color w:val="auto"/>
          <w:spacing w:val="10"/>
          <w:kern w:val="44"/>
          <w:sz w:val="30"/>
          <w:szCs w:val="30"/>
          <w:shd w:val="clear" w:color="auto" w:fill="FFFFFF"/>
          <w:lang w:val="en-US" w:eastAsia="zh-CN"/>
        </w:rPr>
        <w:t>31</w:t>
      </w:r>
    </w:p>
    <w:p w14:paraId="157D5D4B">
      <w:pPr>
        <w:keepNext w:val="0"/>
        <w:keepLines w:val="0"/>
        <w:pageBreakBefore w:val="0"/>
        <w:widowControl w:val="0"/>
        <w:tabs>
          <w:tab w:val="right" w:leader="middleDot" w:pos="8400"/>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33</w:t>
      </w:r>
    </w:p>
    <w:p w14:paraId="02410B43">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35</w:t>
      </w:r>
    </w:p>
    <w:p w14:paraId="7C7B7968">
      <w:pPr>
        <w:pStyle w:val="20"/>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hAnsi="宋体" w:cs="宋体"/>
          <w:b/>
          <w:bCs/>
          <w:color w:val="auto"/>
          <w:spacing w:val="20"/>
          <w:kern w:val="44"/>
          <w:sz w:val="32"/>
          <w:szCs w:val="32"/>
          <w:lang w:val="en-US" w:eastAsia="zh-CN"/>
        </w:rPr>
        <w:t>..........</w:t>
      </w:r>
      <w:r>
        <w:rPr>
          <w:rFonts w:hint="eastAsia" w:ascii="宋体" w:cs="宋体"/>
          <w:b/>
          <w:bCs/>
          <w:color w:val="auto"/>
          <w:spacing w:val="10"/>
          <w:kern w:val="44"/>
          <w:sz w:val="30"/>
          <w:szCs w:val="30"/>
          <w:shd w:val="clear" w:color="auto" w:fill="FFFFFF"/>
          <w:lang w:val="en-US" w:eastAsia="zh-CN"/>
        </w:rPr>
        <w:t>52</w:t>
      </w:r>
    </w:p>
    <w:p w14:paraId="07C384DF">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1A3C96C4">
      <w:pPr>
        <w:pStyle w:val="20"/>
        <w:tabs>
          <w:tab w:val="left" w:pos="5928"/>
        </w:tabs>
        <w:spacing w:line="440" w:lineRule="exact"/>
        <w:rPr>
          <w:rFonts w:hint="eastAsia" w:ascii="宋体" w:eastAsia="宋体"/>
          <w:b/>
          <w:bCs/>
          <w:color w:val="auto"/>
          <w:kern w:val="44"/>
          <w:sz w:val="24"/>
          <w:szCs w:val="24"/>
          <w:lang w:eastAsia="zh-CN"/>
        </w:rPr>
      </w:pPr>
      <w:bookmarkStart w:id="2" w:name="_Toc470876866"/>
      <w:r>
        <w:rPr>
          <w:rFonts w:hint="eastAsia" w:ascii="宋体"/>
          <w:b/>
          <w:bCs/>
          <w:color w:val="auto"/>
          <w:kern w:val="44"/>
          <w:sz w:val="24"/>
          <w:szCs w:val="24"/>
          <w:lang w:eastAsia="zh-CN"/>
        </w:rPr>
        <w:tab/>
      </w:r>
    </w:p>
    <w:p w14:paraId="47D12AD2">
      <w:pPr>
        <w:pStyle w:val="20"/>
        <w:tabs>
          <w:tab w:val="right" w:leader="dot" w:pos="9004"/>
        </w:tabs>
        <w:spacing w:line="440" w:lineRule="exact"/>
        <w:rPr>
          <w:rFonts w:ascii="宋体"/>
          <w:b/>
          <w:bCs/>
          <w:color w:val="auto"/>
          <w:kern w:val="44"/>
          <w:sz w:val="24"/>
          <w:szCs w:val="24"/>
        </w:rPr>
      </w:pPr>
    </w:p>
    <w:p w14:paraId="2A5AF3A3">
      <w:pPr>
        <w:pStyle w:val="20"/>
        <w:tabs>
          <w:tab w:val="right" w:leader="dot" w:pos="9004"/>
        </w:tabs>
        <w:spacing w:line="440" w:lineRule="exact"/>
        <w:rPr>
          <w:rFonts w:ascii="宋体"/>
          <w:b/>
          <w:bCs/>
          <w:color w:val="auto"/>
          <w:kern w:val="44"/>
          <w:sz w:val="24"/>
          <w:szCs w:val="24"/>
        </w:rPr>
      </w:pPr>
    </w:p>
    <w:p w14:paraId="4E642945">
      <w:pPr>
        <w:pStyle w:val="20"/>
        <w:tabs>
          <w:tab w:val="right" w:leader="dot" w:pos="9004"/>
        </w:tabs>
        <w:spacing w:line="440" w:lineRule="exact"/>
        <w:rPr>
          <w:rFonts w:ascii="宋体"/>
          <w:b/>
          <w:bCs/>
          <w:color w:val="auto"/>
          <w:kern w:val="44"/>
          <w:sz w:val="24"/>
          <w:szCs w:val="24"/>
        </w:rPr>
      </w:pPr>
    </w:p>
    <w:p w14:paraId="4E406C5E">
      <w:pPr>
        <w:pStyle w:val="20"/>
        <w:tabs>
          <w:tab w:val="right" w:leader="dot" w:pos="9004"/>
        </w:tabs>
        <w:spacing w:line="440" w:lineRule="exact"/>
        <w:rPr>
          <w:rFonts w:ascii="宋体"/>
          <w:b/>
          <w:bCs/>
          <w:color w:val="auto"/>
          <w:kern w:val="44"/>
          <w:sz w:val="24"/>
          <w:szCs w:val="24"/>
        </w:rPr>
      </w:pPr>
    </w:p>
    <w:p w14:paraId="68B79B35">
      <w:pPr>
        <w:pStyle w:val="20"/>
        <w:tabs>
          <w:tab w:val="right" w:leader="dot" w:pos="9004"/>
        </w:tabs>
        <w:spacing w:line="440" w:lineRule="exact"/>
        <w:rPr>
          <w:rFonts w:ascii="宋体"/>
          <w:b/>
          <w:bCs/>
          <w:color w:val="auto"/>
          <w:kern w:val="44"/>
          <w:sz w:val="24"/>
          <w:szCs w:val="24"/>
        </w:rPr>
      </w:pPr>
    </w:p>
    <w:p w14:paraId="28070BB7">
      <w:pPr>
        <w:pStyle w:val="20"/>
        <w:tabs>
          <w:tab w:val="right" w:leader="dot" w:pos="9004"/>
        </w:tabs>
        <w:spacing w:line="440" w:lineRule="exact"/>
        <w:rPr>
          <w:rFonts w:ascii="宋体"/>
          <w:b/>
          <w:bCs/>
          <w:color w:val="auto"/>
          <w:kern w:val="44"/>
          <w:sz w:val="24"/>
          <w:szCs w:val="24"/>
        </w:rPr>
      </w:pPr>
    </w:p>
    <w:p w14:paraId="1FDC9263">
      <w:pPr>
        <w:pStyle w:val="20"/>
        <w:tabs>
          <w:tab w:val="right" w:leader="dot" w:pos="9004"/>
        </w:tabs>
        <w:spacing w:line="440" w:lineRule="exact"/>
        <w:rPr>
          <w:rFonts w:ascii="宋体"/>
          <w:b/>
          <w:bCs/>
          <w:color w:val="auto"/>
          <w:kern w:val="44"/>
          <w:sz w:val="24"/>
          <w:szCs w:val="24"/>
        </w:rPr>
      </w:pPr>
    </w:p>
    <w:p w14:paraId="2F2FB5DE">
      <w:pPr>
        <w:pStyle w:val="20"/>
        <w:tabs>
          <w:tab w:val="right" w:leader="dot" w:pos="9004"/>
        </w:tabs>
        <w:spacing w:line="440" w:lineRule="exact"/>
        <w:rPr>
          <w:rFonts w:ascii="宋体"/>
          <w:b/>
          <w:bCs/>
          <w:color w:val="auto"/>
          <w:kern w:val="44"/>
          <w:sz w:val="24"/>
          <w:szCs w:val="24"/>
        </w:rPr>
      </w:pPr>
    </w:p>
    <w:p w14:paraId="7527A11D">
      <w:pPr>
        <w:rPr>
          <w:rFonts w:ascii="宋体"/>
          <w:b/>
          <w:bCs/>
          <w:color w:val="auto"/>
          <w:kern w:val="44"/>
          <w:sz w:val="24"/>
          <w:szCs w:val="24"/>
        </w:rPr>
      </w:pPr>
    </w:p>
    <w:p w14:paraId="4D472672">
      <w:pPr>
        <w:rPr>
          <w:rFonts w:ascii="宋体"/>
          <w:b/>
          <w:bCs/>
          <w:color w:val="auto"/>
          <w:kern w:val="44"/>
          <w:sz w:val="24"/>
          <w:szCs w:val="24"/>
        </w:rPr>
      </w:pPr>
    </w:p>
    <w:p w14:paraId="2827E270">
      <w:pPr>
        <w:pStyle w:val="6"/>
        <w:rPr>
          <w:rFonts w:ascii="宋体"/>
          <w:b/>
          <w:bCs/>
          <w:color w:val="auto"/>
          <w:kern w:val="44"/>
          <w:sz w:val="24"/>
          <w:szCs w:val="24"/>
        </w:rPr>
      </w:pPr>
    </w:p>
    <w:p w14:paraId="2451E29B">
      <w:pPr>
        <w:pStyle w:val="6"/>
        <w:rPr>
          <w:rFonts w:ascii="宋体"/>
          <w:b/>
          <w:bCs/>
          <w:color w:val="auto"/>
          <w:kern w:val="44"/>
          <w:sz w:val="24"/>
          <w:szCs w:val="24"/>
        </w:rPr>
      </w:pPr>
    </w:p>
    <w:p w14:paraId="7323A3F8">
      <w:pPr>
        <w:rPr>
          <w:rFonts w:ascii="宋体"/>
          <w:b/>
          <w:bCs/>
          <w:color w:val="auto"/>
          <w:kern w:val="44"/>
          <w:sz w:val="24"/>
          <w:szCs w:val="24"/>
        </w:rPr>
      </w:pPr>
    </w:p>
    <w:p w14:paraId="75D7C450">
      <w:pPr>
        <w:rPr>
          <w:color w:val="auto"/>
        </w:rPr>
      </w:pPr>
    </w:p>
    <w:p w14:paraId="160FFBFD">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183BCCDC">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26A7B242">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2D1D5FA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40C5F858">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25DAB172">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4EC58ACA">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4D83BCB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0CB90F6C">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53039B5F">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4EBD27E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4F640F6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13F7AB7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05C59982">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2B4A570A">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5926D740">
      <w:pPr>
        <w:pStyle w:val="20"/>
        <w:tabs>
          <w:tab w:val="right" w:leader="dot" w:pos="9004"/>
        </w:tabs>
        <w:spacing w:line="440" w:lineRule="exact"/>
        <w:jc w:val="center"/>
        <w:rPr>
          <w:rFonts w:hint="eastAsia" w:ascii="宋体" w:hAnsi="宋体" w:eastAsia="宋体" w:cs="宋体"/>
          <w:b/>
          <w:bCs/>
          <w:color w:val="auto"/>
          <w:kern w:val="44"/>
          <w:sz w:val="32"/>
          <w:szCs w:val="32"/>
        </w:rPr>
      </w:pPr>
    </w:p>
    <w:p w14:paraId="76C92D8E">
      <w:pPr>
        <w:pStyle w:val="6"/>
      </w:pPr>
    </w:p>
    <w:p w14:paraId="7DE7EA02">
      <w:pPr>
        <w:pStyle w:val="20"/>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6EEEBDA9">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6CFC198D">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858057"/>
      <w:bookmarkStart w:id="6" w:name="_Toc453917613"/>
      <w:bookmarkStart w:id="7" w:name="_Toc453917520"/>
      <w:bookmarkStart w:id="8" w:name="_Toc470876867"/>
      <w:r>
        <w:rPr>
          <w:rFonts w:hint="eastAsia" w:ascii="宋体" w:hAnsi="宋体" w:eastAsia="宋体" w:cs="宋体"/>
          <w:sz w:val="24"/>
          <w:szCs w:val="24"/>
          <w:lang w:val="en-US" w:eastAsia="zh-CN"/>
        </w:rPr>
        <w:t>项目概况：</w:t>
      </w:r>
    </w:p>
    <w:p w14:paraId="7AC8CB72">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left="0" w:lef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kern w:val="2"/>
          <w:sz w:val="24"/>
          <w:szCs w:val="24"/>
          <w:lang w:val="en-US" w:eastAsia="zh-CN" w:bidi="ar-SA"/>
        </w:rPr>
        <w:t>安康市镇坪县洪石河流域(曾家镇段)水生态保护修复项目监理服务</w:t>
      </w:r>
      <w:r>
        <w:rPr>
          <w:rFonts w:hint="eastAsia" w:ascii="宋体" w:hAnsi="宋体" w:eastAsia="宋体" w:cs="宋体"/>
          <w:b w:val="0"/>
          <w:bCs/>
          <w:color w:val="000000"/>
          <w:kern w:val="2"/>
          <w:sz w:val="24"/>
          <w:szCs w:val="24"/>
          <w:lang w:val="en-US" w:eastAsia="zh-CN" w:bidi="ar-SA"/>
        </w:rPr>
        <w:t>潜在的供应商可在全国公共资源交易平台（陕西省 安康市）获取采购文件，</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13</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11</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54FE637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25579C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项目编号：</w:t>
      </w:r>
      <w:r>
        <w:rPr>
          <w:rFonts w:hint="eastAsia" w:cs="宋体"/>
          <w:b w:val="0"/>
          <w:bCs/>
          <w:color w:val="000000"/>
          <w:kern w:val="2"/>
          <w:sz w:val="24"/>
          <w:szCs w:val="24"/>
          <w:lang w:val="en-US" w:eastAsia="zh-CN" w:bidi="ar-SA"/>
        </w:rPr>
        <w:t>YCZX-AK-2025（005）</w:t>
      </w:r>
    </w:p>
    <w:p w14:paraId="3A2B116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项目名称：</w:t>
      </w:r>
      <w:r>
        <w:rPr>
          <w:rFonts w:hint="eastAsia" w:cs="宋体"/>
          <w:b w:val="0"/>
          <w:bCs/>
          <w:color w:val="000000"/>
          <w:kern w:val="2"/>
          <w:sz w:val="24"/>
          <w:szCs w:val="24"/>
          <w:lang w:val="en-US" w:eastAsia="zh-CN" w:bidi="ar-SA"/>
        </w:rPr>
        <w:t>安康市镇坪县洪石河流域(曾家镇段)水生态保护修复项目监理服务</w:t>
      </w:r>
      <w:r>
        <w:rPr>
          <w:rFonts w:hint="eastAsia" w:ascii="宋体" w:hAnsi="宋体" w:eastAsia="宋体" w:cs="宋体"/>
          <w:b w:val="0"/>
          <w:bCs/>
          <w:color w:val="000000"/>
          <w:kern w:val="2"/>
          <w:sz w:val="24"/>
          <w:szCs w:val="24"/>
          <w:lang w:val="en-US" w:eastAsia="zh-CN" w:bidi="ar-SA"/>
        </w:rPr>
        <w:t xml:space="preserve"> </w:t>
      </w:r>
    </w:p>
    <w:p w14:paraId="3DBE07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采购方式：竞争性磋商</w:t>
      </w:r>
    </w:p>
    <w:p w14:paraId="6EB952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预算金额</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478,138.04</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5CA9F5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采购需求：</w:t>
      </w:r>
    </w:p>
    <w:p w14:paraId="2ED28B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安康市镇坪县洪石河流域(曾家镇段)水生态保护修复项目监理服务</w:t>
      </w:r>
      <w:r>
        <w:rPr>
          <w:rFonts w:hint="eastAsia" w:ascii="宋体" w:hAnsi="宋体" w:eastAsia="宋体" w:cs="宋体"/>
          <w:b w:val="0"/>
          <w:bCs/>
          <w:color w:val="000000"/>
          <w:kern w:val="2"/>
          <w:sz w:val="24"/>
          <w:szCs w:val="24"/>
          <w:lang w:val="en-US" w:eastAsia="zh-CN" w:bidi="ar-SA"/>
        </w:rPr>
        <w:t>）；</w:t>
      </w:r>
    </w:p>
    <w:p w14:paraId="5DBA3A4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合同包预算金额：</w:t>
      </w:r>
      <w:r>
        <w:rPr>
          <w:rFonts w:hint="eastAsia" w:cs="宋体"/>
          <w:b w:val="0"/>
          <w:bCs/>
          <w:color w:val="000000"/>
          <w:kern w:val="2"/>
          <w:sz w:val="24"/>
          <w:szCs w:val="24"/>
          <w:lang w:val="en-US" w:eastAsia="zh-CN" w:bidi="ar-SA"/>
        </w:rPr>
        <w:t>478,138.04</w:t>
      </w:r>
      <w:r>
        <w:rPr>
          <w:rFonts w:hint="eastAsia" w:ascii="宋体" w:hAnsi="宋体" w:eastAsia="宋体" w:cs="宋体"/>
          <w:b w:val="0"/>
          <w:bCs/>
          <w:color w:val="000000"/>
          <w:kern w:val="2"/>
          <w:sz w:val="24"/>
          <w:szCs w:val="24"/>
          <w:lang w:val="en-US" w:eastAsia="zh-CN" w:bidi="ar-SA"/>
        </w:rPr>
        <w:t>元</w:t>
      </w:r>
    </w:p>
    <w:p w14:paraId="54938F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合同包最高限价：</w:t>
      </w:r>
      <w:r>
        <w:rPr>
          <w:rFonts w:hint="eastAsia" w:cs="宋体"/>
          <w:b w:val="0"/>
          <w:bCs/>
          <w:color w:val="000000"/>
          <w:kern w:val="2"/>
          <w:sz w:val="24"/>
          <w:szCs w:val="24"/>
          <w:lang w:val="en-US" w:eastAsia="zh-CN" w:bidi="ar-SA"/>
        </w:rPr>
        <w:t>478,138.04</w:t>
      </w:r>
      <w:r>
        <w:rPr>
          <w:rFonts w:hint="eastAsia" w:ascii="宋体" w:hAnsi="宋体" w:eastAsia="宋体" w:cs="宋体"/>
          <w:b w:val="0"/>
          <w:bCs/>
          <w:color w:val="000000"/>
          <w:kern w:val="2"/>
          <w:sz w:val="24"/>
          <w:szCs w:val="24"/>
          <w:lang w:val="en-US" w:eastAsia="zh-CN" w:bidi="ar-SA"/>
        </w:rPr>
        <w:t>元</w:t>
      </w:r>
    </w:p>
    <w:tbl>
      <w:tblPr>
        <w:tblStyle w:val="27"/>
        <w:tblW w:w="871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15"/>
        <w:gridCol w:w="1564"/>
        <w:gridCol w:w="1170"/>
        <w:gridCol w:w="1500"/>
        <w:gridCol w:w="1500"/>
        <w:gridCol w:w="1485"/>
      </w:tblGrid>
      <w:tr w14:paraId="1DD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15A96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品目号</w:t>
            </w:r>
          </w:p>
        </w:tc>
        <w:tc>
          <w:tcPr>
            <w:tcW w:w="1015" w:type="dxa"/>
            <w:noWrap w:val="0"/>
            <w:vAlign w:val="center"/>
          </w:tcPr>
          <w:p w14:paraId="59AC95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w:t>
            </w:r>
          </w:p>
          <w:p w14:paraId="36BC70B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名称</w:t>
            </w:r>
          </w:p>
        </w:tc>
        <w:tc>
          <w:tcPr>
            <w:tcW w:w="1564" w:type="dxa"/>
            <w:noWrap w:val="0"/>
            <w:vAlign w:val="center"/>
          </w:tcPr>
          <w:p w14:paraId="140FF6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采购标的</w:t>
            </w:r>
          </w:p>
        </w:tc>
        <w:tc>
          <w:tcPr>
            <w:tcW w:w="1170" w:type="dxa"/>
            <w:noWrap w:val="0"/>
            <w:vAlign w:val="center"/>
          </w:tcPr>
          <w:p w14:paraId="4546AB4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数量</w:t>
            </w:r>
          </w:p>
          <w:p w14:paraId="6839ED4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（单位）</w:t>
            </w:r>
          </w:p>
        </w:tc>
        <w:tc>
          <w:tcPr>
            <w:tcW w:w="1500" w:type="dxa"/>
            <w:noWrap w:val="0"/>
            <w:vAlign w:val="center"/>
          </w:tcPr>
          <w:p w14:paraId="3BCEE7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技术规格、参数</w:t>
            </w:r>
          </w:p>
          <w:p w14:paraId="733B3D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及要求</w:t>
            </w:r>
          </w:p>
        </w:tc>
        <w:tc>
          <w:tcPr>
            <w:tcW w:w="1500" w:type="dxa"/>
            <w:noWrap w:val="0"/>
            <w:vAlign w:val="center"/>
          </w:tcPr>
          <w:p w14:paraId="4639071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品目预算</w:t>
            </w:r>
          </w:p>
          <w:p w14:paraId="010CE8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(元)</w:t>
            </w:r>
          </w:p>
        </w:tc>
        <w:tc>
          <w:tcPr>
            <w:tcW w:w="1485" w:type="dxa"/>
            <w:noWrap w:val="0"/>
            <w:vAlign w:val="center"/>
          </w:tcPr>
          <w:p w14:paraId="5354E3B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最高限价(元)</w:t>
            </w:r>
          </w:p>
        </w:tc>
      </w:tr>
      <w:tr w14:paraId="32A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80" w:type="dxa"/>
            <w:noWrap w:val="0"/>
            <w:vAlign w:val="center"/>
          </w:tcPr>
          <w:p w14:paraId="0E6D4D1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1-1</w:t>
            </w:r>
          </w:p>
        </w:tc>
        <w:tc>
          <w:tcPr>
            <w:tcW w:w="1015" w:type="dxa"/>
            <w:noWrap w:val="0"/>
            <w:vAlign w:val="center"/>
          </w:tcPr>
          <w:p w14:paraId="7D28731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工程监理服务</w:t>
            </w:r>
          </w:p>
        </w:tc>
        <w:tc>
          <w:tcPr>
            <w:tcW w:w="1564" w:type="dxa"/>
            <w:noWrap w:val="0"/>
            <w:vAlign w:val="center"/>
          </w:tcPr>
          <w:p w14:paraId="1BB7C6A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安康市镇坪县洪石河流域(曾家镇段)水生态保护修复项目监理服务</w:t>
            </w:r>
          </w:p>
        </w:tc>
        <w:tc>
          <w:tcPr>
            <w:tcW w:w="1170" w:type="dxa"/>
            <w:noWrap w:val="0"/>
            <w:vAlign w:val="center"/>
          </w:tcPr>
          <w:p w14:paraId="3B580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1（项）</w:t>
            </w:r>
          </w:p>
        </w:tc>
        <w:tc>
          <w:tcPr>
            <w:tcW w:w="1500" w:type="dxa"/>
            <w:noWrap w:val="0"/>
            <w:vAlign w:val="center"/>
          </w:tcPr>
          <w:p w14:paraId="498E13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详见采购文件</w:t>
            </w:r>
          </w:p>
        </w:tc>
        <w:tc>
          <w:tcPr>
            <w:tcW w:w="1500" w:type="dxa"/>
            <w:noWrap w:val="0"/>
            <w:vAlign w:val="center"/>
          </w:tcPr>
          <w:p w14:paraId="2ED2AB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478,138.04</w:t>
            </w:r>
          </w:p>
        </w:tc>
        <w:tc>
          <w:tcPr>
            <w:tcW w:w="1485" w:type="dxa"/>
            <w:noWrap w:val="0"/>
            <w:vAlign w:val="center"/>
          </w:tcPr>
          <w:p w14:paraId="44790C4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478,138.04</w:t>
            </w:r>
          </w:p>
        </w:tc>
      </w:tr>
    </w:tbl>
    <w:p w14:paraId="42B0FD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本项目不接受联合体投标</w:t>
      </w:r>
    </w:p>
    <w:p w14:paraId="6DA8D72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highlight w:val="none"/>
          <w:lang w:val="en-US" w:eastAsia="zh-CN" w:bidi="ar-SA"/>
          <w14:textFill>
            <w14:solidFill>
              <w14:schemeClr w14:val="tx1"/>
            </w14:solidFill>
          </w14:textFill>
        </w:rPr>
        <w:t>从监理合同签订之日起至工程竣工验收合格及工程缺陷责任期满为止。</w:t>
      </w:r>
    </w:p>
    <w:p w14:paraId="1F56C74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二、申请人资格要求 ：</w:t>
      </w:r>
    </w:p>
    <w:p w14:paraId="121819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highlight w:val="none"/>
          <w:lang w:val="en-US" w:eastAsia="zh-CN" w:bidi="ar-SA"/>
        </w:rPr>
        <w:t>满足《中华人民共和国政府</w:t>
      </w:r>
      <w:r>
        <w:rPr>
          <w:rFonts w:hint="eastAsia" w:cs="宋体"/>
          <w:b w:val="0"/>
          <w:bCs/>
          <w:color w:val="000000"/>
          <w:kern w:val="2"/>
          <w:sz w:val="24"/>
          <w:szCs w:val="24"/>
          <w:highlight w:val="none"/>
          <w:lang w:val="en-US" w:eastAsia="zh-CN" w:bidi="ar-SA"/>
        </w:rPr>
        <w:t>采</w:t>
      </w:r>
      <w:r>
        <w:rPr>
          <w:rFonts w:hint="eastAsia" w:ascii="宋体" w:hAnsi="宋体" w:eastAsia="宋体" w:cs="宋体"/>
          <w:b w:val="0"/>
          <w:bCs/>
          <w:color w:val="000000"/>
          <w:kern w:val="2"/>
          <w:sz w:val="24"/>
          <w:szCs w:val="24"/>
          <w:highlight w:val="none"/>
          <w:lang w:val="en-US" w:eastAsia="zh-CN" w:bidi="ar-SA"/>
        </w:rPr>
        <w:t>购法》第二十二条规定</w:t>
      </w:r>
      <w:r>
        <w:rPr>
          <w:rFonts w:hint="eastAsia" w:cs="宋体"/>
          <w:b w:val="0"/>
          <w:bCs/>
          <w:color w:val="000000"/>
          <w:kern w:val="2"/>
          <w:sz w:val="24"/>
          <w:szCs w:val="24"/>
          <w:highlight w:val="none"/>
          <w:lang w:val="en-US" w:eastAsia="zh-CN" w:bidi="ar-SA"/>
        </w:rPr>
        <w:t>；</w:t>
      </w:r>
    </w:p>
    <w:p w14:paraId="1406840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lang w:val="en-US" w:eastAsia="zh-CN" w:bidi="ar-SA"/>
        </w:rPr>
        <w:t>落实政府采购政策需满足的资格要求：</w:t>
      </w:r>
    </w:p>
    <w:p w14:paraId="5A3700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安康市镇坪县洪石河流域(曾家镇段)水生态保护修复项目监理服务</w:t>
      </w:r>
      <w:r>
        <w:rPr>
          <w:rFonts w:hint="eastAsia" w:ascii="宋体" w:hAnsi="宋体" w:eastAsia="宋体" w:cs="宋体"/>
          <w:b w:val="0"/>
          <w:bCs/>
          <w:color w:val="000000"/>
          <w:kern w:val="2"/>
          <w:sz w:val="24"/>
          <w:szCs w:val="24"/>
          <w:lang w:val="en-US" w:eastAsia="zh-CN" w:bidi="ar-SA"/>
        </w:rPr>
        <w:t>)落实政府采购政策需满足的资格要求如下:</w:t>
      </w:r>
    </w:p>
    <w:p w14:paraId="3E56B80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i w:val="0"/>
          <w:iCs w:val="0"/>
          <w:caps w:val="0"/>
          <w:color w:val="333333"/>
          <w:spacing w:val="0"/>
          <w:sz w:val="24"/>
          <w:szCs w:val="24"/>
          <w:shd w:val="clear" w:color="auto" w:fill="FFFFFF"/>
        </w:rPr>
        <w:t>①</w:t>
      </w:r>
      <w:r>
        <w:rPr>
          <w:rFonts w:hint="eastAsia" w:ascii="宋体" w:hAnsi="宋体" w:eastAsia="宋体" w:cs="宋体"/>
          <w:b w:val="0"/>
          <w:bCs/>
          <w:color w:val="000000"/>
          <w:kern w:val="2"/>
          <w:sz w:val="24"/>
          <w:szCs w:val="24"/>
          <w:lang w:val="en-US" w:eastAsia="zh-CN" w:bidi="ar-SA"/>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12B0D1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3.本项目的特定资格要求：</w:t>
      </w:r>
    </w:p>
    <w:p w14:paraId="1D034F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安康市镇坪县洪石河流域(曾家镇段)水生态保护修复项目监理服务</w:t>
      </w:r>
      <w:r>
        <w:rPr>
          <w:rFonts w:hint="eastAsia" w:ascii="宋体" w:hAnsi="宋体" w:eastAsia="宋体" w:cs="宋体"/>
          <w:b w:val="0"/>
          <w:bCs/>
          <w:color w:val="000000"/>
          <w:kern w:val="2"/>
          <w:sz w:val="24"/>
          <w:szCs w:val="24"/>
          <w:lang w:val="en-US" w:eastAsia="zh-CN" w:bidi="ar-SA"/>
        </w:rPr>
        <w:t>)特定资格要求如下:</w:t>
      </w:r>
    </w:p>
    <w:p w14:paraId="27CD468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 </w:t>
      </w:r>
    </w:p>
    <w:p w14:paraId="4294AEA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34E9315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2C2D5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36C9C9F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供应商需具备须具备水利水电工程或市政公用工程监理乙级及以上资质，并在人员、设备、资金等方面具备相应的监理能力；其中，拟派项目总监须具备水利水电工程或市政公用工程专业国家级注册监理工程师，且未担任其它在建工程项目的项目总监；</w:t>
      </w:r>
    </w:p>
    <w:p w14:paraId="0D9BF1C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（6）具备履行合同所必须的设备和专业技术能力的书面声明；</w:t>
      </w:r>
    </w:p>
    <w:p w14:paraId="2CF82D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（7）投标人必须提供参加政府采购活动近三年内在经营活动中没有重大违法记录书面声明； </w:t>
      </w:r>
    </w:p>
    <w:p w14:paraId="144C7C1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 本项目不接受联合体；</w:t>
      </w:r>
    </w:p>
    <w:p w14:paraId="5F074B4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default"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3B97C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三、获取采购文件</w:t>
      </w:r>
    </w:p>
    <w:p w14:paraId="23716DC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日，每天上午09:00:00至12:00:00，下午1</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7272CDB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6E4777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28E11F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w:t>
      </w:r>
      <w:r>
        <w:rPr>
          <w:rFonts w:hint="eastAsia" w:cs="宋体"/>
          <w:b w:val="0"/>
          <w:bCs/>
          <w:color w:val="000000" w:themeColor="text1"/>
          <w:kern w:val="2"/>
          <w:sz w:val="24"/>
          <w:szCs w:val="24"/>
          <w:lang w:val="en-US" w:eastAsia="zh-CN" w:bidi="ar-SA"/>
          <w14:textFill>
            <w14:solidFill>
              <w14:schemeClr w14:val="tx1"/>
            </w14:solidFill>
          </w14:textFill>
        </w:rPr>
        <w:t>0元</w:t>
      </w:r>
    </w:p>
    <w:p w14:paraId="02AC084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四、响应文件提交</w:t>
      </w:r>
    </w:p>
    <w:p w14:paraId="29F8481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截止时间：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w:t>
      </w:r>
      <w:r>
        <w:rPr>
          <w:rFonts w:hint="eastAsia" w:ascii="宋体" w:hAnsi="宋体" w:eastAsia="宋体" w:cs="宋体"/>
          <w:b w:val="0"/>
          <w:bCs w:val="0"/>
          <w:color w:val="000000"/>
          <w:kern w:val="0"/>
          <w:sz w:val="24"/>
          <w:szCs w:val="24"/>
          <w:lang w:val="en-US" w:eastAsia="zh-CN" w:bidi="ar"/>
        </w:rPr>
        <w:t>（北京时间）</w:t>
      </w:r>
    </w:p>
    <w:p w14:paraId="4168058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地点：安康市公共资源交易中心（采用电子化投标及远程不见面开标方式）</w:t>
      </w:r>
    </w:p>
    <w:p w14:paraId="4103A291">
      <w:pPr>
        <w:pStyle w:val="6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开启</w:t>
      </w:r>
    </w:p>
    <w:p w14:paraId="4F76CAD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时间：202</w:t>
      </w: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年</w:t>
      </w:r>
      <w:r>
        <w:rPr>
          <w:rFonts w:hint="eastAsia" w:ascii="宋体" w:hAnsi="宋体" w:cs="宋体"/>
          <w:b w:val="0"/>
          <w:bCs w:val="0"/>
          <w:color w:val="000000"/>
          <w:kern w:val="0"/>
          <w:sz w:val="24"/>
          <w:szCs w:val="24"/>
          <w:lang w:val="en-US" w:eastAsia="zh-CN" w:bidi="ar"/>
        </w:rPr>
        <w:t>06</w:t>
      </w:r>
      <w:r>
        <w:rPr>
          <w:rFonts w:hint="eastAsia" w:ascii="宋体" w:hAnsi="宋体" w:eastAsia="宋体" w:cs="宋体"/>
          <w:b w:val="0"/>
          <w:bCs w:val="0"/>
          <w:color w:val="000000"/>
          <w:kern w:val="0"/>
          <w:sz w:val="24"/>
          <w:szCs w:val="24"/>
          <w:lang w:val="en-US" w:eastAsia="zh-CN" w:bidi="ar"/>
        </w:rPr>
        <w:t>月</w:t>
      </w:r>
      <w:r>
        <w:rPr>
          <w:rFonts w:hint="eastAsia" w:ascii="宋体" w:hAnsi="宋体" w:cs="宋体"/>
          <w:b w:val="0"/>
          <w:bCs w:val="0"/>
          <w:color w:val="000000"/>
          <w:kern w:val="0"/>
          <w:sz w:val="24"/>
          <w:szCs w:val="24"/>
          <w:lang w:val="en-US" w:eastAsia="zh-CN" w:bidi="ar"/>
        </w:rPr>
        <w:t>13</w:t>
      </w:r>
      <w:r>
        <w:rPr>
          <w:rFonts w:hint="eastAsia" w:ascii="宋体" w:hAnsi="宋体" w:eastAsia="宋体" w:cs="宋体"/>
          <w:b w:val="0"/>
          <w:bCs w:val="0"/>
          <w:color w:val="000000"/>
          <w:kern w:val="0"/>
          <w:sz w:val="24"/>
          <w:szCs w:val="24"/>
          <w:lang w:val="en-US" w:eastAsia="zh-CN" w:bidi="ar"/>
        </w:rPr>
        <w:t>日</w:t>
      </w:r>
      <w:r>
        <w:rPr>
          <w:rFonts w:hint="eastAsia" w:ascii="宋体" w:hAnsi="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时00分00秒（北京时间）</w:t>
      </w:r>
    </w:p>
    <w:p w14:paraId="131F23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安康市公共资源交易中心不见面开标大厅</w:t>
      </w:r>
    </w:p>
    <w:p w14:paraId="67399FD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六、公告期限</w:t>
      </w:r>
    </w:p>
    <w:p w14:paraId="2E9F7A1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自本公告发布之日起3个工作日。</w:t>
      </w:r>
    </w:p>
    <w:p w14:paraId="39B004E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color w:val="000000"/>
          <w:kern w:val="0"/>
          <w:sz w:val="24"/>
          <w:szCs w:val="24"/>
          <w:lang w:val="en-US" w:eastAsia="zh-CN" w:bidi="ar"/>
        </w:rPr>
        <w:t>七、其他补充事宜</w:t>
      </w:r>
    </w:p>
    <w:p w14:paraId="2BAE272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0815491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4"/>
          <w:szCs w:val="24"/>
        </w:rPr>
      </w:pPr>
      <w:r>
        <w:rPr>
          <w:rFonts w:hint="eastAsia" w:ascii="宋体" w:hAnsi="宋体" w:eastAsia="宋体" w:cs="宋体"/>
          <w:b/>
          <w:bCs w:val="0"/>
          <w:color w:val="000000"/>
          <w:kern w:val="0"/>
          <w:sz w:val="24"/>
          <w:szCs w:val="24"/>
          <w:lang w:val="en-US" w:eastAsia="zh-CN" w:bidi="ar"/>
        </w:rPr>
        <w:t>八、凡对本次采购提出询问，请按以下方式联系。</w:t>
      </w:r>
      <w:r>
        <w:rPr>
          <w:rFonts w:hint="eastAsia" w:ascii="宋体" w:hAnsi="宋体" w:eastAsia="宋体" w:cs="宋体"/>
          <w:color w:val="000000"/>
          <w:sz w:val="24"/>
          <w:szCs w:val="24"/>
        </w:rPr>
        <w:t xml:space="preserve"> </w:t>
      </w:r>
    </w:p>
    <w:p w14:paraId="24861A2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信息：</w:t>
      </w:r>
    </w:p>
    <w:p w14:paraId="1C47F38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安康市生态环境局镇坪分局</w:t>
      </w:r>
    </w:p>
    <w:p w14:paraId="789C8E98">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地址：镇坪县盛世佳华4楼</w:t>
      </w:r>
    </w:p>
    <w:p w14:paraId="56FD695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联系方式：13309156861</w:t>
      </w:r>
    </w:p>
    <w:p w14:paraId="76EFD279">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采购代理机构信息</w:t>
      </w:r>
    </w:p>
    <w:p w14:paraId="5271C2E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安康远程智信项目管理有限公司</w:t>
      </w:r>
    </w:p>
    <w:p w14:paraId="43AB82E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安康市江北办事处张岭村张家大院内</w:t>
      </w:r>
    </w:p>
    <w:p w14:paraId="6605485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w:t>
      </w:r>
      <w:r>
        <w:rPr>
          <w:rFonts w:hint="eastAsia" w:cs="宋体"/>
          <w:color w:val="000000"/>
          <w:sz w:val="24"/>
          <w:szCs w:val="24"/>
          <w:lang w:val="en-US" w:eastAsia="zh-CN"/>
        </w:rPr>
        <w:t>18590005321</w:t>
      </w:r>
    </w:p>
    <w:p w14:paraId="0879B6B5">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3.项目联系方式</w:t>
      </w:r>
    </w:p>
    <w:p w14:paraId="6C4BB46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项目联系人：</w:t>
      </w:r>
      <w:r>
        <w:rPr>
          <w:rFonts w:hint="eastAsia" w:cs="宋体"/>
          <w:color w:val="000000"/>
          <w:sz w:val="24"/>
          <w:szCs w:val="24"/>
          <w:lang w:val="en-US" w:eastAsia="zh-CN"/>
        </w:rPr>
        <w:t>王靓靓</w:t>
      </w:r>
    </w:p>
    <w:p w14:paraId="33CE4FC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r>
        <w:rPr>
          <w:rFonts w:hint="eastAsia" w:cs="宋体"/>
          <w:color w:val="000000"/>
          <w:sz w:val="24"/>
          <w:szCs w:val="24"/>
          <w:lang w:val="en-US" w:eastAsia="zh-CN"/>
        </w:rPr>
        <w:t>18590005321</w:t>
      </w:r>
    </w:p>
    <w:p w14:paraId="465E66BC">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kern w:val="0"/>
          <w:sz w:val="24"/>
          <w:szCs w:val="24"/>
          <w:lang w:val="en-US" w:eastAsia="zh-CN" w:bidi="ar-SA"/>
        </w:rPr>
      </w:pPr>
    </w:p>
    <w:p w14:paraId="36D50609">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安康远程智信项目管理有限公司</w:t>
      </w:r>
    </w:p>
    <w:p w14:paraId="49402D29">
      <w:pPr>
        <w:ind w:firstLine="5760" w:firstLineChars="2400"/>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sz w:val="24"/>
          <w:szCs w:val="24"/>
          <w:u w:val="none"/>
          <w:lang w:val="en-US" w:eastAsia="zh-CN"/>
        </w:rPr>
        <w:t>202</w:t>
      </w:r>
      <w:r>
        <w:rPr>
          <w:rFonts w:hint="eastAsia" w:ascii="宋体" w:hAnsi="宋体" w:cs="宋体"/>
          <w:i w:val="0"/>
          <w:iCs w:val="0"/>
          <w:color w:val="000000"/>
          <w:sz w:val="24"/>
          <w:szCs w:val="24"/>
          <w:u w:val="none"/>
          <w:lang w:val="en-US" w:eastAsia="zh-CN"/>
        </w:rPr>
        <w:t>5</w:t>
      </w:r>
      <w:r>
        <w:rPr>
          <w:rFonts w:hint="eastAsia" w:ascii="宋体" w:hAnsi="宋体" w:eastAsia="宋体" w:cs="宋体"/>
          <w:color w:val="000000"/>
          <w:sz w:val="24"/>
          <w:szCs w:val="24"/>
          <w:u w:val="none"/>
        </w:rPr>
        <w:t>年</w:t>
      </w:r>
      <w:r>
        <w:rPr>
          <w:rFonts w:hint="eastAsia" w:ascii="宋体" w:hAnsi="宋体" w:cs="宋体"/>
          <w:color w:val="000000"/>
          <w:sz w:val="24"/>
          <w:szCs w:val="24"/>
          <w:u w:val="none"/>
          <w:lang w:val="en-US" w:eastAsia="zh-CN"/>
        </w:rPr>
        <w:t>05</w:t>
      </w:r>
      <w:r>
        <w:rPr>
          <w:rFonts w:hint="eastAsia" w:ascii="宋体" w:hAnsi="宋体" w:eastAsia="宋体" w:cs="宋体"/>
          <w:color w:val="000000"/>
          <w:sz w:val="24"/>
          <w:szCs w:val="24"/>
          <w:u w:val="none"/>
        </w:rPr>
        <w:t>月</w:t>
      </w:r>
      <w:r>
        <w:rPr>
          <w:rFonts w:hint="eastAsia" w:ascii="宋体" w:hAnsi="宋体" w:cs="宋体"/>
          <w:color w:val="000000"/>
          <w:sz w:val="24"/>
          <w:szCs w:val="24"/>
          <w:u w:val="none"/>
          <w:lang w:val="en-US" w:eastAsia="zh-CN"/>
        </w:rPr>
        <w:t>30</w:t>
      </w:r>
      <w:r>
        <w:rPr>
          <w:rFonts w:hint="eastAsia" w:ascii="宋体" w:hAnsi="宋体" w:eastAsia="宋体" w:cs="宋体"/>
          <w:color w:val="000000"/>
          <w:sz w:val="24"/>
          <w:szCs w:val="24"/>
          <w:u w:val="none"/>
        </w:rPr>
        <w:t>日</w:t>
      </w:r>
    </w:p>
    <w:p w14:paraId="1D6EC1F1">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4445"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4E9D3033">
      <w:p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w:t>
      </w:r>
      <w:r>
        <w:rPr>
          <w:rFonts w:hint="eastAsia" w:ascii="新宋体" w:hAnsi="新宋体" w:eastAsia="新宋体" w:cs="新宋体"/>
          <w:b/>
          <w:bCs/>
          <w:color w:val="000000" w:themeColor="text1"/>
          <w:sz w:val="24"/>
          <w:szCs w:val="24"/>
          <w:highlight w:val="none"/>
          <w14:textFill>
            <w14:solidFill>
              <w14:schemeClr w14:val="tx1"/>
            </w14:solidFill>
          </w14:textFill>
        </w:rPr>
        <w:t>2号）的规定，向安康远程智信项目管理有限公司缴纳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5176F31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6557A4B1">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0052E7CA">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78476ABB">
      <w:pPr>
        <w:pStyle w:val="9"/>
        <w:rPr>
          <w:rFonts w:hint="eastAsia"/>
        </w:rPr>
      </w:pPr>
    </w:p>
    <w:p w14:paraId="6BEB6C99">
      <w:pPr>
        <w:rPr>
          <w:rFonts w:hint="eastAsia"/>
          <w:lang w:eastAsia="zh-CN"/>
        </w:rPr>
      </w:pPr>
    </w:p>
    <w:p w14:paraId="78C70F71">
      <w:pPr>
        <w:rPr>
          <w:rFonts w:hint="eastAsia"/>
          <w:lang w:eastAsia="zh-CN"/>
        </w:rPr>
      </w:pPr>
    </w:p>
    <w:p w14:paraId="1FEB9D8A">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196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E07E52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7E9A7EB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48C15B3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085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1B99685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1</w:t>
            </w:r>
          </w:p>
        </w:tc>
        <w:tc>
          <w:tcPr>
            <w:tcW w:w="1949" w:type="dxa"/>
            <w:vAlign w:val="center"/>
          </w:tcPr>
          <w:p w14:paraId="77F3409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70A60108">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安康市生态环境局镇坪分局</w:t>
            </w:r>
          </w:p>
        </w:tc>
      </w:tr>
      <w:tr w14:paraId="0155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74B87FB">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auto"/>
                <w:sz w:val="24"/>
                <w:szCs w:val="24"/>
                <w:lang w:eastAsia="zh-CN"/>
              </w:rPr>
            </w:pPr>
            <w:r>
              <w:rPr>
                <w:rFonts w:hint="eastAsia" w:ascii="宋体" w:hAnsi="宋体" w:cs="宋体"/>
                <w:b/>
                <w:bCs/>
                <w:color w:val="auto"/>
                <w:sz w:val="24"/>
                <w:szCs w:val="24"/>
                <w:lang w:val="en-US" w:eastAsia="zh-CN"/>
              </w:rPr>
              <w:t>2</w:t>
            </w:r>
          </w:p>
        </w:tc>
        <w:tc>
          <w:tcPr>
            <w:tcW w:w="1949" w:type="dxa"/>
            <w:vAlign w:val="center"/>
          </w:tcPr>
          <w:p w14:paraId="687214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采购</w:t>
            </w:r>
            <w:r>
              <w:rPr>
                <w:rFonts w:hint="eastAsia" w:ascii="宋体" w:hAnsi="宋体" w:cs="宋体"/>
                <w:b/>
                <w:bCs/>
                <w:color w:val="auto"/>
                <w:kern w:val="0"/>
                <w:sz w:val="24"/>
                <w:szCs w:val="24"/>
                <w:lang w:eastAsia="zh-CN"/>
              </w:rPr>
              <w:t>内容</w:t>
            </w:r>
          </w:p>
        </w:tc>
        <w:tc>
          <w:tcPr>
            <w:tcW w:w="7119" w:type="dxa"/>
            <w:vAlign w:val="center"/>
          </w:tcPr>
          <w:p w14:paraId="2B9A11B5">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cs="宋体"/>
                <w:b w:val="0"/>
                <w:bCs/>
                <w:color w:val="000000"/>
                <w:kern w:val="2"/>
                <w:sz w:val="24"/>
                <w:szCs w:val="24"/>
                <w:lang w:val="en-US" w:eastAsia="zh-CN" w:bidi="ar-SA"/>
              </w:rPr>
              <w:t>安康市镇坪县洪石河流域(曾家镇段)水生态保护修复项目监理服务</w:t>
            </w:r>
            <w:r>
              <w:rPr>
                <w:rFonts w:hint="eastAsia" w:ascii="宋体" w:hAnsi="宋体" w:cs="宋体"/>
                <w:color w:val="000000" w:themeColor="text1"/>
                <w:sz w:val="24"/>
                <w:lang w:val="en-US" w:eastAsia="zh-CN"/>
                <w14:textFill>
                  <w14:solidFill>
                    <w14:schemeClr w14:val="tx1"/>
                  </w14:solidFill>
                </w14:textFill>
              </w:rPr>
              <w:t>（具体内容参数见磋商文件第四部分服务内容及要求）</w:t>
            </w:r>
          </w:p>
        </w:tc>
      </w:tr>
      <w:tr w14:paraId="0113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7195DDF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3</w:t>
            </w:r>
          </w:p>
        </w:tc>
        <w:tc>
          <w:tcPr>
            <w:tcW w:w="1949" w:type="dxa"/>
            <w:vAlign w:val="center"/>
          </w:tcPr>
          <w:p w14:paraId="4A2A1FAA">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7119" w:type="dxa"/>
            <w:vAlign w:val="center"/>
          </w:tcPr>
          <w:p w14:paraId="7E096301">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478,138.04元，投标人所投报价不得超出本项目最高限价，否则按无效文件处理。</w:t>
            </w:r>
          </w:p>
        </w:tc>
      </w:tr>
      <w:tr w14:paraId="15D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0A2919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4</w:t>
            </w:r>
          </w:p>
        </w:tc>
        <w:tc>
          <w:tcPr>
            <w:tcW w:w="1949" w:type="dxa"/>
            <w:vAlign w:val="center"/>
          </w:tcPr>
          <w:p w14:paraId="7B5D9CE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shd w:val="clear" w:color="auto" w:fill="auto"/>
            <w:vAlign w:val="center"/>
          </w:tcPr>
          <w:p w14:paraId="5FE24CA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FF0000"/>
                <w:kern w:val="2"/>
                <w:sz w:val="24"/>
                <w:szCs w:val="24"/>
                <w:lang w:val="en-US" w:eastAsia="zh-CN" w:bidi="ar-SA"/>
              </w:rPr>
            </w:pPr>
            <w:r>
              <w:rPr>
                <w:rFonts w:hint="eastAsia" w:cs="宋体"/>
                <w:b w:val="0"/>
                <w:bCs/>
                <w:color w:val="000000" w:themeColor="text1"/>
                <w:kern w:val="2"/>
                <w:sz w:val="24"/>
                <w:szCs w:val="24"/>
                <w:lang w:val="en-US" w:eastAsia="zh-CN" w:bidi="ar-SA"/>
                <w14:textFill>
                  <w14:solidFill>
                    <w14:schemeClr w14:val="tx1"/>
                  </w14:solidFill>
                </w14:textFill>
              </w:rPr>
              <w:t>从监理合同签订之日起至工程竣工验收合格及工程缺陷责任期满为止。</w:t>
            </w:r>
          </w:p>
        </w:tc>
      </w:tr>
      <w:tr w14:paraId="5989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299E0C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30179068">
            <w:pPr>
              <w:spacing w:line="460" w:lineRule="exact"/>
              <w:jc w:val="center"/>
              <w:rPr>
                <w:rFonts w:hint="eastAsia" w:ascii="宋体" w:hAnsi="Times New Roman" w:eastAsia="宋体" w:cs="宋体"/>
                <w:b/>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服务质量要求</w:t>
            </w:r>
          </w:p>
        </w:tc>
        <w:tc>
          <w:tcPr>
            <w:tcW w:w="7119" w:type="dxa"/>
            <w:vAlign w:val="center"/>
          </w:tcPr>
          <w:p w14:paraId="14C6C5CB">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合格，符合与工程相关的国家和地方现行的工程技术标准、施工验收 规范及上级部门颁布的相关法律和规定。</w:t>
            </w:r>
          </w:p>
        </w:tc>
      </w:tr>
      <w:tr w14:paraId="1A39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C654CC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6</w:t>
            </w:r>
          </w:p>
        </w:tc>
        <w:tc>
          <w:tcPr>
            <w:tcW w:w="1949" w:type="dxa"/>
            <w:shd w:val="clear" w:color="auto" w:fill="auto"/>
            <w:vAlign w:val="center"/>
          </w:tcPr>
          <w:p w14:paraId="4DA861B9">
            <w:pPr>
              <w:keepNext w:val="0"/>
              <w:keepLines w:val="0"/>
              <w:pageBreakBefore w:val="0"/>
              <w:kinsoku/>
              <w:wordWrap/>
              <w:overflowPunct/>
              <w:topLinePunct w:val="0"/>
              <w:autoSpaceDE/>
              <w:autoSpaceDN/>
              <w:bidi w:val="0"/>
              <w:spacing w:line="400" w:lineRule="exact"/>
              <w:ind w:right="420" w:rightChars="0"/>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ascii="宋体" w:hAnsi="宋体" w:eastAsia="宋体" w:cs="宋体"/>
                <w:b/>
                <w:bCs/>
                <w:color w:val="000000"/>
                <w:sz w:val="24"/>
                <w:szCs w:val="24"/>
              </w:rPr>
              <w:t>项目实施区域</w:t>
            </w:r>
          </w:p>
        </w:tc>
        <w:tc>
          <w:tcPr>
            <w:tcW w:w="7119" w:type="dxa"/>
            <w:shd w:val="clear" w:color="auto" w:fill="auto"/>
            <w:vAlign w:val="center"/>
          </w:tcPr>
          <w:p w14:paraId="5770AA29">
            <w:pPr>
              <w:keepNext w:val="0"/>
              <w:keepLines w:val="0"/>
              <w:pageBreakBefore w:val="0"/>
              <w:widowControl w:val="0"/>
              <w:kinsoku/>
              <w:wordWrap/>
              <w:overflowPunct/>
              <w:topLinePunct w:val="0"/>
              <w:autoSpaceDE/>
              <w:autoSpaceDN/>
              <w:bidi w:val="0"/>
              <w:spacing w:line="440" w:lineRule="exact"/>
              <w:outlineLvl w:val="9"/>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bidi="ar"/>
                <w14:textFill>
                  <w14:solidFill>
                    <w14:schemeClr w14:val="tx1"/>
                  </w14:solidFill>
                </w14:textFill>
              </w:rPr>
              <w:t>采购人指定区域</w:t>
            </w:r>
          </w:p>
        </w:tc>
      </w:tr>
      <w:tr w14:paraId="6DBF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06065DE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p>
        </w:tc>
        <w:tc>
          <w:tcPr>
            <w:tcW w:w="1949" w:type="dxa"/>
            <w:vAlign w:val="center"/>
          </w:tcPr>
          <w:p w14:paraId="3094EA31">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auto"/>
                <w:kern w:val="0"/>
                <w:sz w:val="24"/>
                <w:szCs w:val="24"/>
                <w:lang w:val="en-US" w:eastAsia="zh-CN" w:bidi="ar-SA"/>
              </w:rPr>
            </w:pPr>
            <w:r>
              <w:rPr>
                <w:rFonts w:hint="eastAsia" w:ascii="宋体" w:hAnsi="宋体" w:cs="宋体"/>
                <w:b/>
                <w:bCs/>
                <w:color w:val="auto"/>
                <w:kern w:val="0"/>
                <w:sz w:val="24"/>
                <w:szCs w:val="24"/>
              </w:rPr>
              <w:t>资格审查方式</w:t>
            </w:r>
          </w:p>
        </w:tc>
        <w:tc>
          <w:tcPr>
            <w:tcW w:w="7119" w:type="dxa"/>
            <w:vAlign w:val="center"/>
          </w:tcPr>
          <w:p w14:paraId="2C146962">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资格后审</w:t>
            </w:r>
          </w:p>
        </w:tc>
      </w:tr>
      <w:tr w14:paraId="24D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126FB48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8</w:t>
            </w:r>
          </w:p>
        </w:tc>
        <w:tc>
          <w:tcPr>
            <w:tcW w:w="1949" w:type="dxa"/>
            <w:vAlign w:val="center"/>
          </w:tcPr>
          <w:p w14:paraId="149DEDB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供应商</w:t>
            </w:r>
          </w:p>
          <w:p w14:paraId="653A08A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0454F6C0">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49CA708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582B2C84">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036C3C6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 </w:t>
            </w:r>
          </w:p>
          <w:p w14:paraId="0F8DB82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49D472E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CFB86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2EBF8EC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供应商需具备须具备水利水电工程或市政公用工程监理乙级及以上资质，并在人员、设备、资金等方面具备相应的监理能力；其中，拟派项目总监须具备水利水电工程或市政公用工程专业国家级注册监理工程师，且未担任其它在建工程项目的项目总监；</w:t>
            </w:r>
          </w:p>
          <w:p w14:paraId="636B7E6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6、具备履行合同所必须的设备和专业技术能力的书面声明</w:t>
            </w:r>
            <w:r>
              <w:rPr>
                <w:rFonts w:hint="eastAsia" w:ascii="宋体" w:hAnsi="宋体" w:eastAsia="宋体" w:cs="宋体"/>
                <w:b w:val="0"/>
                <w:bCs/>
                <w:color w:val="000000"/>
                <w:kern w:val="2"/>
                <w:sz w:val="24"/>
                <w:szCs w:val="24"/>
                <w:lang w:val="en-US" w:eastAsia="zh-CN" w:bidi="ar-SA"/>
              </w:rPr>
              <w:t>；</w:t>
            </w:r>
          </w:p>
          <w:p w14:paraId="2337575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7、投标人必须提供参加政府采购活动近三年内在经营活动中没有重大违法记录书面声明； </w:t>
            </w:r>
          </w:p>
          <w:p w14:paraId="18ADB78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8、本项目不接受联合体；</w:t>
            </w:r>
          </w:p>
          <w:p w14:paraId="731389E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default"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D2799D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kern w:val="0"/>
                <w:sz w:val="24"/>
                <w:szCs w:val="24"/>
              </w:rPr>
              <w:t>投标人要保证在</w:t>
            </w:r>
            <w:r>
              <w:rPr>
                <w:rFonts w:hint="eastAsia" w:ascii="宋体" w:hAnsi="宋体" w:eastAsia="宋体" w:cs="宋体"/>
                <w:b/>
                <w:bCs/>
                <w:color w:val="000000"/>
                <w:kern w:val="0"/>
                <w:sz w:val="24"/>
                <w:szCs w:val="24"/>
                <w:lang w:val="en-US" w:eastAsia="zh-CN"/>
              </w:rPr>
              <w:t>竞争性磋商响应文件</w:t>
            </w:r>
            <w:r>
              <w:rPr>
                <w:rFonts w:hint="eastAsia" w:ascii="宋体" w:hAnsi="宋体" w:eastAsia="宋体" w:cs="宋体"/>
                <w:b/>
                <w:bCs/>
                <w:color w:val="000000"/>
                <w:kern w:val="0"/>
                <w:sz w:val="24"/>
                <w:szCs w:val="24"/>
              </w:rPr>
              <w:t>中仍有上述资质复印件并加盖公章。（缺少其中任何一项或有一项达不到要求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经审查不合格的投标人按废标处理。</w:t>
            </w:r>
          </w:p>
        </w:tc>
      </w:tr>
      <w:tr w14:paraId="1DC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42BA4F6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tcPr>
          <w:p w14:paraId="4A0432BE">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76C3DC9F">
            <w:pPr>
              <w:keepNext w:val="0"/>
              <w:keepLines w:val="0"/>
              <w:pageBreakBefore w:val="0"/>
              <w:widowControl/>
              <w:kinsoku/>
              <w:wordWrap/>
              <w:overflowPunct/>
              <w:topLinePunct w:val="0"/>
              <w:autoSpaceDE/>
              <w:autoSpaceDN/>
              <w:bidi w:val="0"/>
              <w:spacing w:line="400" w:lineRule="exact"/>
              <w:jc w:val="left"/>
              <w:textAlignment w:val="auto"/>
              <w:rPr>
                <w:color w:val="auto"/>
              </w:rPr>
            </w:pPr>
            <w:r>
              <w:rPr>
                <w:rFonts w:hint="eastAsia" w:ascii="宋体" w:hAnsi="宋体" w:cs="宋体"/>
                <w:color w:val="auto"/>
                <w:kern w:val="0"/>
                <w:sz w:val="24"/>
                <w:szCs w:val="24"/>
              </w:rPr>
              <w:t>否</w:t>
            </w:r>
          </w:p>
        </w:tc>
      </w:tr>
      <w:tr w14:paraId="484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29F9C16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37CE7794">
            <w:pPr>
              <w:keepNext w:val="0"/>
              <w:keepLines w:val="0"/>
              <w:pageBreakBefore w:val="0"/>
              <w:kinsoku/>
              <w:wordWrap/>
              <w:overflowPunct/>
              <w:topLinePunct w:val="0"/>
              <w:autoSpaceDE/>
              <w:autoSpaceDN/>
              <w:bidi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磋商截止时间</w:t>
            </w:r>
          </w:p>
        </w:tc>
        <w:tc>
          <w:tcPr>
            <w:tcW w:w="7119" w:type="dxa"/>
            <w:vAlign w:val="center"/>
          </w:tcPr>
          <w:p w14:paraId="17E497C3">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sz w:val="24"/>
                <w:szCs w:val="24"/>
              </w:rPr>
            </w:pPr>
            <w:r>
              <w:rPr>
                <w:rFonts w:hint="eastAsia" w:ascii="宋体" w:hAnsi="宋体" w:eastAsia="宋体" w:cs="宋体"/>
                <w:b/>
                <w:bCs/>
                <w:color w:val="auto"/>
                <w:kern w:val="0"/>
                <w:sz w:val="24"/>
                <w:szCs w:val="24"/>
                <w:lang w:val="en-US" w:eastAsia="zh-CN"/>
              </w:rPr>
              <w:t>本项目采用电子投标，</w:t>
            </w:r>
            <w:r>
              <w:rPr>
                <w:rFonts w:hint="eastAsia" w:ascii="宋体" w:hAnsi="宋体" w:eastAsia="宋体" w:cs="宋体"/>
                <w:b/>
                <w:bCs/>
                <w:color w:val="auto"/>
                <w:kern w:val="0"/>
                <w:sz w:val="24"/>
                <w:szCs w:val="24"/>
                <w:lang w:eastAsia="zh-CN"/>
              </w:rPr>
              <w:t>电子磋商响应文件</w:t>
            </w:r>
            <w:r>
              <w:rPr>
                <w:rFonts w:hint="eastAsia" w:ascii="宋体" w:hAnsi="宋体" w:eastAsia="宋体" w:cs="宋体"/>
                <w:b/>
                <w:bCs/>
                <w:color w:val="auto"/>
                <w:kern w:val="0"/>
                <w:sz w:val="24"/>
                <w:szCs w:val="24"/>
              </w:rPr>
              <w:t>（*.SXSTF）可于</w:t>
            </w:r>
            <w:r>
              <w:rPr>
                <w:rFonts w:hint="eastAsia" w:ascii="宋体" w:hAnsi="宋体" w:eastAsia="宋体" w:cs="宋体"/>
                <w:b/>
                <w:bCs/>
                <w:color w:val="000000" w:themeColor="text1"/>
                <w:kern w:val="0"/>
                <w:sz w:val="24"/>
                <w:szCs w:val="24"/>
                <w:lang w:eastAsia="zh-CN"/>
                <w14:textFill>
                  <w14:solidFill>
                    <w14:schemeClr w14:val="tx1"/>
                  </w14:solidFill>
                </w14:textFill>
              </w:rPr>
              <w:t>20</w:t>
            </w:r>
            <w:r>
              <w:rPr>
                <w:rFonts w:hint="eastAsia" w:ascii="宋体" w:hAnsi="宋体" w:eastAsia="宋体" w:cs="宋体"/>
                <w:b/>
                <w:bCs/>
                <w:color w:val="000000" w:themeColor="text1"/>
                <w:kern w:val="0"/>
                <w:sz w:val="24"/>
                <w:szCs w:val="24"/>
                <w:lang w:val="en-US" w:eastAsia="zh-CN"/>
                <w14:textFill>
                  <w14:solidFill>
                    <w14:schemeClr w14:val="tx1"/>
                  </w14:solidFill>
                </w14:textFill>
              </w:rPr>
              <w:t>25</w:t>
            </w:r>
            <w:r>
              <w:rPr>
                <w:rFonts w:hint="eastAsia" w:ascii="宋体" w:hAnsi="宋体" w:eastAsia="宋体" w:cs="宋体"/>
                <w:b/>
                <w:bCs/>
                <w:color w:val="000000" w:themeColor="text1"/>
                <w:kern w:val="0"/>
                <w:sz w:val="24"/>
                <w:szCs w:val="24"/>
                <w:lang w:eastAsia="zh-CN"/>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lang w:val="en-US" w:eastAsia="zh-CN"/>
                <w14:textFill>
                  <w14:solidFill>
                    <w14:schemeClr w14:val="tx1"/>
                  </w14:solidFill>
                </w14:textFill>
              </w:rPr>
              <w:t>06</w:t>
            </w:r>
            <w:r>
              <w:rPr>
                <w:rFonts w:hint="eastAsia" w:ascii="宋体" w:hAnsi="宋体" w:eastAsia="宋体" w:cs="宋体"/>
                <w:b/>
                <w:bCs/>
                <w:color w:val="000000" w:themeColor="text1"/>
                <w:kern w:val="0"/>
                <w:sz w:val="24"/>
                <w:szCs w:val="24"/>
                <w:lang w:eastAsia="zh-CN"/>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13</w:t>
            </w:r>
            <w:r>
              <w:rPr>
                <w:rFonts w:hint="eastAsia" w:ascii="宋体" w:hAnsi="宋体" w:eastAsia="宋体" w:cs="宋体"/>
                <w:b/>
                <w:bCs/>
                <w:color w:val="000000" w:themeColor="text1"/>
                <w:kern w:val="0"/>
                <w:sz w:val="24"/>
                <w:szCs w:val="24"/>
                <w:lang w:eastAsia="zh-CN"/>
                <w14:textFill>
                  <w14:solidFill>
                    <w14:schemeClr w14:val="tx1"/>
                  </w14:solidFill>
                </w14:textFill>
              </w:rPr>
              <w:t>日</w:t>
            </w:r>
            <w:r>
              <w:rPr>
                <w:rFonts w:hint="eastAsia" w:ascii="宋体" w:hAnsi="宋体" w:eastAsia="宋体" w:cs="宋体"/>
                <w:b/>
                <w:bCs/>
                <w:color w:val="000000" w:themeColor="text1"/>
                <w:kern w:val="0"/>
                <w:sz w:val="24"/>
                <w:szCs w:val="24"/>
                <w:lang w:val="en-US" w:eastAsia="zh-CN"/>
                <w14:textFill>
                  <w14:solidFill>
                    <w14:schemeClr w14:val="tx1"/>
                  </w14:solidFill>
                </w14:textFill>
              </w:rPr>
              <w:t>1</w:t>
            </w:r>
            <w:r>
              <w:rPr>
                <w:rFonts w:hint="eastAsia" w:ascii="宋体" w:hAnsi="宋体" w:cs="宋体"/>
                <w:b/>
                <w:bCs/>
                <w:color w:val="000000" w:themeColor="text1"/>
                <w:kern w:val="0"/>
                <w:sz w:val="24"/>
                <w:szCs w:val="24"/>
                <w:lang w:val="en-US" w:eastAsia="zh-CN"/>
                <w14:textFill>
                  <w14:solidFill>
                    <w14:schemeClr w14:val="tx1"/>
                  </w14:solidFill>
                </w14:textFill>
              </w:rPr>
              <w:t>1</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:00前</w:t>
            </w:r>
            <w:r>
              <w:rPr>
                <w:rFonts w:hint="eastAsia" w:ascii="宋体" w:hAnsi="宋体" w:eastAsia="宋体" w:cs="宋体"/>
                <w:b/>
                <w:bCs/>
                <w:color w:val="000000" w:themeColor="text1"/>
                <w:kern w:val="0"/>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kern w:val="0"/>
                <w:sz w:val="24"/>
                <w:szCs w:val="24"/>
                <w:lang w:val="en-US" w:eastAsia="zh-CN"/>
                <w14:textFill>
                  <w14:solidFill>
                    <w14:schemeClr w14:val="tx1"/>
                  </w14:solidFill>
                </w14:textFill>
              </w:rPr>
              <w:t>递交</w:t>
            </w:r>
            <w:r>
              <w:rPr>
                <w:rFonts w:hint="eastAsia" w:ascii="宋体" w:hAnsi="宋体" w:eastAsia="宋体" w:cs="宋体"/>
                <w:b/>
                <w:bCs/>
                <w:color w:val="000000" w:themeColor="text1"/>
                <w:kern w:val="0"/>
                <w:sz w:val="24"/>
                <w:szCs w:val="24"/>
                <w14:textFill>
                  <w14:solidFill>
                    <w14:schemeClr w14:val="tx1"/>
                  </w14:solidFill>
                </w14:textFill>
              </w:rPr>
              <w:t>，逾期系统将拒绝接收。</w:t>
            </w:r>
          </w:p>
        </w:tc>
      </w:tr>
      <w:tr w14:paraId="450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61702A1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C0D1ABE">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557E119E">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7747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23A41E8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3F3D4B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1F24B6ED">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b/>
                <w:bCs/>
                <w:kern w:val="0"/>
                <w:sz w:val="24"/>
                <w:szCs w:val="24"/>
              </w:rPr>
              <w:t>电子</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b/>
                <w:bCs/>
                <w:kern w:val="0"/>
                <w:sz w:val="24"/>
                <w:szCs w:val="24"/>
              </w:rPr>
              <w:t>壹份（*.SXSTF）</w:t>
            </w:r>
            <w:r>
              <w:rPr>
                <w:rFonts w:hint="eastAsia" w:ascii="宋体" w:hAnsi="宋体"/>
                <w:b/>
                <w:bCs/>
                <w:kern w:val="0"/>
                <w:sz w:val="24"/>
                <w:szCs w:val="24"/>
                <w:lang w:eastAsia="zh-CN"/>
              </w:rPr>
              <w:t>；</w:t>
            </w:r>
          </w:p>
        </w:tc>
      </w:tr>
      <w:tr w14:paraId="65B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72A6232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253CFA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117D1E59">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3E2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BBC7E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14</w:t>
            </w:r>
          </w:p>
        </w:tc>
        <w:tc>
          <w:tcPr>
            <w:tcW w:w="1949" w:type="dxa"/>
            <w:vAlign w:val="center"/>
          </w:tcPr>
          <w:p w14:paraId="00E824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65C81EC0">
            <w:pPr>
              <w:keepNext w:val="0"/>
              <w:keepLines w:val="0"/>
              <w:widowControl/>
              <w:suppressLineNumbers w:val="0"/>
              <w:jc w:val="left"/>
            </w:pPr>
            <w:r>
              <w:rPr>
                <w:rFonts w:hint="eastAsia" w:ascii="宋体" w:hAnsi="宋体" w:cs="宋体"/>
                <w:color w:val="auto"/>
                <w:kern w:val="0"/>
                <w:sz w:val="24"/>
                <w:szCs w:val="24"/>
              </w:rPr>
              <w:t>根据《中华人民共和国政府采购法》、</w:t>
            </w:r>
            <w:r>
              <w:rPr>
                <w:rFonts w:hint="eastAsia" w:ascii="宋体" w:hAnsi="宋体" w:eastAsia="宋体" w:cs="宋体"/>
                <w:color w:val="000000"/>
                <w:kern w:val="0"/>
                <w:sz w:val="24"/>
                <w:szCs w:val="24"/>
                <w:lang w:val="en-US" w:eastAsia="zh-CN" w:bidi="ar"/>
              </w:rPr>
              <w:t>《中华人民共和国政府采购法实施条例》、</w:t>
            </w:r>
            <w:r>
              <w:rPr>
                <w:rFonts w:hint="eastAsia" w:ascii="宋体" w:hAnsi="宋体" w:cs="宋体"/>
                <w:color w:val="auto"/>
                <w:kern w:val="0"/>
                <w:sz w:val="24"/>
                <w:szCs w:val="24"/>
              </w:rPr>
              <w:t>《政府采购竞争性磋商采购方式管理暂行办法》等有关法律规定组建磋商小组。</w:t>
            </w:r>
          </w:p>
        </w:tc>
      </w:tr>
      <w:tr w14:paraId="42B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DC5154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15</w:t>
            </w:r>
          </w:p>
        </w:tc>
        <w:tc>
          <w:tcPr>
            <w:tcW w:w="1949" w:type="dxa"/>
            <w:vAlign w:val="center"/>
          </w:tcPr>
          <w:p w14:paraId="00A79972">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答疑</w:t>
            </w:r>
          </w:p>
        </w:tc>
        <w:tc>
          <w:tcPr>
            <w:tcW w:w="7119" w:type="dxa"/>
            <w:vAlign w:val="center"/>
          </w:tcPr>
          <w:p w14:paraId="2F0EB057">
            <w:pPr>
              <w:spacing w:line="480" w:lineRule="exact"/>
              <w:rPr>
                <w:rFonts w:hint="eastAsia" w:ascii="宋体" w:hAnsi="宋体" w:eastAsia="宋体" w:cs="宋体"/>
                <w:kern w:val="2"/>
                <w:sz w:val="24"/>
                <w:szCs w:val="21"/>
                <w:lang w:val="en-US" w:eastAsia="zh-CN" w:bidi="ar-SA"/>
              </w:rPr>
            </w:pPr>
            <w:r>
              <w:rPr>
                <w:rFonts w:hint="eastAsia" w:ascii="宋体" w:hAnsi="宋体" w:cs="宋体"/>
                <w:sz w:val="24"/>
                <w:szCs w:val="24"/>
              </w:rPr>
              <w:t>如有疑问，投标人需书面提出，经采购人收集问题后，统一答疑。</w:t>
            </w:r>
          </w:p>
        </w:tc>
      </w:tr>
      <w:tr w14:paraId="128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8BBF3A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3F7722F1">
            <w:pPr>
              <w:adjustRightInd w:val="0"/>
              <w:snapToGrid w:val="0"/>
              <w:spacing w:line="480" w:lineRule="exact"/>
              <w:jc w:val="center"/>
              <w:rPr>
                <w:rFonts w:hint="eastAsia" w:ascii="宋体" w:hAnsi="宋体" w:cs="宋体"/>
                <w:b/>
                <w:bCs/>
                <w:kern w:val="0"/>
                <w:sz w:val="24"/>
                <w:szCs w:val="24"/>
              </w:rPr>
            </w:pPr>
            <w:r>
              <w:rPr>
                <w:rFonts w:ascii="宋体" w:hAnsi="宋体" w:eastAsia="宋体" w:cs="宋体"/>
                <w:b/>
                <w:bCs/>
                <w:color w:val="000000"/>
                <w:sz w:val="24"/>
                <w:szCs w:val="24"/>
              </w:rPr>
              <w:t>现场踏勘</w:t>
            </w:r>
          </w:p>
        </w:tc>
        <w:tc>
          <w:tcPr>
            <w:tcW w:w="7119" w:type="dxa"/>
            <w:vAlign w:val="center"/>
          </w:tcPr>
          <w:p w14:paraId="2A9B774F">
            <w:pPr>
              <w:spacing w:line="480" w:lineRule="exact"/>
              <w:rPr>
                <w:rFonts w:hint="eastAsia" w:ascii="宋体" w:hAnsi="宋体" w:cs="宋体"/>
                <w:sz w:val="24"/>
                <w:szCs w:val="24"/>
              </w:rPr>
            </w:pPr>
            <w:r>
              <w:rPr>
                <w:rFonts w:ascii="宋体" w:hAnsi="宋体" w:eastAsia="宋体" w:cs="宋体"/>
                <w:b w:val="0"/>
                <w:bCs w:val="0"/>
                <w:color w:val="000000"/>
                <w:sz w:val="24"/>
                <w:szCs w:val="24"/>
              </w:rPr>
              <w:t>自行踏勘，未踏勘现场造成的一切后果由投标人自行 承担。（一切费用自理）。</w:t>
            </w:r>
          </w:p>
        </w:tc>
      </w:tr>
      <w:tr w14:paraId="449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13F13C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2249415E">
            <w:pPr>
              <w:adjustRightInd w:val="0"/>
              <w:snapToGrid w:val="0"/>
              <w:spacing w:line="480" w:lineRule="exact"/>
              <w:jc w:val="center"/>
              <w:rPr>
                <w:rFonts w:ascii="宋体" w:hAnsi="宋体" w:eastAsia="宋体" w:cs="宋体"/>
                <w:b/>
                <w:bCs/>
                <w:color w:val="000000"/>
                <w:sz w:val="24"/>
                <w:szCs w:val="24"/>
              </w:rPr>
            </w:pPr>
            <w:r>
              <w:rPr>
                <w:rFonts w:ascii="宋体" w:hAnsi="宋体" w:eastAsia="宋体" w:cs="宋体"/>
                <w:b/>
                <w:bCs/>
                <w:color w:val="000000"/>
                <w:sz w:val="24"/>
                <w:szCs w:val="24"/>
              </w:rPr>
              <w:t>知识产权</w:t>
            </w:r>
          </w:p>
        </w:tc>
        <w:tc>
          <w:tcPr>
            <w:tcW w:w="7119" w:type="dxa"/>
            <w:vAlign w:val="center"/>
          </w:tcPr>
          <w:p w14:paraId="46A99F1B">
            <w:pPr>
              <w:spacing w:line="48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项目所需的其他目的。采购人全部或者部分使用未成交单位响应文件中的技术成果或技术方案时，需征得其书面同意，并不得擅自复印或提供给第三人。 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购人因此而遭致损失的，成交单位应赔偿该损失</w:t>
            </w:r>
          </w:p>
        </w:tc>
      </w:tr>
      <w:tr w14:paraId="315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2C4C994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vAlign w:val="center"/>
          </w:tcPr>
          <w:p w14:paraId="49DA111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kern w:val="0"/>
                <w:szCs w:val="24"/>
                <w:lang w:val="en-US" w:eastAsia="zh-CN"/>
              </w:rPr>
            </w:pPr>
            <w:r>
              <w:rPr>
                <w:rFonts w:hint="eastAsia" w:ascii="宋体" w:hAnsi="宋体" w:cs="宋体"/>
                <w:b/>
                <w:bCs/>
                <w:color w:val="auto"/>
                <w:kern w:val="0"/>
                <w:sz w:val="24"/>
                <w:szCs w:val="24"/>
                <w:lang w:val="en-US" w:eastAsia="zh-CN"/>
              </w:rPr>
              <w:t>特别提醒</w:t>
            </w:r>
          </w:p>
        </w:tc>
        <w:tc>
          <w:tcPr>
            <w:tcW w:w="7119" w:type="dxa"/>
            <w:vAlign w:val="center"/>
          </w:tcPr>
          <w:p w14:paraId="6D8B507D">
            <w:pPr>
              <w:keepNext w:val="0"/>
              <w:keepLines w:val="0"/>
              <w:widowControl/>
              <w:suppressLineNumbers w:val="0"/>
              <w:jc w:val="left"/>
              <w:rPr>
                <w:rFonts w:hint="eastAsia" w:ascii="宋体" w:hAnsi="宋体" w:eastAsia="宋体" w:cs="宋体"/>
                <w:b/>
                <w:bCs/>
                <w:snapToGrid w:val="0"/>
                <w:color w:val="000000"/>
                <w:sz w:val="24"/>
                <w:szCs w:val="24"/>
              </w:rPr>
            </w:pPr>
            <w:r>
              <w:rPr>
                <w:rFonts w:hint="eastAsia" w:ascii="宋体" w:hAnsi="宋体" w:eastAsia="宋体" w:cs="宋体"/>
                <w:b/>
                <w:bCs/>
                <w:snapToGrid w:val="0"/>
                <w:color w:val="000000"/>
                <w:sz w:val="24"/>
                <w:szCs w:val="24"/>
              </w:rPr>
              <w:t>1、</w:t>
            </w:r>
            <w:r>
              <w:rPr>
                <w:rFonts w:hint="eastAsia" w:ascii="宋体" w:hAnsi="宋体" w:eastAsia="宋体" w:cs="宋体"/>
                <w:b/>
                <w:bCs/>
                <w:color w:val="000000"/>
                <w:kern w:val="0"/>
                <w:sz w:val="24"/>
                <w:szCs w:val="24"/>
                <w:lang w:val="en-US" w:eastAsia="zh-CN" w:bidi="ar"/>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3CC1240A">
            <w:pPr>
              <w:keepNext w:val="0"/>
              <w:keepLines w:val="0"/>
              <w:widowControl/>
              <w:suppressLineNumbers w:val="0"/>
              <w:jc w:val="left"/>
            </w:pPr>
            <w:r>
              <w:rPr>
                <w:rFonts w:hint="eastAsia" w:ascii="宋体" w:hAnsi="宋体" w:eastAsia="宋体" w:cs="宋体"/>
                <w:b/>
                <w:bCs/>
                <w:snapToGrid w:val="0"/>
                <w:color w:val="000000"/>
                <w:sz w:val="24"/>
                <w:szCs w:val="24"/>
              </w:rPr>
              <w:t>2、</w:t>
            </w:r>
            <w:r>
              <w:rPr>
                <w:rFonts w:hint="eastAsia" w:ascii="宋体" w:hAnsi="宋体" w:eastAsia="宋体" w:cs="宋体"/>
                <w:b/>
                <w:bCs/>
                <w:color w:val="000000"/>
                <w:kern w:val="0"/>
                <w:sz w:val="24"/>
                <w:szCs w:val="24"/>
                <w:lang w:val="en-US" w:eastAsia="zh-CN" w:bidi="ar"/>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6A872F49">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napToGrid w:val="0"/>
                <w:color w:val="000000"/>
                <w:sz w:val="24"/>
                <w:szCs w:val="24"/>
              </w:rPr>
              <w:t>3、</w:t>
            </w:r>
            <w:r>
              <w:rPr>
                <w:rFonts w:hint="eastAsia" w:ascii="宋体" w:hAnsi="宋体" w:eastAsia="宋体" w:cs="宋体"/>
                <w:b/>
                <w:bCs/>
                <w:color w:val="000000"/>
                <w:kern w:val="0"/>
                <w:sz w:val="24"/>
                <w:szCs w:val="24"/>
                <w:lang w:val="en-US" w:eastAsia="zh-CN" w:bidi="ar"/>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0BA392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4、为了保证远程不见面开标顺利进行，供应商需使用配备音响和拾音设备的电脑提前一个小时登录网络开标大厅（陕西省安康市）自行调试（“不见面开标大厅”登录网址： </w:t>
            </w:r>
          </w:p>
          <w:p w14:paraId="28636CB4">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7B1DD765">
            <w:pPr>
              <w:keepNext w:val="0"/>
              <w:keepLines w:val="0"/>
              <w:widowControl/>
              <w:suppressLineNumbers w:val="0"/>
              <w:jc w:val="left"/>
              <w:rPr>
                <w:rFonts w:hint="eastAsia" w:ascii="宋体" w:hAnsi="宋体" w:cs="宋体"/>
                <w:color w:val="auto"/>
                <w:kern w:val="0"/>
                <w:sz w:val="24"/>
                <w:szCs w:val="24"/>
              </w:rPr>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投标供应商需安装新点播放器，以便观看远程不见面开标直播画面（播放器下载链接为：</w:t>
            </w:r>
            <w:r>
              <w:rPr>
                <w:rFonts w:hint="eastAsia" w:ascii="宋体" w:hAnsi="宋体" w:eastAsia="宋体" w:cs="宋体"/>
                <w:b/>
                <w:bCs/>
                <w:color w:val="000000"/>
                <w:kern w:val="0"/>
                <w:sz w:val="24"/>
                <w:szCs w:val="24"/>
                <w:lang w:val="en-US" w:eastAsia="zh-CN" w:bidi="ar"/>
              </w:rPr>
              <w:fldChar w:fldCharType="begin"/>
            </w:r>
            <w:r>
              <w:rPr>
                <w:rFonts w:hint="eastAsia" w:ascii="宋体" w:hAnsi="宋体" w:eastAsia="宋体" w:cs="宋体"/>
                <w:b/>
                <w:bCs/>
                <w:color w:val="000000"/>
                <w:kern w:val="0"/>
                <w:sz w:val="24"/>
                <w:szCs w:val="24"/>
                <w:lang w:val="en-US" w:eastAsia="zh-CN" w:bidi="ar"/>
              </w:rPr>
              <w:instrText xml:space="preserve"> HYPERLINK "https://download.bqpoint.com/download/downloadprodetail.html?SourceFrom=Down&amp;SoftGuid=55aa4e06-c384-4005-bcb9-48932d410fd4" </w:instrText>
            </w:r>
            <w:r>
              <w:rPr>
                <w:rFonts w:hint="eastAsia" w:ascii="宋体" w:hAnsi="宋体" w:eastAsia="宋体" w:cs="宋体"/>
                <w:b/>
                <w:bCs/>
                <w:color w:val="000000"/>
                <w:kern w:val="0"/>
                <w:sz w:val="24"/>
                <w:szCs w:val="24"/>
                <w:lang w:val="en-US" w:eastAsia="zh-CN" w:bidi="ar"/>
              </w:rPr>
              <w:fldChar w:fldCharType="separate"/>
            </w:r>
            <w:r>
              <w:rPr>
                <w:rFonts w:hint="eastAsia" w:ascii="宋体" w:hAnsi="宋体" w:eastAsia="宋体" w:cs="宋体"/>
                <w:b/>
                <w:bCs/>
                <w:color w:val="000000"/>
                <w:kern w:val="0"/>
                <w:sz w:val="24"/>
                <w:szCs w:val="24"/>
                <w:lang w:val="en-US" w:eastAsia="zh-CN" w:bidi="ar"/>
              </w:rPr>
              <w:t>https://download.bqpoint.com/download/downloadprodetail.html?SourceFrom=Down&amp;SoftGuid=55aa4e06-c384-4005-bcb9-48932d410fd4</w:t>
            </w:r>
            <w:r>
              <w:rPr>
                <w:rFonts w:hint="eastAsia" w:ascii="宋体" w:hAnsi="宋体" w:eastAsia="宋体" w:cs="宋体"/>
                <w:b/>
                <w:bCs/>
                <w:color w:val="000000"/>
                <w:kern w:val="0"/>
                <w:sz w:val="24"/>
                <w:szCs w:val="24"/>
                <w:lang w:val="en-US" w:eastAsia="zh-CN" w:bidi="ar"/>
              </w:rPr>
              <w:fldChar w:fldCharType="end"/>
            </w:r>
            <w:r>
              <w:rPr>
                <w:rFonts w:hint="eastAsia" w:ascii="宋体" w:hAnsi="宋体" w:eastAsia="宋体" w:cs="宋体"/>
                <w:b/>
                <w:bCs/>
                <w:color w:val="000000"/>
                <w:kern w:val="0"/>
                <w:sz w:val="24"/>
                <w:szCs w:val="24"/>
                <w:lang w:val="en-US"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kern w:val="0"/>
                <w:sz w:val="24"/>
                <w:szCs w:val="24"/>
                <w:lang w:val="en-US" w:eastAsia="zh-CN" w:bidi="ar"/>
              </w:rPr>
              <w:t>。</w:t>
            </w:r>
          </w:p>
        </w:tc>
      </w:tr>
      <w:tr w14:paraId="193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1643E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779E7D2A">
            <w:pPr>
              <w:kinsoku/>
              <w:wordWrap/>
              <w:overflowPunct/>
              <w:bidi w:val="0"/>
              <w:spacing w:line="440" w:lineRule="exact"/>
              <w:jc w:val="center"/>
              <w:textAlignment w:val="baseline"/>
              <w:rPr>
                <w:rFonts w:hint="eastAsia" w:ascii="宋体" w:hAnsi="宋体" w:eastAsia="宋体" w:cs="Times New Roman"/>
                <w:color w:val="auto"/>
                <w:kern w:val="2"/>
                <w:sz w:val="24"/>
                <w:szCs w:val="24"/>
                <w:lang w:val="en-US" w:eastAsia="zh-CN" w:bidi="ar-SA"/>
              </w:rPr>
            </w:pPr>
            <w:r>
              <w:rPr>
                <w:rStyle w:val="67"/>
                <w:rFonts w:hint="eastAsia" w:hAnsi="宋体"/>
                <w:color w:val="auto"/>
                <w:kern w:val="2"/>
                <w:sz w:val="24"/>
                <w:szCs w:val="24"/>
                <w:lang w:val="en-US" w:eastAsia="zh-CN" w:bidi="ar-SA"/>
              </w:rPr>
              <w:t>招标代理服务费</w:t>
            </w:r>
          </w:p>
        </w:tc>
        <w:tc>
          <w:tcPr>
            <w:tcW w:w="7119" w:type="dxa"/>
            <w:vAlign w:val="center"/>
          </w:tcPr>
          <w:p w14:paraId="4A1DED57">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招标代理服务费的计算方法：依据《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w:t>
            </w:r>
            <w:r>
              <w:rPr>
                <w:rStyle w:val="67"/>
                <w:rFonts w:hint="eastAsia" w:ascii="Times New Roman" w:hAnsi="宋体" w:cs="Times New Roman"/>
                <w:color w:val="000000" w:themeColor="text1"/>
                <w:kern w:val="2"/>
                <w:sz w:val="24"/>
                <w:szCs w:val="24"/>
                <w:lang w:val="en-US" w:eastAsia="zh-CN" w:bidi="ar-SA"/>
                <w14:textFill>
                  <w14:solidFill>
                    <w14:schemeClr w14:val="tx1"/>
                  </w14:solidFill>
                </w14:textFill>
              </w:rPr>
              <w:t>安康远程智信项目管理有限公司</w:t>
            </w:r>
            <w:r>
              <w:rPr>
                <w:rFonts w:hint="eastAsia" w:ascii="宋体" w:hAnsi="宋体" w:eastAsia="宋体" w:cs="宋体"/>
                <w:sz w:val="24"/>
                <w:szCs w:val="24"/>
                <w:lang w:val="en-US" w:eastAsia="zh-CN" w:bidi="ar-SA"/>
              </w:rPr>
              <w:t>缴纳成交服务费。</w:t>
            </w:r>
          </w:p>
          <w:p w14:paraId="3815FE49">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2.招标代理服务费由成交单位支付，在领取《成交通知书》前，由成交单位一次性向</w:t>
            </w:r>
            <w:r>
              <w:rPr>
                <w:rFonts w:hint="eastAsia" w:hAnsi="宋体" w:cs="宋体"/>
                <w:sz w:val="24"/>
                <w:szCs w:val="24"/>
                <w:lang w:val="en-US" w:eastAsia="zh-CN" w:bidi="ar-SA"/>
              </w:rPr>
              <w:t>安康远程智信项目管理有限公司</w:t>
            </w:r>
            <w:r>
              <w:rPr>
                <w:rFonts w:hint="eastAsia" w:ascii="宋体" w:hAnsi="宋体" w:eastAsia="宋体" w:cs="宋体"/>
                <w:sz w:val="24"/>
                <w:szCs w:val="24"/>
                <w:lang w:val="en-US" w:eastAsia="zh-CN" w:bidi="ar-SA"/>
              </w:rPr>
              <w:t>递交装订成册并加盖公章的纸质版文件2套及电子版 U 盘 1 份（投标人对所提供资料的电子版 U 盘 与上传文件保持一致且对文件的真实性、合法性、准确性、完整性负责）。</w:t>
            </w:r>
          </w:p>
          <w:p w14:paraId="05FE4E7F">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3.采购代理服务费缴纳账户：</w:t>
            </w:r>
          </w:p>
          <w:p w14:paraId="2CAB3DAD">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0F4221B8">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w:t>
            </w:r>
            <w:r>
              <w:rPr>
                <w:rFonts w:hint="eastAsia" w:hAnsi="宋体" w:cs="宋体"/>
                <w:sz w:val="24"/>
                <w:szCs w:val="24"/>
                <w:lang w:val="en-US" w:eastAsia="zh-CN" w:bidi="ar-SA"/>
              </w:rPr>
              <w:t>中国工商银行股份有限公司安康高新支行</w:t>
            </w:r>
          </w:p>
          <w:p w14:paraId="708D3121">
            <w:pPr>
              <w:kinsoku/>
              <w:wordWrap/>
              <w:overflowPunct/>
              <w:bidi w:val="0"/>
              <w:spacing w:line="440" w:lineRule="exact"/>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宋体"/>
                <w:sz w:val="24"/>
                <w:szCs w:val="24"/>
                <w:lang w:val="en-US" w:eastAsia="zh-CN" w:bidi="ar-SA"/>
              </w:rPr>
              <w:t>账   号：2607060409200039188</w:t>
            </w:r>
          </w:p>
        </w:tc>
      </w:tr>
      <w:tr w14:paraId="0DB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67F2EC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shd w:val="clear" w:color="auto" w:fill="auto"/>
            <w:vAlign w:val="center"/>
          </w:tcPr>
          <w:p w14:paraId="7ED92926">
            <w:pPr>
              <w:adjustRightInd w:val="0"/>
              <w:snapToGrid w:val="0"/>
              <w:spacing w:line="480" w:lineRule="exact"/>
              <w:jc w:val="center"/>
              <w:rPr>
                <w:rFonts w:hint="eastAsia" w:ascii="Times New Roman" w:hAnsi="宋体" w:eastAsia="宋体" w:cs="Times New Roman"/>
                <w:b/>
                <w:bCs/>
                <w:color w:val="auto"/>
                <w:kern w:val="2"/>
                <w:sz w:val="24"/>
                <w:szCs w:val="24"/>
                <w:lang w:val="en-US" w:eastAsia="zh-CN" w:bidi="ar-SA"/>
              </w:rPr>
            </w:pPr>
            <w:r>
              <w:rPr>
                <w:rStyle w:val="67"/>
                <w:rFonts w:hint="eastAsia" w:hAnsi="宋体"/>
                <w:b/>
                <w:bCs/>
                <w:color w:val="auto"/>
                <w:kern w:val="2"/>
                <w:sz w:val="24"/>
                <w:szCs w:val="24"/>
                <w:lang w:val="en-US" w:eastAsia="zh-CN" w:bidi="ar-SA"/>
              </w:rPr>
              <w:t>本项目所属行业划分</w:t>
            </w:r>
          </w:p>
        </w:tc>
        <w:tc>
          <w:tcPr>
            <w:tcW w:w="7119" w:type="dxa"/>
            <w:shd w:val="clear" w:color="auto" w:fill="auto"/>
            <w:vAlign w:val="center"/>
          </w:tcPr>
          <w:p w14:paraId="1D965757">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kern w:val="44"/>
                <w:sz w:val="24"/>
                <w:szCs w:val="24"/>
                <w:lang w:val="en-US" w:eastAsia="zh-CN" w:bidi="ar-SA"/>
              </w:rPr>
            </w:pPr>
            <w:r>
              <w:rPr>
                <w:rStyle w:val="67"/>
                <w:rFonts w:hint="eastAsia" w:hAnsi="宋体"/>
                <w:b w:val="0"/>
                <w:bCs w:val="0"/>
                <w:color w:val="000000" w:themeColor="text1"/>
                <w:kern w:val="2"/>
                <w:sz w:val="24"/>
                <w:szCs w:val="24"/>
                <w:lang w:val="en-US" w:eastAsia="zh-CN" w:bidi="ar-SA"/>
                <w14:textFill>
                  <w14:solidFill>
                    <w14:schemeClr w14:val="tx1"/>
                  </w14:solidFill>
                </w14:textFill>
              </w:rPr>
              <w:t>其他未列明行业。</w:t>
            </w:r>
          </w:p>
        </w:tc>
      </w:tr>
    </w:tbl>
    <w:p w14:paraId="697D8224">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917614"/>
      <w:bookmarkStart w:id="11" w:name="_Toc385234429"/>
      <w:bookmarkStart w:id="12" w:name="_Toc453917521"/>
      <w:bookmarkStart w:id="13" w:name="_Toc453858058"/>
      <w:bookmarkStart w:id="14" w:name="_Toc470876868"/>
    </w:p>
    <w:p w14:paraId="16E81662">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858059"/>
      <w:bookmarkStart w:id="16" w:name="_Toc385234430"/>
      <w:bookmarkStart w:id="17" w:name="_Toc453917522"/>
      <w:bookmarkStart w:id="18" w:name="_Toc453917615"/>
    </w:p>
    <w:p w14:paraId="58022F8A">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7EE5154D">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2F9D2BD8">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7F82FA4C">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3F1189B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D60ED7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BE510C1">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39AB583A">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7A07D257">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2754D2CF">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必备资格要求：</w:t>
      </w:r>
    </w:p>
    <w:p w14:paraId="24A5D3DF">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① 投标人须具有有效合格的企业法人营业执照、税务登记证、组织机构代码证（副本或三证合一营业执照副本）；        </w:t>
      </w:r>
    </w:p>
    <w:p w14:paraId="170C8F7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②法定代表人参加投标的，须提供本人身份证复印件（附到资格证明文件中）；法定代表人授权他人参加投标的，须提供法定代表人委托授权书并提供被授权代表的身份证； </w:t>
      </w:r>
    </w:p>
    <w:p w14:paraId="473B184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7F3074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73411B6E">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供应商需具备须具备水利水电工程或市政公用工程监理乙级及以上资质，并在人员、设备、资金等方面具备相应的监理能力；其中，拟派项目总监须具备水利水电工程或市政公用工程专业国家级注册监理工程师，且未担任其它在建工程项目的项目总监；</w:t>
      </w:r>
    </w:p>
    <w:p w14:paraId="563E9767">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⑥具备履行合同所必须的设备和专业技术能力的书面声明；</w:t>
      </w:r>
    </w:p>
    <w:p w14:paraId="1DD35861">
      <w:pPr>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⑦投标人必须提供参加政府采购活动近三年内在经营活动中没有重大违法记录书面声明； </w:t>
      </w:r>
    </w:p>
    <w:p w14:paraId="7F3DAFB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⑧本项目不接受联合体；</w:t>
      </w:r>
    </w:p>
    <w:p w14:paraId="254E4E72">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⑨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B0CE010">
      <w:pPr>
        <w:widowControl/>
        <w:spacing w:line="440" w:lineRule="exact"/>
        <w:ind w:firstLine="482" w:firstLineChars="200"/>
        <w:jc w:val="left"/>
        <w:outlineLvl w:val="0"/>
        <w:rPr>
          <w:rFonts w:ascii="宋体" w:hAnsi="宋体" w:cs="宋体"/>
          <w:b/>
          <w:bCs/>
          <w:color w:val="auto"/>
          <w:sz w:val="24"/>
          <w:szCs w:val="24"/>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3284982C">
      <w:pPr>
        <w:spacing w:line="550" w:lineRule="exac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7CA3285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471962F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475EF9D8">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招标代理机构</w:t>
      </w:r>
      <w:r>
        <w:rPr>
          <w:rFonts w:hint="eastAsia" w:ascii="宋体" w:hAnsi="宋体" w:cs="宋体"/>
          <w:color w:val="auto"/>
          <w:sz w:val="24"/>
          <w:szCs w:val="24"/>
        </w:rPr>
        <w:t>同为一个法定代表人的；</w:t>
      </w:r>
    </w:p>
    <w:p w14:paraId="68A5F12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相互控股或参股的；</w:t>
      </w:r>
    </w:p>
    <w:p w14:paraId="20545FA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相互任职或工作的；</w:t>
      </w:r>
    </w:p>
    <w:p w14:paraId="1322A46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1EC1557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1186EA21">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w:t>
      </w:r>
      <w:r>
        <w:rPr>
          <w:rFonts w:hint="eastAsia" w:ascii="宋体" w:hAnsi="宋体" w:cs="宋体"/>
          <w:color w:val="000000" w:themeColor="text1"/>
          <w:sz w:val="24"/>
          <w:szCs w:val="24"/>
          <w14:textFill>
            <w14:solidFill>
              <w14:schemeClr w14:val="tx1"/>
            </w14:solidFill>
          </w14:textFill>
        </w:rPr>
        <w:t>作行政处罚（或不良行为记录），但不在其行政处罚期（或不良行为记录期）内的除外。</w:t>
      </w:r>
    </w:p>
    <w:p w14:paraId="34F3E256">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62CDB5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000000" w:themeColor="text1"/>
          <w:kern w:val="0"/>
          <w:sz w:val="24"/>
          <w:szCs w:val="24"/>
          <w14:textFill>
            <w14:solidFill>
              <w14:schemeClr w14:val="tx1"/>
            </w14:solidFill>
          </w14:textFill>
        </w:rPr>
        <w:t>或以在</w:t>
      </w:r>
      <w:r>
        <w:rPr>
          <w:rFonts w:hint="eastAsia" w:ascii="宋体" w:hAnsi="宋体" w:cs="宋体"/>
          <w:color w:val="auto"/>
          <w:kern w:val="0"/>
          <w:sz w:val="24"/>
          <w:szCs w:val="24"/>
        </w:rPr>
        <w:t>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616"/>
      <w:bookmarkStart w:id="20" w:name="_Toc453917523"/>
      <w:bookmarkStart w:id="21" w:name="_Toc326251051"/>
      <w:bookmarkStart w:id="22" w:name="_Toc453858060"/>
      <w:bookmarkStart w:id="23" w:name="_Toc385234431"/>
      <w:r>
        <w:rPr>
          <w:rFonts w:hint="eastAsia" w:ascii="宋体" w:hAnsi="宋体" w:cs="宋体"/>
          <w:color w:val="auto"/>
          <w:kern w:val="0"/>
          <w:sz w:val="24"/>
          <w:szCs w:val="24"/>
        </w:rPr>
        <w:t>代理机构不承担责任。</w:t>
      </w:r>
    </w:p>
    <w:p w14:paraId="30FAE65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。如发现竞争性磋商文件</w:t>
      </w:r>
      <w:r>
        <w:rPr>
          <w:rFonts w:hint="eastAsia" w:ascii="宋体" w:hAnsi="宋体" w:cs="宋体"/>
          <w:color w:val="000000" w:themeColor="text1"/>
          <w:kern w:val="0"/>
          <w:sz w:val="24"/>
          <w:szCs w:val="24"/>
          <w14:textFill>
            <w14:solidFill>
              <w14:schemeClr w14:val="tx1"/>
            </w14:solidFill>
          </w14:textFill>
        </w:rPr>
        <w:t>内容中</w:t>
      </w:r>
      <w:r>
        <w:rPr>
          <w:rFonts w:hint="eastAsia" w:ascii="宋体" w:hAnsi="宋体" w:cs="宋体"/>
          <w:color w:val="auto"/>
          <w:kern w:val="0"/>
          <w:sz w:val="24"/>
          <w:szCs w:val="24"/>
        </w:rPr>
        <w:t>与现行的法律法规不相符合的情况，以现行的法律法规为准。</w:t>
      </w:r>
    </w:p>
    <w:p w14:paraId="69D788D9">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30385AE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5E446C1D">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41A3A5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F7DFDA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12D6D3F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2C2256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服务内容及要求</w:t>
      </w:r>
    </w:p>
    <w:p w14:paraId="63D3F70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597D040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4D572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7631C6B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018EA608">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6CF6E992">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425C5BF">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20087735">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617"/>
      <w:bookmarkStart w:id="25" w:name="_Toc453917524"/>
      <w:bookmarkStart w:id="26" w:name="_Toc453858061"/>
      <w:bookmarkStart w:id="27" w:name="_Toc385234432"/>
    </w:p>
    <w:p w14:paraId="78860B7D">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7B60A0E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06471D99">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12172797">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5692A02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467933F">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14EEA671">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就有关磋商的所有来往函电均应以中文书写。</w:t>
      </w:r>
    </w:p>
    <w:p w14:paraId="1ABF19CA">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477A9AFC">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53534F1E">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3053A42C">
      <w:pPr>
        <w:pStyle w:val="25"/>
        <w:numPr>
          <w:ilvl w:val="0"/>
          <w:numId w:val="4"/>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3CB3674D">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CDCE9E2">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6926B87">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5109CF1C">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3DFE6613">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542C1FD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5DABDCAE">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11797421">
      <w:pPr>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4AC6762B">
      <w:pPr>
        <w:adjustRightInd w:val="0"/>
        <w:snapToGrid w:val="0"/>
        <w:spacing w:line="560" w:lineRule="exact"/>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7DFA3232">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41E7AD60">
      <w:pPr>
        <w:adjustRightInd w:val="0"/>
        <w:snapToGrid w:val="0"/>
        <w:spacing w:line="560" w:lineRule="exact"/>
        <w:jc w:val="lef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11.1磋商报价是供应商响应采购项目要求的全部工作内容的价格体现，包括完成采购内容所需的直接费、间接费、利润、税金及其它相关的一切费用。竞争性磋商文件未列明，而供应商认为应当计取的费用均应列入报价中。报价时不论是否计取，采购人均按已计取对待，且投标人所填写的报价在合同实施期间不因市场变化因素和政府性变化因素而变动。投标人的投标报价不得超过本项目最高限价，否则按无效文件处理。</w:t>
      </w:r>
    </w:p>
    <w:p w14:paraId="06F7F457">
      <w:pPr>
        <w:adjustRightInd w:val="0"/>
        <w:snapToGrid w:val="0"/>
        <w:spacing w:line="560" w:lineRule="exact"/>
        <w:jc w:val="left"/>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11.2成交人因承包本合同项目需缴纳的一切税费均由承包人承担。</w:t>
      </w:r>
    </w:p>
    <w:p w14:paraId="755846BF">
      <w:pPr>
        <w:adjustRightInd w:val="0"/>
        <w:snapToGrid w:val="0"/>
        <w:spacing w:line="560" w:lineRule="exact"/>
        <w:jc w:val="left"/>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11.3除非竞争性磋商文件另有规定，只允许有一个最终报价，任何有选择的报价或替代方案将导致投标无效。</w:t>
      </w:r>
    </w:p>
    <w:p w14:paraId="2665D35B">
      <w:pPr>
        <w:adjustRightInd w:val="0"/>
        <w:snapToGrid w:val="0"/>
        <w:spacing w:line="560" w:lineRule="exact"/>
        <w:jc w:val="left"/>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11.4采购人只接受响应供应商提供的唯一响应方案，不接受备选方案。</w:t>
      </w:r>
    </w:p>
    <w:p w14:paraId="439112F2">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5</w:t>
      </w:r>
      <w:r>
        <w:rPr>
          <w:rFonts w:hint="eastAsia" w:ascii="宋体" w:hAnsi="宋体" w:eastAsia="宋体" w:cs="Times New Roman"/>
          <w:b/>
          <w:bCs/>
          <w:color w:val="auto"/>
          <w:sz w:val="24"/>
          <w:szCs w:val="24"/>
          <w:lang w:val="en-US" w:eastAsia="zh-CN"/>
        </w:rPr>
        <w:t>最低报价不是成交的唯一依据。</w:t>
      </w:r>
    </w:p>
    <w:p w14:paraId="2DB9EBDD">
      <w:pPr>
        <w:adjustRightInd w:val="0"/>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11.6</w:t>
      </w:r>
      <w:r>
        <w:rPr>
          <w:rFonts w:hint="eastAsia" w:ascii="宋体" w:hAnsi="宋体" w:eastAsia="宋体" w:cs="宋体"/>
          <w:b w:val="0"/>
          <w:bCs w:val="0"/>
          <w:color w:val="000000"/>
          <w:sz w:val="24"/>
          <w:szCs w:val="24"/>
          <w:lang w:val="en-US" w:eastAsia="zh-CN"/>
        </w:rPr>
        <w:t>响应文件中大写金额与小写金额不一致的，以大写金额为准；总价金额与单价金额不一致的，以单价金额为准，但单价金额小数点有明显错误的除外；对不同文字文本响应文件的解释发生异议的，以中文文本为准。</w:t>
      </w:r>
    </w:p>
    <w:p w14:paraId="054C52C3">
      <w:pPr>
        <w:adjustRightInd w:val="0"/>
        <w:snapToGrid w:val="0"/>
        <w:spacing w:line="560" w:lineRule="exact"/>
        <w:jc w:val="left"/>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11.7报价包括为完成本项目所包含的全部内容。参加投标的企业，可根据本单位的成本、管理水平、并充分考虑项目实施期间可能会遇到的市场风险等因素；在确保服务期限、质量的前提下，进行自由竞争报价。</w:t>
      </w:r>
    </w:p>
    <w:p w14:paraId="6C2872D2">
      <w:pPr>
        <w:spacing w:line="360" w:lineRule="auto"/>
        <w:rPr>
          <w:rFonts w:hint="eastAsia" w:ascii="宋体" w:hAnsi="宋体" w:eastAsia="宋体" w:cs="宋体"/>
          <w:color w:val="auto"/>
          <w:kern w:val="0"/>
          <w:sz w:val="24"/>
          <w:szCs w:val="24"/>
          <w:lang w:val="en-US" w:eastAsia="zh-CN"/>
        </w:rPr>
      </w:pPr>
      <w:r>
        <w:rPr>
          <w:rFonts w:hint="eastAsia" w:ascii="宋体" w:hAnsi="宋体" w:cs="Times New Roman"/>
          <w:color w:val="auto"/>
          <w:sz w:val="24"/>
          <w:szCs w:val="24"/>
          <w:lang w:val="en-US" w:eastAsia="zh-CN"/>
        </w:rPr>
        <w:t>11.8</w:t>
      </w:r>
      <w:r>
        <w:rPr>
          <w:rFonts w:ascii="宋体" w:hAnsi="宋体" w:eastAsia="宋体" w:cs="宋体"/>
          <w:b w:val="0"/>
          <w:bCs w:val="0"/>
          <w:color w:val="000000"/>
          <w:sz w:val="24"/>
          <w:szCs w:val="24"/>
        </w:rPr>
        <w:t>投标人所填写的报价在合同实施期间不因市场变化因素和政府性变化因素而变动，投标人在计算报价时自行考虑风险系数，报价过程中不允许任一投标人对同一招标项目提出两个或两个以上不同的投标报价。投标人所报的投标报价在合同执行过程中 是固定不变的，不得以任何理由予以变更。任何包含价格调整要求的投标，将被认为是 非响应性投标而予以拒绝。</w:t>
      </w:r>
    </w:p>
    <w:p w14:paraId="68E614E9">
      <w:pPr>
        <w:spacing w:line="360" w:lineRule="auto"/>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11.9</w:t>
      </w:r>
      <w:r>
        <w:rPr>
          <w:rFonts w:ascii="宋体" w:hAnsi="宋体" w:eastAsia="宋体" w:cs="宋体"/>
          <w:b w:val="0"/>
          <w:bCs w:val="0"/>
          <w:color w:val="000000"/>
          <w:sz w:val="24"/>
          <w:szCs w:val="24"/>
        </w:rPr>
        <w:t>投标人不得以低于成本的报价参加投标。当</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小组认为某个投标人的</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报价或者某些分项报价明显不合理或者低于成本，有可能影响服务质量和不能诚信履约的，可要求该投标人在规定的期限内提供书面文件予以解释说明，并提交相关证明材料； 否则，</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小组认定该投标人以低于成本报价竞标，其投标应作废标处理。</w:t>
      </w:r>
    </w:p>
    <w:p w14:paraId="0AE1E317">
      <w:pPr>
        <w:adjustRightInd w:val="0"/>
        <w:snapToGrid w:val="0"/>
        <w:spacing w:line="440" w:lineRule="exact"/>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25776117">
      <w:pPr>
        <w:adjustRightInd w:val="0"/>
        <w:snapToGrid w:val="0"/>
        <w:spacing w:line="440" w:lineRule="exact"/>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7C010019">
      <w:pPr>
        <w:adjustRightInd w:val="0"/>
        <w:snapToGrid w:val="0"/>
        <w:spacing w:line="440" w:lineRule="exact"/>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424E9437">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3EF7254C">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0130FD75">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594B89B5">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028218CB">
      <w:pPr>
        <w:adjustRightInd w:val="0"/>
        <w:snapToGrid w:val="0"/>
        <w:spacing w:line="440" w:lineRule="exact"/>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4EDBAA4D">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6E08B207">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70D5DCCA">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632A2630">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525"/>
      <w:bookmarkStart w:id="29" w:name="_Toc385234433"/>
      <w:bookmarkStart w:id="30" w:name="_Toc453917618"/>
      <w:bookmarkStart w:id="31" w:name="_Toc453858062"/>
    </w:p>
    <w:p w14:paraId="5E0F7AC2">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26467F10">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66211BDF">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1BAF6C5">
      <w:pPr>
        <w:adjustRightInd w:val="0"/>
        <w:snapToGrid w:val="0"/>
        <w:spacing w:line="440" w:lineRule="exact"/>
        <w:rPr>
          <w:rFonts w:hint="eastAsia" w:ascii="宋体" w:hAnsi="宋体" w:cs="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cs="宋体"/>
          <w:kern w:val="0"/>
          <w:sz w:val="24"/>
          <w:szCs w:val="24"/>
        </w:rPr>
        <w:t>竞争性磋商响应文件字迹应清晰易于辨认。</w:t>
      </w:r>
    </w:p>
    <w:p w14:paraId="51A6AB40">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0E9FF9D">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41B37833">
      <w:pPr>
        <w:adjustRightInd w:val="0"/>
        <w:snapToGrid w:val="0"/>
        <w:spacing w:line="440" w:lineRule="exact"/>
        <w:rPr>
          <w:rFonts w:hint="eastAsia" w:ascii="宋体" w:hAnsi="宋体" w:cs="宋体"/>
          <w:b w:val="0"/>
          <w:bCs/>
          <w:color w:val="auto"/>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cs="Dotum"/>
          <w:b/>
          <w:kern w:val="0"/>
          <w:sz w:val="24"/>
          <w:szCs w:val="24"/>
          <w:lang w:val="en-US" w:eastAsia="zh-CN"/>
        </w:rPr>
        <w:t>响应文件提交要求</w:t>
      </w:r>
    </w:p>
    <w:p w14:paraId="7FA6C77F">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lang w:val="en-US" w:eastAsia="zh-CN"/>
        </w:rPr>
        <w:t xml:space="preserve">.1供应商必须在磋商文件规定的响应文件递交截止时间之前，将响应文件上传至全国公共资源交易平台（陕西省安康市）； </w:t>
      </w:r>
    </w:p>
    <w:p w14:paraId="78967D7D">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03AFE5CA">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4290B0E5">
      <w:pPr>
        <w:snapToGrid w:val="0"/>
        <w:spacing w:line="440" w:lineRule="exact"/>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16.4</w:t>
      </w:r>
      <w:r>
        <w:rPr>
          <w:rFonts w:hint="eastAsia" w:ascii="宋体" w:hAnsi="宋体" w:eastAsia="宋体" w:cs="宋体"/>
          <w:b/>
          <w:bCs/>
          <w:color w:val="auto"/>
          <w:kern w:val="0"/>
          <w:sz w:val="24"/>
          <w:szCs w:val="24"/>
          <w:lang w:val="en-US" w:eastAsia="zh-CN"/>
        </w:rPr>
        <w:t>电子磋商响应文件递交与解密</w:t>
      </w:r>
    </w:p>
    <w:p w14:paraId="3FC5DE72">
      <w:pPr>
        <w:adjustRightInd w:val="0"/>
        <w:snapToGrid w:val="0"/>
        <w:spacing w:line="440" w:lineRule="exact"/>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16.4.1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165AE946">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1D268D41">
      <w:pPr>
        <w:snapToGrid w:val="0"/>
        <w:spacing w:line="440" w:lineRule="exac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16.4.2</w:t>
      </w:r>
      <w:r>
        <w:rPr>
          <w:rFonts w:hint="eastAsia" w:ascii="宋体" w:hAnsi="宋体" w:eastAsia="宋体" w:cs="宋体"/>
          <w:b/>
          <w:bCs/>
          <w:color w:val="auto"/>
          <w:kern w:val="0"/>
          <w:sz w:val="24"/>
          <w:szCs w:val="24"/>
          <w:lang w:val="en-US" w:eastAsia="zh-CN"/>
        </w:rPr>
        <w:t>电子磋商响应文件的开启和解密</w:t>
      </w:r>
    </w:p>
    <w:p w14:paraId="253073EF">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332D2235">
      <w:pPr>
        <w:spacing w:line="360" w:lineRule="auto"/>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0A140084">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02A1C27A">
      <w:pPr>
        <w:adjustRightInd w:val="0"/>
        <w:snapToGrid w:val="0"/>
        <w:spacing w:line="440" w:lineRule="exact"/>
        <w:rPr>
          <w:rFonts w:hint="default" w:ascii="宋体" w:hAnsi="宋体"/>
          <w:kern w:val="0"/>
          <w:sz w:val="24"/>
          <w:szCs w:val="24"/>
          <w:lang w:val="en-US" w:eastAsia="zh-CN"/>
        </w:rPr>
      </w:pPr>
      <w:r>
        <w:rPr>
          <w:rFonts w:hint="eastAsia" w:ascii="宋体" w:hAnsi="宋体"/>
          <w:kern w:val="0"/>
          <w:sz w:val="24"/>
          <w:szCs w:val="24"/>
          <w:lang w:eastAsia="zh-CN"/>
        </w:rPr>
        <w:t>1</w:t>
      </w:r>
      <w:r>
        <w:rPr>
          <w:rFonts w:hint="eastAsia" w:ascii="宋体" w:hAnsi="宋体"/>
          <w:kern w:val="0"/>
          <w:sz w:val="24"/>
          <w:szCs w:val="24"/>
          <w:lang w:val="en-US" w:eastAsia="zh-CN"/>
        </w:rPr>
        <w:t>7</w:t>
      </w:r>
      <w:r>
        <w:rPr>
          <w:rFonts w:hint="eastAsia" w:ascii="宋体" w:hAnsi="宋体"/>
          <w:kern w:val="0"/>
          <w:sz w:val="24"/>
          <w:szCs w:val="24"/>
          <w:lang w:eastAsia="zh-CN"/>
        </w:rPr>
        <w:t>.2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633D78DE">
      <w:pPr>
        <w:adjustRightInd w:val="0"/>
        <w:snapToGrid w:val="0"/>
        <w:spacing w:line="480" w:lineRule="exact"/>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17.3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00B0CD47">
      <w:pPr>
        <w:adjustRightInd w:val="0"/>
        <w:snapToGrid w:val="0"/>
        <w:spacing w:line="440" w:lineRule="exact"/>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5CA504A5">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5B82F751">
      <w:pPr>
        <w:spacing w:line="360" w:lineRule="auto"/>
        <w:ind w:firstLine="480" w:firstLineChars="200"/>
        <w:rPr>
          <w:rFonts w:ascii="宋体" w:hAnsi="宋体" w:cs="宋体"/>
          <w:kern w:val="0"/>
          <w:sz w:val="24"/>
          <w:szCs w:val="24"/>
          <w:highlight w:val="none"/>
        </w:rPr>
      </w:pPr>
      <w:bookmarkStart w:id="32" w:name="_Toc453917526"/>
      <w:bookmarkStart w:id="33" w:name="_Toc453917619"/>
      <w:bookmarkStart w:id="34" w:name="_Toc385234434"/>
      <w:bookmarkStart w:id="35" w:name="_Toc453858063"/>
      <w:r>
        <w:rPr>
          <w:rFonts w:hint="eastAsia" w:ascii="宋体" w:hAnsi="宋体" w:cs="宋体"/>
          <w:kern w:val="0"/>
          <w:sz w:val="24"/>
          <w:szCs w:val="24"/>
          <w:highlight w:val="none"/>
        </w:rPr>
        <w:t>（1）未加盖投标人公章和法定代表人或其授权代表签字或盖章的；</w:t>
      </w:r>
    </w:p>
    <w:p w14:paraId="0B1199C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0007D22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329DEEA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35CED0B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1498A571">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594C65F7">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03C4E112">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4E4E5E8F">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3743A6B9">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56742D55">
      <w:pPr>
        <w:adjustRightInd w:val="0"/>
        <w:snapToGrid w:val="0"/>
        <w:spacing w:line="440" w:lineRule="exact"/>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18.2有下列情形之一的，视为供应商串通投标，其投标无效：</w:t>
      </w:r>
    </w:p>
    <w:p w14:paraId="61F1E22B">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73A4E20F">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6EB8DC24">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4D675D24">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988E75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623D4CD1">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0E9C5747">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33D49792">
      <w:pPr>
        <w:adjustRightInd w:val="0"/>
        <w:snapToGrid w:val="0"/>
        <w:spacing w:line="480" w:lineRule="exact"/>
        <w:rPr>
          <w:rFonts w:ascii="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2BBD893D">
      <w:pPr>
        <w:adjustRightInd w:val="0"/>
        <w:snapToGrid w:val="0"/>
        <w:spacing w:line="480" w:lineRule="exact"/>
        <w:rPr>
          <w:rFonts w:ascii="宋体" w:hAnsi="宋体" w:cs="宋体"/>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07490278">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0D9EB57B">
      <w:pPr>
        <w:adjustRightInd w:val="0"/>
        <w:snapToGrid w:val="0"/>
        <w:spacing w:line="440" w:lineRule="exact"/>
        <w:rPr>
          <w:rFonts w:hint="default" w:ascii="宋体" w:eastAsia="宋体"/>
          <w:b/>
          <w:kern w:val="0"/>
          <w:sz w:val="24"/>
          <w:szCs w:val="24"/>
          <w:lang w:val="en-US" w:eastAsia="zh-CN"/>
        </w:rPr>
      </w:pPr>
      <w:r>
        <w:rPr>
          <w:rFonts w:hint="eastAsia" w:ascii="宋体" w:hAnsi="宋体"/>
          <w:b/>
          <w:kern w:val="0"/>
          <w:sz w:val="24"/>
          <w:szCs w:val="24"/>
          <w:lang w:val="en-US" w:eastAsia="zh-CN"/>
        </w:rPr>
        <w:t>20</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0199A1BA">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2</w:t>
      </w:r>
      <w:r>
        <w:rPr>
          <w:rFonts w:hint="eastAsia" w:ascii="宋体" w:hAnsi="宋体"/>
          <w:kern w:val="0"/>
          <w:sz w:val="24"/>
          <w:szCs w:val="24"/>
          <w:lang w:val="en-US" w:eastAsia="zh-CN"/>
        </w:rPr>
        <w:t>0</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29F789C4">
      <w:pPr>
        <w:adjustRightInd w:val="0"/>
        <w:snapToGrid w:val="0"/>
        <w:spacing w:line="480" w:lineRule="exac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 1 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55EB8BFD">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20.3采购代理机构将对在整个磋商会议现场、评审过程进行摄像及文字记录，并存档备查。</w:t>
      </w:r>
    </w:p>
    <w:p w14:paraId="2E074C4A">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7AC81333">
      <w:pPr>
        <w:adjustRightInd w:val="0"/>
        <w:snapToGrid w:val="0"/>
        <w:spacing w:line="480" w:lineRule="exact"/>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20.5在开标环节出现下列情况之一的，其电子磋商响应文件视为无效文件：</w:t>
      </w:r>
    </w:p>
    <w:p w14:paraId="61F6BF4F">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04C583AB">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2FFC42BA">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2331E660">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2820CB7F">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20.6特殊情形下的应急处置</w:t>
      </w:r>
    </w:p>
    <w:p w14:paraId="15BC36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5E10A665">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670CE457">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6C9448C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21.1采购单位将按照《中华人民共和国政府采购法》、《政府采购竞争性磋商招标方式管理暂行办法》等有关规定组建磋商小组。</w:t>
      </w:r>
    </w:p>
    <w:p w14:paraId="083141B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6FC3398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4C1F87E1">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5F2C28E2">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1C4C2BE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3E3A0D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6980C08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2A24B2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883925C">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32F5BF0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665B5105">
      <w:pPr>
        <w:adjustRightInd w:val="0"/>
        <w:snapToGrid w:val="0"/>
        <w:spacing w:line="440" w:lineRule="exact"/>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C27CE9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未经过正常渠道购买竞争性磋商文件，或参加磋商的各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DC0CD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15B6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009BE1E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974AC2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C7344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E4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4F1F73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803FBE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977C7C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7A9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500AFAD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EAF356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CC3D6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0EF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7645956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17F6C4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noWrap w:val="0"/>
            <w:vAlign w:val="center"/>
          </w:tcPr>
          <w:p w14:paraId="5048AFD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67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noWrap w:val="0"/>
            <w:vAlign w:val="center"/>
          </w:tcPr>
          <w:p w14:paraId="79775AE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noWrap w:val="0"/>
            <w:vAlign w:val="center"/>
          </w:tcPr>
          <w:p w14:paraId="168A61E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6F1C03D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6DC79EA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4302B70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1E3AA6B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3B6B76">
            <w:pPr>
              <w:pStyle w:val="12"/>
              <w:rPr>
                <w:rFonts w:hint="eastAsia" w:ascii="宋体" w:hAnsi="宋体" w:eastAsia="宋体" w:cs="宋体"/>
                <w:kern w:val="0"/>
                <w:sz w:val="24"/>
                <w:szCs w:val="24"/>
              </w:rPr>
            </w:pPr>
          </w:p>
          <w:p w14:paraId="13EDC723">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652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noWrap w:val="0"/>
            <w:vAlign w:val="center"/>
          </w:tcPr>
          <w:p w14:paraId="49EF9CA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64C3E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noWrap w:val="0"/>
            <w:vAlign w:val="center"/>
          </w:tcPr>
          <w:p w14:paraId="5A851E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460B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noWrap w:val="0"/>
            <w:vAlign w:val="center"/>
          </w:tcPr>
          <w:p w14:paraId="3658472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3373B30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4E4100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3590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7CA9491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9FFB041">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0162051">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r>
              <w:rPr>
                <w:rFonts w:hint="eastAsia" w:ascii="宋体" w:hAnsi="宋体" w:cs="宋体"/>
                <w:kern w:val="0"/>
                <w:sz w:val="24"/>
                <w:szCs w:val="24"/>
                <w:lang w:eastAsia="zh-CN"/>
              </w:rPr>
              <w:t>。</w:t>
            </w:r>
          </w:p>
        </w:tc>
      </w:tr>
    </w:tbl>
    <w:p w14:paraId="4B16C34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331A24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4F1A5D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039270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4EFBB9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7CE539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13C030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529FEAA4">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666E0E6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bCs/>
          <w:kern w:val="0"/>
          <w:sz w:val="24"/>
          <w:szCs w:val="24"/>
        </w:rPr>
      </w:pPr>
      <w:r>
        <w:rPr>
          <w:rFonts w:hint="eastAsia" w:ascii="宋体" w:hAnsi="宋体"/>
          <w:b/>
          <w:bCs/>
          <w:kern w:val="0"/>
          <w:sz w:val="24"/>
          <w:szCs w:val="24"/>
        </w:rPr>
        <w:t>2</w:t>
      </w:r>
      <w:r>
        <w:rPr>
          <w:rFonts w:hint="eastAsia" w:ascii="宋体" w:hAnsi="宋体"/>
          <w:b/>
          <w:bCs/>
          <w:kern w:val="0"/>
          <w:sz w:val="24"/>
          <w:szCs w:val="24"/>
          <w:lang w:val="en-US" w:eastAsia="zh-CN"/>
        </w:rPr>
        <w:t>3</w:t>
      </w:r>
      <w:r>
        <w:rPr>
          <w:rFonts w:hint="eastAsia" w:ascii="宋体" w:hAnsi="宋体"/>
          <w:b/>
          <w:bCs/>
          <w:kern w:val="0"/>
          <w:sz w:val="24"/>
          <w:szCs w:val="24"/>
        </w:rPr>
        <w:t>.1</w:t>
      </w:r>
      <w:r>
        <w:rPr>
          <w:rFonts w:hint="eastAsia" w:ascii="宋体" w:hAnsi="宋体"/>
          <w:b/>
          <w:bCs/>
          <w:kern w:val="0"/>
          <w:sz w:val="24"/>
          <w:szCs w:val="24"/>
          <w:lang w:val="en-US" w:eastAsia="zh-CN"/>
        </w:rPr>
        <w:t>竞争性磋商文件能够详细列明采购标的技术、服务要求的，磋商结束后，所有实质性响应的投标人应使用企业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2D58E6B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23.2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服务</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38A3559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48A3A758">
      <w:pPr>
        <w:adjustRightInd w:val="0"/>
        <w:snapToGrid w:val="0"/>
        <w:spacing w:line="440" w:lineRule="exact"/>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224CFF16">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2D90524">
      <w:pPr>
        <w:keepNext w:val="0"/>
        <w:keepLines w:val="0"/>
        <w:pageBreakBefore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5D40E478">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46C922C8">
      <w:pPr>
        <w:pStyle w:val="11"/>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hAnsi="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w:t>
      </w:r>
      <w:r>
        <w:rPr>
          <w:rFonts w:hint="eastAsia" w:ascii="宋体" w:hAnsi="宋体" w:eastAsia="宋体" w:cs="宋体"/>
          <w:color w:val="auto"/>
          <w:sz w:val="24"/>
          <w:szCs w:val="24"/>
        </w:rPr>
        <w:t>监理规划 （大纲）</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lang w:val="en-US" w:eastAsia="zh-CN"/>
        </w:rPr>
        <w:t>人员</w:t>
      </w:r>
      <w:r>
        <w:rPr>
          <w:rFonts w:ascii="宋体" w:hAnsi="宋体" w:eastAsia="宋体" w:cs="宋体"/>
          <w:sz w:val="24"/>
          <w:szCs w:val="24"/>
        </w:rPr>
        <w:t>配备</w:t>
      </w:r>
      <w:r>
        <w:rPr>
          <w:rFonts w:hint="eastAsia" w:hAnsi="宋体" w:cs="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ascii="宋体" w:hAnsi="宋体" w:eastAsia="宋体" w:cs="宋体"/>
          <w:sz w:val="24"/>
          <w:szCs w:val="24"/>
        </w:rPr>
        <w:t>售后服务方案</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677AB57D">
      <w:pPr>
        <w:keepNext w:val="0"/>
        <w:keepLines w:val="0"/>
        <w:pageBreakBefore w:val="0"/>
        <w:kinsoku/>
        <w:wordWrap/>
        <w:overflowPunct/>
        <w:topLinePunct w:val="0"/>
        <w:autoSpaceDE/>
        <w:autoSpaceDN/>
        <w:bidi w:val="0"/>
        <w:spacing w:line="400" w:lineRule="exact"/>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650A1A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6799A6E6">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val="en-US" w:eastAsia="zh-CN"/>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B91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D3B577D">
            <w:pPr>
              <w:spacing w:line="360" w:lineRule="exact"/>
              <w:jc w:val="center"/>
              <w:rPr>
                <w:rFonts w:hint="eastAsia" w:ascii="宋体" w:hAnsi="宋体" w:eastAsia="宋体" w:cs="宋体"/>
                <w:sz w:val="24"/>
                <w:szCs w:val="24"/>
              </w:rPr>
            </w:pPr>
            <w:bookmarkStart w:id="36" w:name="_Hlk531595370"/>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EB52BEF">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6D779CF">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EA64FE">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4FC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3C2BA3E">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570D34">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80BFA35">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287E416">
            <w:pPr>
              <w:spacing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价格分采用低价优先法计算，即满足磋商文件要求且投标报价最低的投标报价为评标基准价，其价格分为满分。其他投标人的价格分统一按照下列公式计算：投标报价=（评标基准价/投标报价）×价格权值×100</w:t>
            </w:r>
          </w:p>
          <w:p w14:paraId="417A6748">
            <w:pPr>
              <w:spacing w:line="360" w:lineRule="exact"/>
              <w:rPr>
                <w:rFonts w:hint="eastAsia"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4225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FF9A76">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241C89E">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A93B40F">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9B58D4">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经过有效性和符合性审核合格的单位，对响应文件的编制完全满足磋商文件并响应对服务期限、</w:t>
            </w:r>
            <w:r>
              <w:rPr>
                <w:rFonts w:hint="eastAsia" w:ascii="宋体" w:hAnsi="宋体" w:cs="宋体"/>
                <w:color w:val="000000"/>
                <w:kern w:val="0"/>
                <w:sz w:val="24"/>
                <w:szCs w:val="24"/>
                <w:lang w:val="en-US" w:eastAsia="zh-CN" w:bidi="ar"/>
              </w:rPr>
              <w:t>服务</w:t>
            </w:r>
            <w:r>
              <w:rPr>
                <w:rFonts w:hint="eastAsia" w:ascii="宋体" w:hAnsi="宋体" w:eastAsia="宋体" w:cs="宋体"/>
                <w:color w:val="000000"/>
                <w:kern w:val="0"/>
                <w:sz w:val="24"/>
                <w:szCs w:val="24"/>
                <w:lang w:val="en-US" w:eastAsia="zh-CN" w:bidi="ar"/>
              </w:rPr>
              <w:t>地点、</w:t>
            </w:r>
            <w:r>
              <w:rPr>
                <w:rFonts w:hint="eastAsia" w:ascii="宋体" w:hAnsi="宋体" w:cs="宋体"/>
                <w:color w:val="000000"/>
                <w:kern w:val="0"/>
                <w:sz w:val="24"/>
                <w:szCs w:val="24"/>
                <w:lang w:val="en-US" w:eastAsia="zh-CN" w:bidi="ar"/>
              </w:rPr>
              <w:t>服务</w:t>
            </w:r>
            <w:r>
              <w:rPr>
                <w:rFonts w:hint="eastAsia" w:ascii="宋体" w:hAnsi="宋体" w:eastAsia="宋体" w:cs="宋体"/>
                <w:color w:val="000000"/>
                <w:kern w:val="0"/>
                <w:sz w:val="24"/>
                <w:szCs w:val="24"/>
                <w:lang w:val="en-US" w:eastAsia="zh-CN" w:bidi="ar"/>
              </w:rPr>
              <w:t>质量</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、付款方式等方面进行响应，完全响应且逐项详细说明的计3-5分，部分响应未做详细说明的计1-2分，未响应不计分。</w:t>
            </w:r>
          </w:p>
        </w:tc>
      </w:tr>
      <w:tr w14:paraId="14FE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835" w:type="dxa"/>
            <w:vMerge w:val="restart"/>
            <w:tcBorders>
              <w:top w:val="single" w:color="auto" w:sz="4" w:space="0"/>
              <w:left w:val="single" w:color="auto" w:sz="4" w:space="0"/>
              <w:right w:val="single" w:color="auto" w:sz="4" w:space="0"/>
            </w:tcBorders>
            <w:noWrap w:val="0"/>
            <w:vAlign w:val="center"/>
          </w:tcPr>
          <w:p w14:paraId="6A7739FE">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25E65098">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color w:val="auto"/>
                <w:sz w:val="24"/>
                <w:szCs w:val="24"/>
              </w:rPr>
              <w:t>监理规划 （大纲）</w:t>
            </w:r>
          </w:p>
        </w:tc>
        <w:tc>
          <w:tcPr>
            <w:tcW w:w="731" w:type="dxa"/>
            <w:vMerge w:val="restart"/>
            <w:tcBorders>
              <w:top w:val="single" w:color="auto" w:sz="4" w:space="0"/>
              <w:left w:val="single" w:color="auto" w:sz="4" w:space="0"/>
              <w:right w:val="single" w:color="auto" w:sz="4" w:space="0"/>
            </w:tcBorders>
            <w:noWrap w:val="0"/>
            <w:vAlign w:val="center"/>
          </w:tcPr>
          <w:p w14:paraId="5AB941BC">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0D92E0A">
            <w:pPr>
              <w:numPr>
                <w:ilvl w:val="0"/>
                <w:numId w:val="0"/>
              </w:numPr>
              <w:spacing w:line="360" w:lineRule="auto"/>
              <w:jc w:val="left"/>
              <w:rPr>
                <w:rFonts w:ascii="宋体" w:hAnsi="宋体" w:eastAsia="宋体" w:cs="宋体"/>
                <w:sz w:val="24"/>
                <w:szCs w:val="24"/>
              </w:rPr>
            </w:pPr>
            <w:r>
              <w:rPr>
                <w:rFonts w:hint="eastAsia" w:ascii="宋体" w:hAnsi="宋体" w:eastAsia="宋体" w:cs="宋体"/>
                <w:b/>
                <w:bCs/>
                <w:sz w:val="24"/>
                <w:szCs w:val="24"/>
                <w:lang w:val="en-US" w:eastAsia="zh-CN"/>
              </w:rPr>
              <w:t>1.</w:t>
            </w:r>
            <w:r>
              <w:rPr>
                <w:rFonts w:ascii="宋体" w:hAnsi="宋体" w:eastAsia="宋体" w:cs="宋体"/>
                <w:b/>
                <w:bCs/>
                <w:sz w:val="24"/>
                <w:szCs w:val="24"/>
              </w:rPr>
              <w:t>投资控制措施（6 分）</w:t>
            </w:r>
            <w:r>
              <w:rPr>
                <w:rFonts w:ascii="宋体" w:hAnsi="宋体" w:eastAsia="宋体" w:cs="宋体"/>
                <w:sz w:val="24"/>
                <w:szCs w:val="24"/>
              </w:rPr>
              <w:t>： 要求目标明确、方法合理可行、措施具体、针对性强。措施合理可行的计4</w:t>
            </w:r>
            <w:r>
              <w:rPr>
                <w:rFonts w:hint="eastAsia" w:ascii="宋体" w:hAnsi="宋体" w:eastAsia="宋体" w:cs="宋体"/>
                <w:sz w:val="24"/>
                <w:szCs w:val="24"/>
                <w:lang w:val="en-US" w:eastAsia="zh-CN"/>
              </w:rPr>
              <w:t>.1</w:t>
            </w:r>
            <w:r>
              <w:rPr>
                <w:rFonts w:ascii="宋体" w:hAnsi="宋体" w:eastAsia="宋体" w:cs="宋体"/>
                <w:sz w:val="24"/>
                <w:szCs w:val="24"/>
              </w:rPr>
              <w:t>-6分，措施较为合理可行的计2</w:t>
            </w:r>
            <w:r>
              <w:rPr>
                <w:rFonts w:hint="eastAsia" w:ascii="宋体" w:hAnsi="宋体" w:eastAsia="宋体" w:cs="宋体"/>
                <w:sz w:val="24"/>
                <w:szCs w:val="24"/>
                <w:lang w:val="en-US" w:eastAsia="zh-CN"/>
              </w:rPr>
              <w:t>.1</w:t>
            </w:r>
            <w:r>
              <w:rPr>
                <w:rFonts w:ascii="宋体" w:hAnsi="宋体" w:eastAsia="宋体" w:cs="宋体"/>
                <w:sz w:val="24"/>
                <w:szCs w:val="24"/>
              </w:rPr>
              <w:t xml:space="preserve">-4 分，措施较差的计 0-2 分，无措施不得分。 </w:t>
            </w:r>
          </w:p>
          <w:p w14:paraId="29173EC0">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2.</w:t>
            </w:r>
            <w:r>
              <w:rPr>
                <w:rFonts w:ascii="宋体" w:hAnsi="宋体" w:eastAsia="宋体" w:cs="宋体"/>
                <w:b/>
                <w:bCs/>
                <w:sz w:val="24"/>
                <w:szCs w:val="24"/>
              </w:rPr>
              <w:t>进度控制措施(6 分)：</w:t>
            </w:r>
            <w:r>
              <w:rPr>
                <w:rFonts w:ascii="宋体" w:hAnsi="宋体" w:eastAsia="宋体" w:cs="宋体"/>
                <w:sz w:val="24"/>
                <w:szCs w:val="24"/>
              </w:rPr>
              <w:t xml:space="preserve"> 要求目标明确、方法合理可行、措施具体、针对性强。措施合理可行的计 4</w:t>
            </w:r>
            <w:r>
              <w:rPr>
                <w:rFonts w:hint="eastAsia" w:ascii="宋体" w:hAnsi="宋体" w:eastAsia="宋体" w:cs="宋体"/>
                <w:sz w:val="24"/>
                <w:szCs w:val="24"/>
                <w:lang w:val="en-US" w:eastAsia="zh-CN"/>
              </w:rPr>
              <w:t>.1</w:t>
            </w:r>
            <w:r>
              <w:rPr>
                <w:rFonts w:ascii="宋体" w:hAnsi="宋体" w:eastAsia="宋体" w:cs="宋体"/>
                <w:sz w:val="24"/>
                <w:szCs w:val="24"/>
              </w:rPr>
              <w:t>-6 分，措施较为合理可行的计2</w:t>
            </w:r>
            <w:r>
              <w:rPr>
                <w:rFonts w:hint="eastAsia" w:ascii="宋体" w:hAnsi="宋体" w:eastAsia="宋体" w:cs="宋体"/>
                <w:sz w:val="24"/>
                <w:szCs w:val="24"/>
                <w:lang w:val="en-US" w:eastAsia="zh-CN"/>
              </w:rPr>
              <w:t>.1</w:t>
            </w:r>
            <w:r>
              <w:rPr>
                <w:rFonts w:ascii="宋体" w:hAnsi="宋体" w:eastAsia="宋体" w:cs="宋体"/>
                <w:sz w:val="24"/>
                <w:szCs w:val="24"/>
              </w:rPr>
              <w:t xml:space="preserve">-4 分，措施较差的计 0-2 分，无措施不得分。 </w:t>
            </w:r>
          </w:p>
          <w:p w14:paraId="2312C19D">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3.</w:t>
            </w:r>
            <w:r>
              <w:rPr>
                <w:rFonts w:ascii="宋体" w:hAnsi="宋体" w:eastAsia="宋体" w:cs="宋体"/>
                <w:b/>
                <w:bCs/>
                <w:sz w:val="24"/>
                <w:szCs w:val="24"/>
              </w:rPr>
              <w:t xml:space="preserve">质量控制措施 (6 分) </w:t>
            </w:r>
            <w:r>
              <w:rPr>
                <w:rFonts w:ascii="宋体" w:hAnsi="宋体" w:eastAsia="宋体" w:cs="宋体"/>
                <w:sz w:val="24"/>
                <w:szCs w:val="24"/>
              </w:rPr>
              <w:t>: 要求目标明确、方法合理可行、措施具体、针对性强。措施合理可行的计 4</w:t>
            </w:r>
            <w:r>
              <w:rPr>
                <w:rFonts w:hint="eastAsia" w:ascii="宋体" w:hAnsi="宋体" w:eastAsia="宋体" w:cs="宋体"/>
                <w:sz w:val="24"/>
                <w:szCs w:val="24"/>
                <w:lang w:val="en-US" w:eastAsia="zh-CN"/>
              </w:rPr>
              <w:t>.1</w:t>
            </w:r>
            <w:r>
              <w:rPr>
                <w:rFonts w:ascii="宋体" w:hAnsi="宋体" w:eastAsia="宋体" w:cs="宋体"/>
                <w:sz w:val="24"/>
                <w:szCs w:val="24"/>
              </w:rPr>
              <w:t>-6 分，措施较为合理可行的计2</w:t>
            </w:r>
            <w:r>
              <w:rPr>
                <w:rFonts w:hint="eastAsia" w:ascii="宋体" w:hAnsi="宋体" w:eastAsia="宋体" w:cs="宋体"/>
                <w:sz w:val="24"/>
                <w:szCs w:val="24"/>
                <w:lang w:val="en-US" w:eastAsia="zh-CN"/>
              </w:rPr>
              <w:t>.1</w:t>
            </w:r>
            <w:r>
              <w:rPr>
                <w:rFonts w:ascii="宋体" w:hAnsi="宋体" w:eastAsia="宋体" w:cs="宋体"/>
                <w:sz w:val="24"/>
                <w:szCs w:val="24"/>
              </w:rPr>
              <w:t>-4 分，措施较差的计 0-2 分，无措施不得分。</w:t>
            </w:r>
          </w:p>
          <w:p w14:paraId="7D323C8E">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4.</w:t>
            </w:r>
            <w:r>
              <w:rPr>
                <w:rFonts w:ascii="宋体" w:hAnsi="宋体" w:eastAsia="宋体" w:cs="宋体"/>
                <w:b/>
                <w:bCs/>
                <w:sz w:val="24"/>
                <w:szCs w:val="24"/>
              </w:rPr>
              <w:t>合同管理、信息管理（6 分）：</w:t>
            </w:r>
            <w:r>
              <w:rPr>
                <w:rFonts w:ascii="宋体" w:hAnsi="宋体" w:eastAsia="宋体" w:cs="宋体"/>
                <w:sz w:val="24"/>
                <w:szCs w:val="24"/>
              </w:rPr>
              <w:t xml:space="preserve"> 管理方法合理有效，针对性强、措施具体的计4</w:t>
            </w:r>
            <w:r>
              <w:rPr>
                <w:rFonts w:hint="eastAsia" w:ascii="宋体" w:hAnsi="宋体" w:eastAsia="宋体" w:cs="宋体"/>
                <w:sz w:val="24"/>
                <w:szCs w:val="24"/>
                <w:lang w:val="en-US" w:eastAsia="zh-CN"/>
              </w:rPr>
              <w:t>.1</w:t>
            </w:r>
            <w:r>
              <w:rPr>
                <w:rFonts w:ascii="宋体" w:hAnsi="宋体" w:eastAsia="宋体" w:cs="宋体"/>
                <w:sz w:val="24"/>
                <w:szCs w:val="24"/>
              </w:rPr>
              <w:t>-6 分，管理方法较合理，针对性较强、措施较具体的计2</w:t>
            </w:r>
            <w:r>
              <w:rPr>
                <w:rFonts w:hint="eastAsia" w:ascii="宋体" w:hAnsi="宋体" w:eastAsia="宋体" w:cs="宋体"/>
                <w:sz w:val="24"/>
                <w:szCs w:val="24"/>
                <w:lang w:val="en-US" w:eastAsia="zh-CN"/>
              </w:rPr>
              <w:t>.1</w:t>
            </w:r>
            <w:r>
              <w:rPr>
                <w:rFonts w:ascii="宋体" w:hAnsi="宋体" w:eastAsia="宋体" w:cs="宋体"/>
                <w:sz w:val="24"/>
                <w:szCs w:val="24"/>
              </w:rPr>
              <w:t>-4 分，管理方法不合理，针对性较差、措施不具体的计 0-2 分，没有不得分。</w:t>
            </w:r>
          </w:p>
          <w:p w14:paraId="149B82EC">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5.</w:t>
            </w:r>
            <w:r>
              <w:rPr>
                <w:rFonts w:ascii="宋体" w:hAnsi="宋体" w:eastAsia="宋体" w:cs="宋体"/>
                <w:b/>
                <w:bCs/>
                <w:sz w:val="24"/>
                <w:szCs w:val="24"/>
              </w:rPr>
              <w:t xml:space="preserve">组织协调（6 分）： </w:t>
            </w:r>
            <w:r>
              <w:rPr>
                <w:rFonts w:ascii="宋体" w:hAnsi="宋体" w:eastAsia="宋体" w:cs="宋体"/>
                <w:sz w:val="24"/>
                <w:szCs w:val="24"/>
              </w:rPr>
              <w:t>协调方法合理有效，针对性强、措施具体的计4</w:t>
            </w:r>
            <w:r>
              <w:rPr>
                <w:rFonts w:hint="eastAsia" w:ascii="宋体" w:hAnsi="宋体" w:eastAsia="宋体" w:cs="宋体"/>
                <w:sz w:val="24"/>
                <w:szCs w:val="24"/>
                <w:lang w:val="en-US" w:eastAsia="zh-CN"/>
              </w:rPr>
              <w:t>.1</w:t>
            </w:r>
            <w:r>
              <w:rPr>
                <w:rFonts w:ascii="宋体" w:hAnsi="宋体" w:eastAsia="宋体" w:cs="宋体"/>
                <w:sz w:val="24"/>
                <w:szCs w:val="24"/>
              </w:rPr>
              <w:t>-6 分，协调方法较合理，针对性较强、措施较具体的计2</w:t>
            </w:r>
            <w:r>
              <w:rPr>
                <w:rFonts w:hint="eastAsia" w:ascii="宋体" w:hAnsi="宋体" w:eastAsia="宋体" w:cs="宋体"/>
                <w:sz w:val="24"/>
                <w:szCs w:val="24"/>
                <w:lang w:val="en-US" w:eastAsia="zh-CN"/>
              </w:rPr>
              <w:t>.1</w:t>
            </w:r>
            <w:r>
              <w:rPr>
                <w:rFonts w:ascii="宋体" w:hAnsi="宋体" w:eastAsia="宋体" w:cs="宋体"/>
                <w:sz w:val="24"/>
                <w:szCs w:val="24"/>
              </w:rPr>
              <w:t>-4 分，协调方法不合理，针对性较差、措施不具体的计 0-2 分，没有不得分。</w:t>
            </w:r>
          </w:p>
          <w:p w14:paraId="22495648">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6.</w:t>
            </w:r>
            <w:r>
              <w:rPr>
                <w:rFonts w:ascii="宋体" w:hAnsi="宋体" w:eastAsia="宋体" w:cs="宋体"/>
                <w:b/>
                <w:bCs/>
                <w:sz w:val="24"/>
                <w:szCs w:val="24"/>
              </w:rPr>
              <w:t>监理工作程序（6 分）</w:t>
            </w:r>
            <w:r>
              <w:rPr>
                <w:rFonts w:ascii="宋体" w:hAnsi="宋体" w:eastAsia="宋体" w:cs="宋体"/>
                <w:sz w:val="24"/>
                <w:szCs w:val="24"/>
              </w:rPr>
              <w:t>: 有清晰的工作流程图、工作准则。满足要求的计4</w:t>
            </w:r>
            <w:r>
              <w:rPr>
                <w:rFonts w:hint="eastAsia" w:ascii="宋体" w:hAnsi="宋体" w:eastAsia="宋体" w:cs="宋体"/>
                <w:sz w:val="24"/>
                <w:szCs w:val="24"/>
                <w:lang w:val="en-US" w:eastAsia="zh-CN"/>
              </w:rPr>
              <w:t>.1</w:t>
            </w:r>
            <w:r>
              <w:rPr>
                <w:rFonts w:ascii="宋体" w:hAnsi="宋体" w:eastAsia="宋体" w:cs="宋体"/>
                <w:sz w:val="24"/>
                <w:szCs w:val="24"/>
              </w:rPr>
              <w:t>-6 分，较满足要求的计 2</w:t>
            </w:r>
            <w:r>
              <w:rPr>
                <w:rFonts w:hint="eastAsia" w:ascii="宋体" w:hAnsi="宋体" w:eastAsia="宋体" w:cs="宋体"/>
                <w:sz w:val="24"/>
                <w:szCs w:val="24"/>
                <w:lang w:val="en-US" w:eastAsia="zh-CN"/>
              </w:rPr>
              <w:t>.1</w:t>
            </w:r>
            <w:r>
              <w:rPr>
                <w:rFonts w:ascii="宋体" w:hAnsi="宋体" w:eastAsia="宋体" w:cs="宋体"/>
                <w:sz w:val="24"/>
                <w:szCs w:val="24"/>
              </w:rPr>
              <w:t>-4 分，不满足要求的计 0-2 分，没有不得分。</w:t>
            </w:r>
          </w:p>
          <w:p w14:paraId="24A8A773">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7.</w:t>
            </w:r>
            <w:r>
              <w:rPr>
                <w:rFonts w:ascii="宋体" w:hAnsi="宋体" w:eastAsia="宋体" w:cs="宋体"/>
                <w:b/>
                <w:bCs/>
                <w:sz w:val="24"/>
                <w:szCs w:val="24"/>
              </w:rPr>
              <w:t>安全、文明施工管理(6 分):</w:t>
            </w:r>
            <w:r>
              <w:rPr>
                <w:rFonts w:ascii="宋体" w:hAnsi="宋体" w:eastAsia="宋体" w:cs="宋体"/>
                <w:sz w:val="24"/>
                <w:szCs w:val="24"/>
              </w:rPr>
              <w:t xml:space="preserve"> 管理措施可行的计 4</w:t>
            </w:r>
            <w:r>
              <w:rPr>
                <w:rFonts w:hint="eastAsia" w:ascii="宋体" w:hAnsi="宋体" w:eastAsia="宋体" w:cs="宋体"/>
                <w:sz w:val="24"/>
                <w:szCs w:val="24"/>
                <w:lang w:val="en-US" w:eastAsia="zh-CN"/>
              </w:rPr>
              <w:t>.1</w:t>
            </w:r>
            <w:r>
              <w:rPr>
                <w:rFonts w:ascii="宋体" w:hAnsi="宋体" w:eastAsia="宋体" w:cs="宋体"/>
                <w:sz w:val="24"/>
                <w:szCs w:val="24"/>
              </w:rPr>
              <w:t>-6 分，管理措施较为合理可行的计2</w:t>
            </w:r>
            <w:r>
              <w:rPr>
                <w:rFonts w:hint="eastAsia" w:ascii="宋体" w:hAnsi="宋体" w:eastAsia="宋体" w:cs="宋体"/>
                <w:sz w:val="24"/>
                <w:szCs w:val="24"/>
                <w:lang w:val="en-US" w:eastAsia="zh-CN"/>
              </w:rPr>
              <w:t>.1</w:t>
            </w:r>
            <w:r>
              <w:rPr>
                <w:rFonts w:ascii="宋体" w:hAnsi="宋体" w:eastAsia="宋体" w:cs="宋体"/>
                <w:sz w:val="24"/>
                <w:szCs w:val="24"/>
              </w:rPr>
              <w:t>-4分，管理措施较差的计 0-2 分，无措施不得分。</w:t>
            </w:r>
          </w:p>
          <w:p w14:paraId="56444B4C">
            <w:pPr>
              <w:numPr>
                <w:ilvl w:val="0"/>
                <w:numId w:val="0"/>
              </w:numPr>
              <w:spacing w:line="360" w:lineRule="auto"/>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8.</w:t>
            </w:r>
            <w:r>
              <w:rPr>
                <w:rFonts w:ascii="宋体" w:hAnsi="宋体" w:eastAsia="宋体" w:cs="宋体"/>
                <w:b/>
                <w:bCs/>
                <w:sz w:val="24"/>
                <w:szCs w:val="24"/>
              </w:rPr>
              <w:t>工程进度款、工程结算的管理(6 分) :</w:t>
            </w:r>
            <w:r>
              <w:rPr>
                <w:rFonts w:ascii="宋体" w:hAnsi="宋体" w:eastAsia="宋体" w:cs="宋体"/>
                <w:sz w:val="24"/>
                <w:szCs w:val="24"/>
              </w:rPr>
              <w:t xml:space="preserve"> 管理方法合理有效、有具体措施的计4</w:t>
            </w:r>
            <w:r>
              <w:rPr>
                <w:rFonts w:hint="eastAsia" w:ascii="宋体" w:hAnsi="宋体" w:eastAsia="宋体" w:cs="宋体"/>
                <w:sz w:val="24"/>
                <w:szCs w:val="24"/>
                <w:lang w:val="en-US" w:eastAsia="zh-CN"/>
              </w:rPr>
              <w:t>.1</w:t>
            </w:r>
            <w:r>
              <w:rPr>
                <w:rFonts w:ascii="宋体" w:hAnsi="宋体" w:eastAsia="宋体" w:cs="宋体"/>
                <w:sz w:val="24"/>
                <w:szCs w:val="24"/>
              </w:rPr>
              <w:t>-6 分，管理方法较合理有效、具体措施一般的计 2</w:t>
            </w:r>
            <w:r>
              <w:rPr>
                <w:rFonts w:hint="eastAsia" w:ascii="宋体" w:hAnsi="宋体" w:eastAsia="宋体" w:cs="宋体"/>
                <w:sz w:val="24"/>
                <w:szCs w:val="24"/>
                <w:lang w:val="en-US" w:eastAsia="zh-CN"/>
              </w:rPr>
              <w:t>.1</w:t>
            </w:r>
            <w:r>
              <w:rPr>
                <w:rFonts w:ascii="宋体" w:hAnsi="宋体" w:eastAsia="宋体" w:cs="宋体"/>
                <w:sz w:val="24"/>
                <w:szCs w:val="24"/>
              </w:rPr>
              <w:t xml:space="preserve">-4 分，管理方法不合理、具体措施较差的计 0-2 分，没有不得分。 </w:t>
            </w:r>
          </w:p>
          <w:p w14:paraId="55D71FA9">
            <w:pPr>
              <w:numPr>
                <w:ilvl w:val="0"/>
                <w:numId w:val="0"/>
              </w:numPr>
              <w:spacing w:line="360" w:lineRule="auto"/>
              <w:ind w:leftChars="0"/>
              <w:jc w:val="left"/>
              <w:rPr>
                <w:rFonts w:hint="eastAsia" w:ascii="宋体" w:hAnsi="宋体" w:eastAsia="宋体" w:cs="宋体"/>
                <w:sz w:val="24"/>
                <w:szCs w:val="24"/>
                <w:lang w:val="en-US" w:eastAsia="zh-CN"/>
              </w:rPr>
            </w:pPr>
            <w:r>
              <w:rPr>
                <w:rFonts w:ascii="宋体" w:hAnsi="宋体" w:eastAsia="宋体" w:cs="宋体"/>
                <w:b/>
                <w:bCs/>
                <w:sz w:val="24"/>
                <w:szCs w:val="24"/>
              </w:rPr>
              <w:t>9.重点难点监控措施 (6 分) :</w:t>
            </w:r>
            <w:r>
              <w:rPr>
                <w:rFonts w:ascii="宋体" w:hAnsi="宋体" w:eastAsia="宋体" w:cs="宋体"/>
                <w:sz w:val="24"/>
                <w:szCs w:val="24"/>
              </w:rPr>
              <w:t xml:space="preserve"> 要求针对性强、措施具体、可操作。针对性强、措施具体的计 4</w:t>
            </w:r>
            <w:r>
              <w:rPr>
                <w:rFonts w:hint="eastAsia" w:ascii="宋体" w:hAnsi="宋体" w:eastAsia="宋体" w:cs="宋体"/>
                <w:sz w:val="24"/>
                <w:szCs w:val="24"/>
                <w:lang w:val="en-US" w:eastAsia="zh-CN"/>
              </w:rPr>
              <w:t>.1</w:t>
            </w:r>
            <w:r>
              <w:rPr>
                <w:rFonts w:ascii="宋体" w:hAnsi="宋体" w:eastAsia="宋体" w:cs="宋体"/>
                <w:sz w:val="24"/>
                <w:szCs w:val="24"/>
              </w:rPr>
              <w:t>-6 分，针对性较强、措施较具体计 2</w:t>
            </w:r>
            <w:r>
              <w:rPr>
                <w:rFonts w:hint="eastAsia" w:ascii="宋体" w:hAnsi="宋体" w:eastAsia="宋体" w:cs="宋体"/>
                <w:sz w:val="24"/>
                <w:szCs w:val="24"/>
                <w:lang w:val="en-US" w:eastAsia="zh-CN"/>
              </w:rPr>
              <w:t>.1</w:t>
            </w:r>
            <w:r>
              <w:rPr>
                <w:rFonts w:ascii="宋体" w:hAnsi="宋体" w:eastAsia="宋体" w:cs="宋体"/>
                <w:sz w:val="24"/>
                <w:szCs w:val="24"/>
              </w:rPr>
              <w:t>-4 分，针对性较差、措施不具体的计 0-2 分，无措施不得分。</w:t>
            </w:r>
          </w:p>
        </w:tc>
      </w:tr>
      <w:tr w14:paraId="35CB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35" w:type="dxa"/>
            <w:vMerge w:val="restart"/>
            <w:tcBorders>
              <w:top w:val="single" w:color="auto" w:sz="4" w:space="0"/>
              <w:left w:val="single" w:color="auto" w:sz="4" w:space="0"/>
              <w:right w:val="single" w:color="auto" w:sz="4" w:space="0"/>
            </w:tcBorders>
            <w:noWrap w:val="0"/>
            <w:vAlign w:val="center"/>
          </w:tcPr>
          <w:p w14:paraId="251050EC">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p>
        </w:tc>
        <w:tc>
          <w:tcPr>
            <w:tcW w:w="1350" w:type="dxa"/>
            <w:vMerge w:val="restart"/>
            <w:tcBorders>
              <w:top w:val="single" w:color="auto" w:sz="4" w:space="0"/>
              <w:left w:val="single" w:color="auto" w:sz="4" w:space="0"/>
              <w:right w:val="single" w:color="auto" w:sz="4" w:space="0"/>
            </w:tcBorders>
            <w:noWrap w:val="0"/>
            <w:vAlign w:val="center"/>
          </w:tcPr>
          <w:p w14:paraId="21D71A43">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eastAsia="宋体" w:cs="宋体"/>
                <w:color w:val="auto"/>
                <w:sz w:val="24"/>
                <w:szCs w:val="24"/>
                <w:lang w:val="en-US" w:eastAsia="zh-CN"/>
              </w:rPr>
              <w:t>人员</w:t>
            </w:r>
            <w:r>
              <w:rPr>
                <w:rFonts w:ascii="宋体" w:hAnsi="宋体" w:eastAsia="宋体" w:cs="宋体"/>
                <w:sz w:val="24"/>
                <w:szCs w:val="24"/>
              </w:rPr>
              <w:t>配备</w:t>
            </w:r>
          </w:p>
        </w:tc>
        <w:tc>
          <w:tcPr>
            <w:tcW w:w="731" w:type="dxa"/>
            <w:vMerge w:val="restart"/>
            <w:tcBorders>
              <w:top w:val="single" w:color="auto" w:sz="4" w:space="0"/>
              <w:left w:val="single" w:color="auto" w:sz="4" w:space="0"/>
              <w:right w:val="single" w:color="auto" w:sz="4" w:space="0"/>
            </w:tcBorders>
            <w:noWrap w:val="0"/>
            <w:vAlign w:val="center"/>
          </w:tcPr>
          <w:p w14:paraId="1BCA250C">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1280D9B">
            <w:pPr>
              <w:keepNext w:val="0"/>
              <w:keepLines w:val="0"/>
              <w:widowControl/>
              <w:numPr>
                <w:ilvl w:val="0"/>
                <w:numId w:val="0"/>
              </w:numPr>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themeColor="text1"/>
                <w:sz w:val="24"/>
                <w:szCs w:val="24"/>
                <w14:textFill>
                  <w14:solidFill>
                    <w14:schemeClr w14:val="tx1"/>
                  </w14:solidFill>
                </w14:textFill>
              </w:rPr>
              <w:t>总监理工程师具有相关专业中级</w:t>
            </w:r>
            <w:r>
              <w:rPr>
                <w:rFonts w:hint="eastAsia" w:ascii="宋体" w:hAnsi="宋体" w:cs="宋体"/>
                <w:color w:val="000000" w:themeColor="text1"/>
                <w:sz w:val="24"/>
                <w:szCs w:val="24"/>
                <w:lang w:val="en-US" w:eastAsia="zh-CN"/>
                <w14:textFill>
                  <w14:solidFill>
                    <w14:schemeClr w14:val="tx1"/>
                  </w14:solidFill>
                </w14:textFill>
              </w:rPr>
              <w:t>及以上</w:t>
            </w:r>
            <w:r>
              <w:rPr>
                <w:rFonts w:hint="eastAsia" w:ascii="宋体" w:hAnsi="宋体" w:eastAsia="宋体" w:cs="宋体"/>
                <w:color w:val="000000" w:themeColor="text1"/>
                <w:sz w:val="24"/>
                <w:szCs w:val="24"/>
                <w:lang w:val="en-US" w:eastAsia="zh-CN"/>
                <w14:textFill>
                  <w14:solidFill>
                    <w14:schemeClr w14:val="tx1"/>
                  </w14:solidFill>
                </w14:textFill>
              </w:rPr>
              <w:t>工程师</w:t>
            </w:r>
            <w:r>
              <w:rPr>
                <w:rFonts w:hint="eastAsia" w:ascii="宋体" w:hAnsi="宋体" w:eastAsia="宋体" w:cs="宋体"/>
                <w:color w:val="000000" w:themeColor="text1"/>
                <w:sz w:val="24"/>
                <w:szCs w:val="24"/>
                <w14:textFill>
                  <w14:solidFill>
                    <w14:schemeClr w14:val="tx1"/>
                  </w14:solidFill>
                </w14:textFill>
              </w:rPr>
              <w:t>职称证得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分；(须提供相关证书复印件加盖单位公章)</w:t>
            </w:r>
          </w:p>
        </w:tc>
      </w:tr>
      <w:tr w14:paraId="27B6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835" w:type="dxa"/>
            <w:vMerge w:val="continue"/>
            <w:tcBorders>
              <w:left w:val="single" w:color="auto" w:sz="4" w:space="0"/>
              <w:right w:val="single" w:color="auto" w:sz="4" w:space="0"/>
            </w:tcBorders>
            <w:noWrap w:val="0"/>
            <w:vAlign w:val="center"/>
          </w:tcPr>
          <w:p w14:paraId="07E1F2F9">
            <w:pPr>
              <w:spacing w:line="360" w:lineRule="exact"/>
              <w:ind w:left="-118" w:leftChars="-56" w:right="-94" w:rightChars="-45"/>
              <w:jc w:val="center"/>
              <w:rPr>
                <w:rFonts w:hint="eastAsia" w:ascii="宋体" w:hAnsi="宋体" w:eastAsia="宋体" w:cs="宋体"/>
                <w:sz w:val="24"/>
                <w:szCs w:val="24"/>
                <w:lang w:val="en-US" w:eastAsia="zh-CN"/>
              </w:rPr>
            </w:pPr>
          </w:p>
        </w:tc>
        <w:tc>
          <w:tcPr>
            <w:tcW w:w="1350" w:type="dxa"/>
            <w:vMerge w:val="continue"/>
            <w:tcBorders>
              <w:left w:val="single" w:color="auto" w:sz="4" w:space="0"/>
              <w:right w:val="single" w:color="auto" w:sz="4" w:space="0"/>
            </w:tcBorders>
            <w:noWrap w:val="0"/>
            <w:vAlign w:val="center"/>
          </w:tcPr>
          <w:p w14:paraId="3FF1215A">
            <w:pPr>
              <w:spacing w:line="360" w:lineRule="exact"/>
              <w:ind w:left="-118" w:leftChars="-56" w:right="-94" w:rightChars="-45"/>
              <w:jc w:val="center"/>
              <w:rPr>
                <w:rFonts w:hint="eastAsia" w:ascii="宋体" w:hAnsi="宋体" w:eastAsia="宋体" w:cs="宋体"/>
                <w:color w:val="auto"/>
                <w:sz w:val="24"/>
                <w:szCs w:val="24"/>
                <w:lang w:val="en-US" w:eastAsia="zh-CN"/>
              </w:rPr>
            </w:pPr>
          </w:p>
        </w:tc>
        <w:tc>
          <w:tcPr>
            <w:tcW w:w="731" w:type="dxa"/>
            <w:vMerge w:val="continue"/>
            <w:tcBorders>
              <w:left w:val="single" w:color="auto" w:sz="4" w:space="0"/>
              <w:right w:val="single" w:color="auto" w:sz="4" w:space="0"/>
            </w:tcBorders>
            <w:noWrap w:val="0"/>
            <w:vAlign w:val="center"/>
          </w:tcPr>
          <w:p w14:paraId="6BEBB6A7">
            <w:pPr>
              <w:spacing w:line="360" w:lineRule="exact"/>
              <w:ind w:left="-118" w:leftChars="-56" w:right="-94" w:rightChars="-45"/>
              <w:jc w:val="center"/>
              <w:rPr>
                <w:rFonts w:hint="eastAsia" w:ascii="宋体" w:hAnsi="宋体" w:eastAsia="宋体" w:cs="宋体"/>
                <w:kern w:val="0"/>
                <w:sz w:val="24"/>
                <w:szCs w:val="24"/>
                <w:lang w:val="en-US" w:eastAsia="zh-CN"/>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8B78CFF">
            <w:pPr>
              <w:keepNext w:val="0"/>
              <w:keepLines w:val="0"/>
              <w:widowControl/>
              <w:numPr>
                <w:ilvl w:val="0"/>
                <w:numId w:val="0"/>
              </w:numPr>
              <w:suppressLineNumbers w:val="0"/>
              <w:jc w:val="left"/>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人员组织架构。</w:t>
            </w:r>
          </w:p>
          <w:p w14:paraId="2049E594">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人员组织架构完整，岗位设置合理、明确，人员专业性、经验性强，且对本项目有针对性计</w:t>
            </w:r>
            <w:r>
              <w:rPr>
                <w:rFonts w:hint="eastAsia" w:ascii="宋体" w:hAnsi="宋体" w:eastAsia="宋体" w:cs="宋体"/>
                <w:sz w:val="24"/>
                <w:szCs w:val="24"/>
                <w:lang w:val="en-US" w:eastAsia="zh-CN"/>
              </w:rPr>
              <w:t>5.1</w:t>
            </w:r>
            <w:r>
              <w:rPr>
                <w:rFonts w:ascii="宋体" w:hAnsi="宋体" w:eastAsia="宋体" w:cs="宋体"/>
                <w:sz w:val="24"/>
                <w:szCs w:val="24"/>
              </w:rPr>
              <w:t>-</w:t>
            </w:r>
            <w:r>
              <w:rPr>
                <w:rFonts w:hint="eastAsia" w:ascii="宋体" w:hAnsi="宋体" w:eastAsia="宋体" w:cs="宋体"/>
                <w:sz w:val="24"/>
                <w:szCs w:val="24"/>
                <w:lang w:val="en-US" w:eastAsia="zh-CN"/>
              </w:rPr>
              <w:t>8</w:t>
            </w:r>
            <w:r>
              <w:rPr>
                <w:rFonts w:ascii="宋体" w:hAnsi="宋体" w:eastAsia="宋体" w:cs="宋体"/>
                <w:sz w:val="24"/>
                <w:szCs w:val="24"/>
              </w:rPr>
              <w:t>分；人员组织架构完善程度一般，岗位设置合理，人员专业性、经验性较强计</w:t>
            </w:r>
            <w:r>
              <w:rPr>
                <w:rFonts w:hint="eastAsia" w:ascii="宋体" w:hAnsi="宋体" w:eastAsia="宋体" w:cs="宋体"/>
                <w:sz w:val="24"/>
                <w:szCs w:val="24"/>
                <w:lang w:val="en-US" w:eastAsia="zh-CN"/>
              </w:rPr>
              <w:t>2.1-5</w:t>
            </w:r>
            <w:r>
              <w:rPr>
                <w:rFonts w:ascii="宋体" w:hAnsi="宋体" w:eastAsia="宋体" w:cs="宋体"/>
                <w:sz w:val="24"/>
                <w:szCs w:val="24"/>
              </w:rPr>
              <w:t>分； 人员组织架构不完整，人员岗位设置紧张，人员专业性、经验性欠缺计 0-</w:t>
            </w:r>
            <w:r>
              <w:rPr>
                <w:rFonts w:hint="eastAsia" w:ascii="宋体" w:hAnsi="宋体" w:eastAsia="宋体" w:cs="宋体"/>
                <w:sz w:val="24"/>
                <w:szCs w:val="24"/>
                <w:lang w:val="en-US" w:eastAsia="zh-CN"/>
              </w:rPr>
              <w:t>2</w:t>
            </w:r>
            <w:r>
              <w:rPr>
                <w:rFonts w:ascii="宋体" w:hAnsi="宋体" w:eastAsia="宋体" w:cs="宋体"/>
                <w:sz w:val="24"/>
                <w:szCs w:val="24"/>
              </w:rPr>
              <w:t>分；不提供本项不计分。（提供配备人员相关证书、身份证等证明材料）。</w:t>
            </w:r>
          </w:p>
        </w:tc>
      </w:tr>
      <w:tr w14:paraId="0070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835" w:type="dxa"/>
            <w:vMerge w:val="continue"/>
            <w:tcBorders>
              <w:left w:val="single" w:color="auto" w:sz="4" w:space="0"/>
              <w:bottom w:val="single" w:color="auto" w:sz="4" w:space="0"/>
              <w:right w:val="single" w:color="auto" w:sz="4" w:space="0"/>
            </w:tcBorders>
            <w:noWrap w:val="0"/>
            <w:vAlign w:val="center"/>
          </w:tcPr>
          <w:p w14:paraId="2B459A24">
            <w:pPr>
              <w:spacing w:line="360" w:lineRule="exact"/>
              <w:ind w:left="-118" w:leftChars="-56" w:right="-94" w:rightChars="-45"/>
              <w:jc w:val="center"/>
              <w:rPr>
                <w:rFonts w:hint="eastAsia" w:ascii="宋体" w:hAnsi="宋体" w:eastAsia="宋体" w:cs="宋体"/>
                <w:sz w:val="24"/>
                <w:szCs w:val="24"/>
                <w:lang w:val="en-US" w:eastAsia="zh-CN"/>
              </w:rPr>
            </w:pPr>
          </w:p>
        </w:tc>
        <w:tc>
          <w:tcPr>
            <w:tcW w:w="1350" w:type="dxa"/>
            <w:vMerge w:val="continue"/>
            <w:tcBorders>
              <w:left w:val="single" w:color="auto" w:sz="4" w:space="0"/>
              <w:bottom w:val="single" w:color="auto" w:sz="4" w:space="0"/>
              <w:right w:val="single" w:color="auto" w:sz="4" w:space="0"/>
            </w:tcBorders>
            <w:noWrap w:val="0"/>
            <w:vAlign w:val="center"/>
          </w:tcPr>
          <w:p w14:paraId="381B6EE0">
            <w:pPr>
              <w:spacing w:line="360" w:lineRule="exact"/>
              <w:ind w:left="-118" w:leftChars="-56" w:right="-94" w:rightChars="-45"/>
              <w:jc w:val="center"/>
              <w:rPr>
                <w:rFonts w:hint="eastAsia" w:ascii="宋体" w:hAnsi="宋体" w:eastAsia="宋体" w:cs="宋体"/>
                <w:color w:val="auto"/>
                <w:sz w:val="24"/>
                <w:szCs w:val="24"/>
              </w:rPr>
            </w:pPr>
          </w:p>
        </w:tc>
        <w:tc>
          <w:tcPr>
            <w:tcW w:w="731" w:type="dxa"/>
            <w:vMerge w:val="continue"/>
            <w:tcBorders>
              <w:left w:val="single" w:color="auto" w:sz="4" w:space="0"/>
              <w:bottom w:val="single" w:color="auto" w:sz="4" w:space="0"/>
              <w:right w:val="single" w:color="auto" w:sz="4" w:space="0"/>
            </w:tcBorders>
            <w:noWrap w:val="0"/>
            <w:vAlign w:val="center"/>
          </w:tcPr>
          <w:p w14:paraId="44E1A700">
            <w:pPr>
              <w:spacing w:line="360" w:lineRule="exact"/>
              <w:ind w:left="-118" w:leftChars="-56" w:right="-94" w:rightChars="-45"/>
              <w:jc w:val="center"/>
              <w:rPr>
                <w:rFonts w:hint="eastAsia" w:ascii="宋体" w:hAnsi="宋体" w:eastAsia="宋体" w:cs="宋体"/>
                <w:kern w:val="0"/>
                <w:sz w:val="24"/>
                <w:szCs w:val="24"/>
                <w:lang w:val="en-US" w:eastAsia="zh-CN"/>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2D2E2F">
            <w:pPr>
              <w:keepNext w:val="0"/>
              <w:keepLines w:val="0"/>
              <w:widowControl/>
              <w:numPr>
                <w:ilvl w:val="0"/>
                <w:numId w:val="0"/>
              </w:numPr>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宋体" w:hAnsi="宋体" w:eastAsia="宋体" w:cs="宋体"/>
                <w:sz w:val="24"/>
                <w:szCs w:val="24"/>
              </w:rPr>
              <w:t>项目监理人员（总监理工程师除外）每具有一名专业监理工程师得1分,每具有一名监理员得 0.5 分，本项最高得3分。</w:t>
            </w:r>
            <w:r>
              <w:rPr>
                <w:rFonts w:hint="eastAsia" w:ascii="宋体" w:hAnsi="宋体" w:eastAsia="宋体" w:cs="宋体"/>
                <w:color w:val="000000" w:themeColor="text1"/>
                <w:sz w:val="24"/>
                <w:szCs w:val="24"/>
                <w14:textFill>
                  <w14:solidFill>
                    <w14:schemeClr w14:val="tx1"/>
                  </w14:solidFill>
                </w14:textFill>
              </w:rPr>
              <w:t>(须提供相关证书复印件加盖单位公章)</w:t>
            </w:r>
          </w:p>
        </w:tc>
      </w:tr>
      <w:tr w14:paraId="092C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4301F1">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0DD9B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宋体" w:hAnsi="宋体" w:eastAsia="宋体" w:cs="宋体"/>
                <w:sz w:val="24"/>
                <w:szCs w:val="24"/>
              </w:rPr>
              <w:t>售后服务 方案</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49DD91C">
            <w:pPr>
              <w:spacing w:line="440" w:lineRule="exact"/>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6分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4A8311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宋体" w:hAnsi="宋体" w:eastAsia="宋体" w:cs="宋体"/>
                <w:sz w:val="24"/>
                <w:szCs w:val="24"/>
              </w:rPr>
              <w:t>针对本项目有详细、可行的售后服务方案，方案完备、可行性，能满足采购人要求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方案</w:t>
            </w:r>
            <w:r>
              <w:rPr>
                <w:rFonts w:ascii="宋体" w:hAnsi="宋体" w:eastAsia="宋体" w:cs="宋体"/>
                <w:sz w:val="24"/>
                <w:szCs w:val="24"/>
              </w:rPr>
              <w:t>内容全面，实际可行性较高的计</w:t>
            </w:r>
            <w:r>
              <w:rPr>
                <w:rFonts w:hint="eastAsia" w:ascii="宋体" w:hAnsi="宋体" w:eastAsia="宋体" w:cs="宋体"/>
                <w:sz w:val="24"/>
                <w:szCs w:val="24"/>
                <w:lang w:val="en-US" w:eastAsia="zh-CN"/>
              </w:rPr>
              <w:t>3.1-6</w:t>
            </w:r>
            <w:r>
              <w:rPr>
                <w:rFonts w:ascii="宋体" w:hAnsi="宋体" w:eastAsia="宋体" w:cs="宋体"/>
                <w:sz w:val="24"/>
                <w:szCs w:val="24"/>
              </w:rPr>
              <w:t>分；</w:t>
            </w:r>
            <w:r>
              <w:rPr>
                <w:rFonts w:hint="eastAsia" w:ascii="宋体" w:hAnsi="宋体" w:eastAsia="宋体" w:cs="宋体"/>
                <w:sz w:val="24"/>
                <w:szCs w:val="24"/>
                <w:lang w:val="en-US" w:eastAsia="zh-CN"/>
              </w:rPr>
              <w:t>方案</w:t>
            </w:r>
            <w:r>
              <w:rPr>
                <w:rFonts w:ascii="宋体" w:hAnsi="宋体" w:eastAsia="宋体" w:cs="宋体"/>
                <w:sz w:val="24"/>
                <w:szCs w:val="24"/>
              </w:rPr>
              <w:t>内容比较全面，有一定的可行性的计</w:t>
            </w:r>
            <w:r>
              <w:rPr>
                <w:rFonts w:hint="eastAsia" w:ascii="宋体" w:hAnsi="宋体" w:eastAsia="宋体" w:cs="宋体"/>
                <w:sz w:val="24"/>
                <w:szCs w:val="24"/>
                <w:lang w:val="en-US" w:eastAsia="zh-CN"/>
              </w:rPr>
              <w:t>1.1</w:t>
            </w: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分；</w:t>
            </w:r>
            <w:r>
              <w:rPr>
                <w:rFonts w:hint="eastAsia" w:ascii="宋体" w:hAnsi="宋体" w:eastAsia="宋体" w:cs="宋体"/>
                <w:sz w:val="24"/>
                <w:szCs w:val="24"/>
                <w:lang w:val="en-US" w:eastAsia="zh-CN"/>
              </w:rPr>
              <w:t>方案</w:t>
            </w:r>
            <w:r>
              <w:rPr>
                <w:rFonts w:ascii="宋体" w:hAnsi="宋体" w:eastAsia="宋体" w:cs="宋体"/>
                <w:sz w:val="24"/>
                <w:szCs w:val="24"/>
              </w:rPr>
              <w:t>内容一般计 0-</w:t>
            </w:r>
            <w:r>
              <w:rPr>
                <w:rFonts w:hint="eastAsia" w:ascii="宋体" w:hAnsi="宋体" w:eastAsia="宋体" w:cs="宋体"/>
                <w:sz w:val="24"/>
                <w:szCs w:val="24"/>
                <w:lang w:val="en-US" w:eastAsia="zh-CN"/>
              </w:rPr>
              <w:t>1</w:t>
            </w:r>
            <w:r>
              <w:rPr>
                <w:rFonts w:ascii="宋体" w:hAnsi="宋体" w:eastAsia="宋体" w:cs="宋体"/>
                <w:sz w:val="24"/>
                <w:szCs w:val="24"/>
              </w:rPr>
              <w:t>分。</w:t>
            </w:r>
          </w:p>
        </w:tc>
      </w:tr>
      <w:tr w14:paraId="5DE0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60791EFC">
            <w:pPr>
              <w:spacing w:line="360" w:lineRule="exact"/>
              <w:ind w:left="-118" w:leftChars="-56" w:right="-94" w:rightChars="-45"/>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六</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9AFE10A">
            <w:pPr>
              <w:keepNext w:val="0"/>
              <w:keepLines w:val="0"/>
              <w:widowControl/>
              <w:suppressLineNumbers w:val="0"/>
              <w:jc w:val="left"/>
              <w:rPr>
                <w:rFonts w:hint="eastAsia" w:ascii="宋体" w:hAnsi="宋体" w:eastAsia="宋体" w:cs="宋体"/>
                <w:color w:val="auto"/>
                <w:sz w:val="24"/>
                <w:szCs w:val="24"/>
              </w:rPr>
            </w:pPr>
            <w:r>
              <w:rPr>
                <w:rFonts w:ascii="宋体" w:hAnsi="宋体" w:eastAsia="宋体" w:cs="宋体"/>
                <w:sz w:val="24"/>
                <w:szCs w:val="24"/>
              </w:rPr>
              <w:t>质量保证 措施</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5E6F42A">
            <w:pPr>
              <w:spacing w:line="44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3639FB8">
            <w:pPr>
              <w:keepNext w:val="0"/>
              <w:keepLines w:val="0"/>
              <w:widowControl/>
              <w:suppressLineNumbers w:val="0"/>
              <w:jc w:val="left"/>
              <w:rPr>
                <w:rFonts w:hint="eastAsia" w:ascii="宋体" w:hAnsi="宋体" w:eastAsia="宋体" w:cs="宋体"/>
                <w:sz w:val="24"/>
                <w:szCs w:val="24"/>
              </w:rPr>
            </w:pPr>
            <w:r>
              <w:rPr>
                <w:rFonts w:ascii="宋体" w:hAnsi="宋体" w:eastAsia="宋体" w:cs="宋体"/>
                <w:sz w:val="24"/>
                <w:szCs w:val="24"/>
              </w:rPr>
              <w:t>针对本项目的服务质量保证措施及质量保证承诺，要求质量保证措施详尽、质量控制程序规范</w:t>
            </w:r>
            <w:r>
              <w:rPr>
                <w:rFonts w:hint="eastAsia" w:ascii="宋体" w:hAnsi="宋体" w:eastAsia="宋体" w:cs="宋体"/>
                <w:sz w:val="24"/>
                <w:szCs w:val="24"/>
                <w:lang w:eastAsia="zh-CN"/>
              </w:rPr>
              <w:t>：</w:t>
            </w:r>
            <w:r>
              <w:rPr>
                <w:rFonts w:ascii="宋体" w:hAnsi="宋体" w:eastAsia="宋体" w:cs="宋体"/>
                <w:sz w:val="24"/>
                <w:szCs w:val="24"/>
              </w:rPr>
              <w:t>承诺内容全面，实际可行性较高的计</w:t>
            </w:r>
            <w:r>
              <w:rPr>
                <w:rFonts w:hint="eastAsia" w:ascii="宋体" w:hAnsi="宋体" w:eastAsia="宋体" w:cs="宋体"/>
                <w:sz w:val="24"/>
                <w:szCs w:val="24"/>
                <w:lang w:val="en-US" w:eastAsia="zh-CN"/>
              </w:rPr>
              <w:t>3.1-6</w:t>
            </w:r>
            <w:r>
              <w:rPr>
                <w:rFonts w:ascii="宋体" w:hAnsi="宋体" w:eastAsia="宋体" w:cs="宋体"/>
                <w:sz w:val="24"/>
                <w:szCs w:val="24"/>
              </w:rPr>
              <w:t>分；承诺内容比较全面，有一定的可行性的计</w:t>
            </w:r>
            <w:r>
              <w:rPr>
                <w:rFonts w:hint="eastAsia" w:ascii="宋体" w:hAnsi="宋体" w:eastAsia="宋体" w:cs="宋体"/>
                <w:sz w:val="24"/>
                <w:szCs w:val="24"/>
                <w:lang w:val="en-US" w:eastAsia="zh-CN"/>
              </w:rPr>
              <w:t>1.1-3</w:t>
            </w:r>
            <w:r>
              <w:rPr>
                <w:rFonts w:ascii="宋体" w:hAnsi="宋体" w:eastAsia="宋体" w:cs="宋体"/>
                <w:sz w:val="24"/>
                <w:szCs w:val="24"/>
              </w:rPr>
              <w:t>分；承诺内容一般计0-</w:t>
            </w:r>
            <w:r>
              <w:rPr>
                <w:rFonts w:hint="eastAsia" w:ascii="宋体" w:hAnsi="宋体" w:eastAsia="宋体" w:cs="宋体"/>
                <w:sz w:val="24"/>
                <w:szCs w:val="24"/>
                <w:lang w:val="en-US" w:eastAsia="zh-CN"/>
              </w:rPr>
              <w:t>1</w:t>
            </w:r>
            <w:r>
              <w:rPr>
                <w:rFonts w:ascii="宋体" w:hAnsi="宋体" w:eastAsia="宋体" w:cs="宋体"/>
                <w:sz w:val="24"/>
                <w:szCs w:val="24"/>
              </w:rPr>
              <w:t>分。</w:t>
            </w:r>
          </w:p>
        </w:tc>
      </w:tr>
      <w:tr w14:paraId="4169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5CA75EF">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七</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982C8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企业业绩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1257BD6">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kern w:val="2"/>
                <w:sz w:val="24"/>
                <w:szCs w:val="24"/>
                <w:u w:val="single"/>
                <w:lang w:val="en-US" w:eastAsia="zh-CN" w:bidi="ar-SA"/>
              </w:rPr>
            </w:pPr>
            <w:r>
              <w:rPr>
                <w:rFonts w:hint="eastAsia" w:ascii="宋体" w:hAnsi="宋体" w:eastAsia="宋体" w:cs="宋体"/>
                <w:bCs/>
                <w:sz w:val="24"/>
                <w:szCs w:val="24"/>
                <w:u w:val="none"/>
                <w:lang w:val="en-US" w:eastAsia="zh-CN"/>
              </w:rPr>
              <w:t>6分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185E412">
            <w:pPr>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以合同的形式提供</w:t>
            </w:r>
            <w:r>
              <w:rPr>
                <w:rFonts w:hint="eastAsia" w:ascii="宋体" w:hAnsi="宋体" w:eastAsia="宋体" w:cs="宋体"/>
                <w:sz w:val="24"/>
                <w:szCs w:val="24"/>
                <w:lang w:eastAsia="zh-CN"/>
              </w:rPr>
              <w:t>投标人</w:t>
            </w:r>
            <w:r>
              <w:rPr>
                <w:rFonts w:hint="eastAsia" w:ascii="宋体" w:hAnsi="宋体" w:eastAsia="宋体" w:cs="宋体"/>
                <w:sz w:val="24"/>
                <w:szCs w:val="24"/>
              </w:rPr>
              <w:t>近三年（20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月至今）</w:t>
            </w:r>
            <w:r>
              <w:rPr>
                <w:rFonts w:hint="eastAsia" w:ascii="宋体" w:hAnsi="宋体" w:eastAsia="宋体" w:cs="宋体"/>
                <w:sz w:val="24"/>
                <w:szCs w:val="24"/>
                <w:lang w:val="en-US" w:eastAsia="zh-CN"/>
              </w:rPr>
              <w:t>已完成类似</w:t>
            </w:r>
            <w:r>
              <w:rPr>
                <w:rFonts w:hint="eastAsia" w:ascii="宋体" w:hAnsi="宋体" w:eastAsia="宋体" w:cs="宋体"/>
                <w:sz w:val="24"/>
                <w:szCs w:val="24"/>
              </w:rPr>
              <w:t>业绩，每一份计</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分，计满 </w:t>
            </w:r>
            <w:r>
              <w:rPr>
                <w:rFonts w:hint="eastAsia" w:ascii="宋体" w:hAnsi="宋体" w:eastAsia="宋体" w:cs="宋体"/>
                <w:sz w:val="24"/>
                <w:szCs w:val="24"/>
                <w:lang w:val="en-US" w:eastAsia="zh-CN"/>
              </w:rPr>
              <w:t>6</w:t>
            </w:r>
            <w:r>
              <w:rPr>
                <w:rFonts w:hint="eastAsia" w:ascii="宋体" w:hAnsi="宋体" w:eastAsia="宋体" w:cs="宋体"/>
                <w:sz w:val="24"/>
                <w:szCs w:val="24"/>
              </w:rPr>
              <w:t>分为止。</w:t>
            </w:r>
          </w:p>
        </w:tc>
      </w:tr>
      <w:tr w14:paraId="2881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2279B6C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bookmarkEnd w:id="36"/>
    </w:tbl>
    <w:p w14:paraId="6460C054">
      <w:pPr>
        <w:autoSpaceDE w:val="0"/>
        <w:autoSpaceDN w:val="0"/>
        <w:adjustRightInd w:val="0"/>
        <w:snapToGrid w:val="0"/>
        <w:spacing w:line="440" w:lineRule="exact"/>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41DDBA12">
      <w:pPr>
        <w:adjustRightInd w:val="0"/>
        <w:snapToGrid w:val="0"/>
        <w:spacing w:line="440" w:lineRule="exact"/>
        <w:rPr>
          <w:rFonts w:ascii="宋体"/>
          <w:b/>
          <w:kern w:val="0"/>
          <w:sz w:val="24"/>
          <w:szCs w:val="24"/>
        </w:rPr>
      </w:pPr>
      <w:bookmarkStart w:id="37" w:name="_Toc326251061"/>
      <w:bookmarkStart w:id="38" w:name="_Toc385234441"/>
      <w:bookmarkStart w:id="39" w:name="_Toc175644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3436B3EB">
      <w:pPr>
        <w:adjustRightInd w:val="0"/>
        <w:snapToGrid w:val="0"/>
        <w:spacing w:line="48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3CCE7869">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2AE7C142">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53BFB7AD">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C04CF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3023B0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2971B6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ED112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2632B19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36009A6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FAA83D6">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5FCCB3F4">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4EBE69D6">
      <w:pPr>
        <w:adjustRightInd w:val="0"/>
        <w:snapToGrid w:val="0"/>
        <w:spacing w:line="48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A5D86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67918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4F3EB4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026B44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0BEEB99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3A8B8AC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73E051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5D2C6D0D">
      <w:pPr>
        <w:adjustRightInd w:val="0"/>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24044C8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4CE5417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3B4015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63D980F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4DCACF6D">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42204DF">
      <w:pPr>
        <w:spacing w:line="560" w:lineRule="exact"/>
        <w:ind w:firstLine="422" w:firstLineChars="200"/>
        <w:rPr>
          <w:rFonts w:hint="eastAsia" w:ascii="宋体" w:hAnsi="宋体" w:cs="宋体"/>
          <w:b/>
          <w:bCs/>
          <w:szCs w:val="24"/>
        </w:rPr>
      </w:pPr>
      <w:r>
        <w:rPr>
          <w:rFonts w:hint="eastAsia" w:ascii="宋体" w:hAnsi="宋体" w:cs="宋体"/>
          <w:b/>
          <w:bCs/>
          <w:szCs w:val="24"/>
        </w:rPr>
        <w:t>注：1.对专门面向中小企业采购项目，不在执行价格扣除政策。</w:t>
      </w:r>
    </w:p>
    <w:p w14:paraId="604D40CE">
      <w:pPr>
        <w:spacing w:line="560" w:lineRule="exact"/>
        <w:ind w:firstLine="422" w:firstLineChars="200"/>
        <w:rPr>
          <w:rFonts w:hint="eastAsia" w:ascii="宋体" w:hAnsi="宋体" w:cs="宋体"/>
          <w:b/>
          <w:bCs/>
          <w:szCs w:val="24"/>
        </w:rPr>
      </w:pPr>
      <w:r>
        <w:rPr>
          <w:rFonts w:hint="eastAsia" w:ascii="宋体" w:hAnsi="宋体" w:cs="宋体"/>
          <w:b/>
          <w:bCs/>
          <w:szCs w:val="24"/>
        </w:rPr>
        <w:t>2.对非专门面向中小企业采购项目，执行以上价格扣除政策。</w:t>
      </w:r>
    </w:p>
    <w:p w14:paraId="53DA36C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319D03B5">
      <w:pPr>
        <w:pStyle w:val="11"/>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189776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DD51C51">
      <w:pPr>
        <w:pStyle w:val="11"/>
        <w:numPr>
          <w:ilvl w:val="0"/>
          <w:numId w:val="0"/>
        </w:numPr>
        <w:spacing w:afterLines="0" w:line="400" w:lineRule="exact"/>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312A65BD">
      <w:pPr>
        <w:pStyle w:val="11"/>
        <w:numPr>
          <w:ilvl w:val="0"/>
          <w:numId w:val="0"/>
        </w:numPr>
        <w:spacing w:afterLines="0" w:line="400" w:lineRule="exact"/>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2F7E7939">
      <w:pPr>
        <w:spacing w:line="500" w:lineRule="exact"/>
        <w:rPr>
          <w:rFonts w:hint="eastAsia" w:ascii="宋体" w:eastAsia="宋体"/>
          <w:b/>
          <w:kern w:val="0"/>
          <w:sz w:val="24"/>
          <w:szCs w:val="24"/>
          <w:lang w:eastAsia="zh-CN"/>
        </w:rPr>
      </w:pPr>
      <w:r>
        <w:rPr>
          <w:rFonts w:hint="eastAsia" w:ascii="宋体"/>
          <w:b/>
          <w:kern w:val="0"/>
          <w:sz w:val="24"/>
          <w:szCs w:val="24"/>
          <w:lang w:val="en-US" w:eastAsia="zh-CN"/>
        </w:rPr>
        <w:t>27.</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753BD120">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30886A29">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43C3A6E9">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28</w:t>
      </w:r>
      <w:r>
        <w:rPr>
          <w:rFonts w:ascii="宋体" w:hAnsi="宋体"/>
          <w:b/>
          <w:kern w:val="0"/>
          <w:sz w:val="24"/>
          <w:szCs w:val="24"/>
        </w:rPr>
        <w:t>.</w:t>
      </w:r>
      <w:r>
        <w:rPr>
          <w:rFonts w:hint="eastAsia" w:ascii="宋体" w:hAnsi="宋体"/>
          <w:b/>
          <w:kern w:val="0"/>
          <w:sz w:val="24"/>
          <w:szCs w:val="24"/>
        </w:rPr>
        <w:t>磋商保密</w:t>
      </w:r>
    </w:p>
    <w:p w14:paraId="114C0EB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45B021C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0A64ABDB">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5094DB1">
      <w:pPr>
        <w:adjustRightInd w:val="0"/>
        <w:snapToGrid w:val="0"/>
        <w:spacing w:line="480" w:lineRule="exact"/>
        <w:ind w:firstLine="482" w:firstLineChars="200"/>
        <w:jc w:val="center"/>
        <w:outlineLvl w:val="1"/>
        <w:rPr>
          <w:rFonts w:ascii="宋体"/>
          <w:kern w:val="0"/>
          <w:sz w:val="24"/>
          <w:szCs w:val="24"/>
        </w:rPr>
      </w:pPr>
      <w:bookmarkStart w:id="40" w:name="_Toc453858064"/>
      <w:bookmarkStart w:id="41" w:name="_Toc453917527"/>
      <w:bookmarkStart w:id="42" w:name="_Toc385234435"/>
      <w:bookmarkStart w:id="43" w:name="_Toc453917620"/>
      <w:r>
        <w:rPr>
          <w:rFonts w:hint="eastAsia" w:ascii="宋体" w:hAnsi="宋体" w:cs="宋体"/>
          <w:b/>
          <w:bCs/>
          <w:kern w:val="44"/>
          <w:sz w:val="24"/>
          <w:szCs w:val="24"/>
        </w:rPr>
        <w:t>六、签订合同</w:t>
      </w:r>
      <w:bookmarkEnd w:id="40"/>
      <w:bookmarkEnd w:id="41"/>
      <w:bookmarkEnd w:id="42"/>
      <w:bookmarkEnd w:id="43"/>
    </w:p>
    <w:p w14:paraId="0FDB6A7A">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0DCF2EBE">
      <w:pPr>
        <w:adjustRightInd w:val="0"/>
        <w:snapToGrid w:val="0"/>
        <w:spacing w:line="480" w:lineRule="exact"/>
        <w:rPr>
          <w:rFonts w:hint="eastAsia" w:ascii="宋体" w:hAnsi="宋体"/>
          <w:kern w:val="0"/>
          <w:sz w:val="24"/>
          <w:szCs w:val="24"/>
        </w:rPr>
      </w:pPr>
      <w:r>
        <w:rPr>
          <w:rFonts w:hint="eastAsia" w:ascii="宋体" w:hAnsi="宋体"/>
          <w:kern w:val="0"/>
          <w:sz w:val="24"/>
          <w:szCs w:val="24"/>
          <w:lang w:val="en-US" w:eastAsia="zh-CN"/>
        </w:rPr>
        <w:t>29.1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7C4182B6">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4C36F6DD">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2B76804A">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64D5A9A6">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002ADE7F">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3CAAFC6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875148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78E83CD1">
      <w:pPr>
        <w:adjustRightInd w:val="0"/>
        <w:snapToGrid w:val="0"/>
        <w:spacing w:line="480" w:lineRule="exact"/>
        <w:rPr>
          <w:rFonts w:hint="eastAsia" w:ascii="宋体" w:hAnsi="宋体"/>
          <w:b w:val="0"/>
          <w:bCs w:val="0"/>
          <w:kern w:val="0"/>
          <w:sz w:val="24"/>
          <w:szCs w:val="24"/>
        </w:rPr>
      </w:pPr>
      <w:bookmarkStart w:id="44" w:name="_Toc453917528"/>
      <w:bookmarkStart w:id="45" w:name="_Toc453858065"/>
      <w:bookmarkStart w:id="46" w:name="_Toc385234436"/>
      <w:bookmarkStart w:id="47" w:name="_Toc453917621"/>
      <w:r>
        <w:rPr>
          <w:rFonts w:hint="eastAsia" w:ascii="宋体" w:hAnsi="宋体"/>
          <w:b w:val="0"/>
          <w:bCs w:val="0"/>
          <w:kern w:val="0"/>
          <w:sz w:val="24"/>
          <w:szCs w:val="24"/>
          <w:lang w:val="en-US" w:eastAsia="zh-CN"/>
        </w:rPr>
        <w:t>31.3如果成交人没有按照上述第六项“签订合同”第 31.1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5DD8E6C8">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4"/>
      <w:bookmarkEnd w:id="45"/>
      <w:bookmarkEnd w:id="46"/>
      <w:bookmarkEnd w:id="47"/>
    </w:p>
    <w:p w14:paraId="6FF26834">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05F00651">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7448BB4A">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7657B901">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2427BC6B">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8" w:name="_Toc453917622"/>
      <w:bookmarkStart w:id="49" w:name="_Toc453858066"/>
      <w:bookmarkStart w:id="50" w:name="_Toc453917529"/>
      <w:bookmarkStart w:id="51" w:name="_Toc385234437"/>
    </w:p>
    <w:p w14:paraId="5EBC646B">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8"/>
      <w:bookmarkEnd w:id="49"/>
      <w:bookmarkEnd w:id="50"/>
      <w:bookmarkEnd w:id="51"/>
      <w:r>
        <w:rPr>
          <w:rFonts w:hint="eastAsia" w:ascii="宋体" w:hAnsi="宋体" w:cs="宋体"/>
          <w:b/>
          <w:bCs/>
          <w:kern w:val="44"/>
          <w:sz w:val="24"/>
          <w:szCs w:val="24"/>
        </w:rPr>
        <w:t>质疑与投诉</w:t>
      </w:r>
    </w:p>
    <w:p w14:paraId="0BB1F3FA">
      <w:pPr>
        <w:spacing w:line="480" w:lineRule="exact"/>
        <w:rPr>
          <w:rFonts w:hint="eastAsia" w:ascii="宋体" w:hAnsi="宋体" w:eastAsia="宋体" w:cs="Times New Roman"/>
          <w:kern w:val="0"/>
          <w:sz w:val="24"/>
          <w:szCs w:val="24"/>
        </w:rPr>
      </w:pPr>
      <w:bookmarkStart w:id="52" w:name="_Toc453917623"/>
      <w:bookmarkStart w:id="53" w:name="_Toc453858067"/>
      <w:bookmarkStart w:id="54" w:name="_Toc453917530"/>
      <w:bookmarkStart w:id="55" w:name="_Toc385234438"/>
      <w:r>
        <w:rPr>
          <w:rFonts w:hint="eastAsia" w:ascii="宋体" w:hAnsi="宋体" w:eastAsia="宋体" w:cs="Times New Roman"/>
          <w:kern w:val="0"/>
          <w:sz w:val="24"/>
          <w:szCs w:val="24"/>
          <w:lang w:val="en-US" w:eastAsia="zh-CN"/>
        </w:rPr>
        <w:t>34.</w:t>
      </w: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 xml:space="preserve">质疑。投标人对本次招标采购活动有疑问的，应在法定质疑期内一次性提出针对同一采购程序环节的质疑。投标人提出的质疑应按照《政府采购质疑和投诉办法》（财 政部令第 94 号）的规定处理提供书面质疑材料，否则采购人或采购代理机构有权不予 受理。《政府采购供应商质疑函范本》链接地址：http://gks.mof.gov.cn/ztztz/zhengfucaigouguanli/201802/t20180201_2804589.ht </w:t>
      </w:r>
    </w:p>
    <w:p w14:paraId="265693EE">
      <w:pPr>
        <w:spacing w:line="480" w:lineRule="exac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M</w:t>
      </w:r>
    </w:p>
    <w:p w14:paraId="25AF31D9">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质疑函接收方式： </w:t>
      </w:r>
    </w:p>
    <w:p w14:paraId="317DC7C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联系人：王女士 </w:t>
      </w:r>
    </w:p>
    <w:p w14:paraId="49F292AD">
      <w:pPr>
        <w:spacing w:line="48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联系电话：18590005321</w:t>
      </w:r>
    </w:p>
    <w:p w14:paraId="4C54C895">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联系邮箱：919269328@qq.com </w:t>
      </w:r>
    </w:p>
    <w:p w14:paraId="1E31CF7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联系地址：安康市江北办事处张岭村张家大院内</w:t>
      </w:r>
    </w:p>
    <w:p w14:paraId="02731CF0">
      <w:pPr>
        <w:spacing w:line="480" w:lineRule="exact"/>
        <w:rPr>
          <w:rFonts w:hint="eastAsia" w:ascii="宋体" w:hAnsi="宋体" w:cs="宋体"/>
          <w:b/>
          <w:bCs/>
          <w:kern w:val="44"/>
          <w:sz w:val="24"/>
          <w:szCs w:val="24"/>
        </w:rPr>
      </w:pPr>
      <w:r>
        <w:rPr>
          <w:rFonts w:hint="eastAsia" w:ascii="宋体" w:hAnsi="宋体" w:eastAsia="宋体" w:cs="Times New Roman"/>
          <w:kern w:val="0"/>
          <w:sz w:val="24"/>
          <w:szCs w:val="24"/>
          <w:lang w:val="en-US" w:eastAsia="zh-CN"/>
        </w:rPr>
        <w:t xml:space="preserve">  34.2投诉。投诉。投标人和其他厉害关系人认为本次招标采购活动违反法律、法规和规章规定的，有权向有关行政监督机构投诉。</w:t>
      </w:r>
    </w:p>
    <w:p w14:paraId="4775C27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2"/>
      <w:bookmarkEnd w:id="53"/>
      <w:bookmarkEnd w:id="54"/>
      <w:bookmarkEnd w:id="55"/>
    </w:p>
    <w:p w14:paraId="78697403">
      <w:pPr>
        <w:spacing w:line="480" w:lineRule="exact"/>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766984C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1736D98B">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48AEEA6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3EFED7B">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2883C3CB">
      <w:pPr>
        <w:spacing w:line="400" w:lineRule="exact"/>
        <w:rPr>
          <w:rFonts w:ascii="宋体"/>
          <w:kern w:val="0"/>
          <w:sz w:val="24"/>
          <w:szCs w:val="24"/>
        </w:rPr>
      </w:pPr>
      <w:bookmarkStart w:id="56" w:name="_Toc453858068"/>
      <w:bookmarkStart w:id="57" w:name="_Toc326251060"/>
      <w:bookmarkStart w:id="58" w:name="_Toc453917624"/>
      <w:bookmarkStart w:id="59" w:name="_Toc385234440"/>
      <w:bookmarkStart w:id="60" w:name="_Toc453917531"/>
      <w:bookmarkStart w:id="61" w:name="_Toc470876869"/>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6"/>
    <w:bookmarkEnd w:id="57"/>
    <w:bookmarkEnd w:id="58"/>
    <w:bookmarkEnd w:id="59"/>
    <w:bookmarkEnd w:id="60"/>
    <w:bookmarkEnd w:id="61"/>
    <w:p w14:paraId="6554798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10FB7CF5">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0EC2770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586B154F">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63BDDD8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239AE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3A2A2DB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30E3C184">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50D6962D">
      <w:pPr>
        <w:pStyle w:val="42"/>
        <w:rPr>
          <w:rFonts w:hint="eastAsia" w:ascii="宋体" w:hAnsi="宋体" w:cs="宋体"/>
          <w:color w:val="000000" w:themeColor="text1"/>
          <w:sz w:val="24"/>
          <w:szCs w:val="24"/>
          <w14:textFill>
            <w14:solidFill>
              <w14:schemeClr w14:val="tx1"/>
            </w14:solidFill>
          </w14:textFill>
        </w:rPr>
        <w:sectPr>
          <w:footerReference r:id="rId8" w:type="default"/>
          <w:pgSz w:w="11905" w:h="16838"/>
          <w:pgMar w:top="1134" w:right="1361" w:bottom="1020" w:left="1531"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736F68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FF0000"/>
          <w:sz w:val="24"/>
          <w:szCs w:val="24"/>
        </w:rPr>
      </w:pPr>
      <w:r>
        <w:rPr>
          <w:rFonts w:hint="eastAsia" w:ascii="宋体" w:hAnsi="宋体" w:cs="宋体"/>
          <w:b/>
          <w:bCs/>
          <w:color w:val="000000" w:themeColor="text1"/>
          <w:spacing w:val="20"/>
          <w:kern w:val="44"/>
          <w:sz w:val="32"/>
          <w:szCs w:val="32"/>
          <w14:textFill>
            <w14:solidFill>
              <w14:schemeClr w14:val="tx1"/>
            </w14:solidFill>
          </w14:textFill>
        </w:rPr>
        <w:t>第四部分</w:t>
      </w:r>
      <w:r>
        <w:rPr>
          <w:rFonts w:ascii="宋体" w:hAnsi="宋体" w:cs="宋体"/>
          <w:b/>
          <w:bCs/>
          <w:color w:val="000000" w:themeColor="text1"/>
          <w:spacing w:val="20"/>
          <w:kern w:val="44"/>
          <w:sz w:val="32"/>
          <w:szCs w:val="32"/>
          <w14:textFill>
            <w14:solidFill>
              <w14:schemeClr w14:val="tx1"/>
            </w14:solidFill>
          </w14:textFill>
        </w:rPr>
        <w:t xml:space="preserve">  </w:t>
      </w:r>
      <w:r>
        <w:rPr>
          <w:rFonts w:hint="eastAsia" w:ascii="宋体" w:hAnsi="宋体" w:cs="宋体"/>
          <w:b/>
          <w:bCs/>
          <w:color w:val="000000" w:themeColor="text1"/>
          <w:spacing w:val="20"/>
          <w:kern w:val="44"/>
          <w:sz w:val="32"/>
          <w:szCs w:val="32"/>
          <w:lang w:val="en-US" w:eastAsia="zh-CN"/>
          <w14:textFill>
            <w14:solidFill>
              <w14:schemeClr w14:val="tx1"/>
            </w14:solidFill>
          </w14:textFill>
        </w:rPr>
        <w:t>服务</w:t>
      </w:r>
      <w:r>
        <w:rPr>
          <w:rFonts w:hint="eastAsia" w:ascii="宋体" w:hAnsi="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cs="宋体"/>
          <w:b/>
          <w:bCs/>
          <w:color w:val="000000" w:themeColor="text1"/>
          <w:spacing w:val="20"/>
          <w:kern w:val="44"/>
          <w:sz w:val="32"/>
          <w:szCs w:val="32"/>
          <w14:textFill>
            <w14:solidFill>
              <w14:schemeClr w14:val="tx1"/>
            </w14:solidFill>
          </w14:textFill>
        </w:rPr>
        <w:t>及要求</w:t>
      </w:r>
    </w:p>
    <w:bookmarkEnd w:id="37"/>
    <w:bookmarkEnd w:id="38"/>
    <w:bookmarkEnd w:id="39"/>
    <w:p w14:paraId="5D58F045">
      <w:pPr>
        <w:spacing w:line="550" w:lineRule="exact"/>
        <w:rPr>
          <w:rFonts w:hint="eastAsia" w:ascii="宋体" w:hAnsi="宋体"/>
          <w:b/>
          <w:color w:val="000000" w:themeColor="text1"/>
          <w:sz w:val="24"/>
          <w:szCs w:val="24"/>
          <w:lang w:val="en-US" w:eastAsia="zh-CN"/>
          <w14:textFill>
            <w14:solidFill>
              <w14:schemeClr w14:val="tx1"/>
            </w14:solidFill>
          </w14:textFill>
        </w:rPr>
      </w:pPr>
      <w:bookmarkStart w:id="62" w:name="_Toc86202633"/>
      <w:bookmarkStart w:id="63" w:name="_Toc326251062"/>
      <w:bookmarkStart w:id="64" w:name="_Toc175644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 xml:space="preserve">、 </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p>
    <w:p w14:paraId="1AE52327">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安康市镇坪县洪石河流域(曾家镇段)水生态保护修复项目监理服务</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5421C2FB">
      <w:pPr>
        <w:pStyle w:val="61"/>
        <w:keepNext w:val="0"/>
        <w:keepLines w:val="0"/>
        <w:pageBreakBefore w:val="0"/>
        <w:kinsoku/>
        <w:wordWrap/>
        <w:topLinePunct w:val="0"/>
        <w:autoSpaceDE/>
        <w:autoSpaceDN/>
        <w:bidi w:val="0"/>
        <w:adjustRightInd/>
        <w:snapToGrid/>
        <w:spacing w:line="460" w:lineRule="exact"/>
        <w:ind w:left="0" w:leftChars="0" w:firstLine="0" w:firstLineChars="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二、工程内容：</w:t>
      </w:r>
    </w:p>
    <w:p w14:paraId="5374823A">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cs="宋体"/>
          <w:b w:val="0"/>
          <w:bCs w:val="0"/>
          <w:color w:val="000000" w:themeColor="text1"/>
          <w:sz w:val="24"/>
          <w:szCs w:val="24"/>
          <w:lang w:val="en-US" w:eastAsia="zh-CN"/>
          <w14:textFill>
            <w14:solidFill>
              <w14:schemeClr w14:val="tx1"/>
            </w14:solidFill>
          </w14:textFill>
        </w:rPr>
        <w:t>镇坪县洪石河流域（曾家镇段）新增污水站：新增污水处理站6座，分别是千山村污水处理站；桃花村和金坪村九组污水处理站；星明村二组和星明村三组污水处理站；五星村村委会污水处理设施等，设计处理规模共200m³/d。污水管网：新建污水收集管网、收集各区域住户生活污水。千山村新建污水主管网长度约1363m、桃花村新建污水主管网长度约1322m，金坪村九组新建污水主管网长度约935m，五星村新建污水主管网长度约153m，星明村二组新建污水主管网长度约700m,星明村三组新建污水主管网长度约438m。污水主管网长度合计4911m,接户支管8180m。生态护岸及缓冲带：生态护岸共计4531m,其中新建生态护岸4078m，生态复绿453m。生态缓冲带23634㎡。生态沟渠及拦截污水排洪管道6处，共30m，下河步梯8处。</w:t>
      </w:r>
    </w:p>
    <w:p w14:paraId="183063F9">
      <w:pPr>
        <w:adjustRightInd w:val="0"/>
        <w:snapToGrid w:val="0"/>
        <w:spacing w:line="440" w:lineRule="exact"/>
        <w:rPr>
          <w:color w:val="000000" w:themeColor="text1"/>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三、监理范围</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p>
    <w:p w14:paraId="3EF853ED">
      <w:pPr>
        <w:adjustRightInd w:val="0"/>
        <w:snapToGrid w:val="0"/>
        <w:spacing w:line="440" w:lineRule="exact"/>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所有施工准备阶段、施工阶段、竣工验收、缺陷责任期阶段等全过程监理。</w:t>
      </w:r>
    </w:p>
    <w:p w14:paraId="3A933E41">
      <w:pPr>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四、服务要求</w:t>
      </w:r>
    </w:p>
    <w:p w14:paraId="6A6B3167">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1、要求供应商投入的监理人员不少于 4 名(其中，负责该项目的总监理工程师 1 名，专业监理工程师不少于 1 名，现场监理员不少于 2 名)。并且中途更换监理工程师的次数不得多于1 次,在合同期内须有 1 人以上常驻采购人指定地点，施工期间必须对每个施工现场，进行督导和检查，并接受采购人考。 </w:t>
      </w:r>
    </w:p>
    <w:p w14:paraId="2DB60396">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2、项目的施工全过程(准备阶段、施工阶段、缺陷责任期阶段)进行质量监理、安全监理、环保监理、费用监理、进度监理、信息管理、合同管理、文件资料管理等进行工程监理服务。 </w:t>
      </w:r>
    </w:p>
    <w:p w14:paraId="11CB10C2">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3、本工程施工阶段的监理服务 ，对本工程质量、进度、造价进行控制，对合同、信息进行管理，对工程建设相关方面关系进行协调并履行建设工程安全生产管理法定职责的服务活动。 </w:t>
      </w:r>
    </w:p>
    <w:p w14:paraId="4A719842">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4、要求供应商对本工程施工、进度、质量安全进行控制，参与施工阶段合同签订并及时协调参建各方的关系。严格执行国家有关规定。 </w:t>
      </w:r>
    </w:p>
    <w:p w14:paraId="64BF8DF4">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工程进度控制:根据工程建设合同总进度计划，编制控制性进度目标和施工计划，并审查批准成交供应商提出的施工实施进度计划和检查其实施情况。督促成交供应商采取确切措施，实现合同的工期目标要求。当实施进度发生较大偏差时，及时向采购人提出调整控制性进度计划的建议意见，经采购人批准后完成进度计划的调整 </w:t>
      </w:r>
    </w:p>
    <w:p w14:paraId="4B1D1655">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施工质量控制:审查成交供应商的质量保证体系和措施，核实质量文件;依据工程建设合同文件、设计文件、技术标准，对施工的全过程进行检查，对重要工程部位和主要工序进行跟踪监督。凡有隐蔽工程的，在回填施工过程中监理人员必须到场，如有违反扣除合同总价1%(并附影像资料) </w:t>
      </w:r>
    </w:p>
    <w:p w14:paraId="43E95030">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7、施工安全监督:检查施工安全措施、劳动防护和环境保护措施，并提出建议;参加重大的安全事故调查。 </w:t>
      </w:r>
    </w:p>
    <w:p w14:paraId="138BE190">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8、主持监理合同授权范围内工程建设各方的协调工作，编制施工协调会议纪要。 </w:t>
      </w:r>
    </w:p>
    <w:p w14:paraId="7EF8E620">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9、协助采购人按国家规定进行工程各阶段验收及竣工验收，审查设计单位和成交供应商编制的竣工图纸和资料。如发生因监理原因造成的失误，每次扣除合同总价的 1%。 </w:t>
      </w:r>
    </w:p>
    <w:p w14:paraId="797641E4">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10、信息管理:做好施工现场记录与信息反馈;按照监理合同的要求编制监理报告;按期整编工程资料和工程档案，做好文、录、表、单的日常管理，并在期限届满时移交采购人。 </w:t>
      </w:r>
    </w:p>
    <w:p w14:paraId="73FA48D3">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11、成交供应商不得对本工程监理工作进行分包或转包，必须全过程进行监理。</w:t>
      </w:r>
    </w:p>
    <w:p w14:paraId="0A08F829">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12、成交供应商在磋商文件中承诺用于本工程的仪器设备，必须与监理人员同时到场，并服务至工程竣工，否则视为违约。 </w:t>
      </w:r>
    </w:p>
    <w:p w14:paraId="0A5C2EED">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13、其他要求:供应商中标后，施工期间该项目的主要管理人员和项目总监理工程师需持证上岗且在施工期间常驻工地。</w:t>
      </w:r>
    </w:p>
    <w:p w14:paraId="4F656DD4">
      <w:pPr>
        <w:adjustRightInd w:val="0"/>
        <w:snapToGrid w:val="0"/>
        <w:spacing w:line="440" w:lineRule="exac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五、相关要求： </w:t>
      </w:r>
    </w:p>
    <w:p w14:paraId="1F3E7D4C">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本合同适用的法律及监理依据:《建设工程监理规范》及国家、陕西省、安康市颁布现行的与监理工作有关的法律法规、标准、规范和规程，施工合同，经批准的设计文件(含设计变更)。</w:t>
      </w:r>
    </w:p>
    <w:p w14:paraId="78AA4E3F">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5D39DB7C">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789C0432">
      <w:pPr>
        <w:pStyle w:val="10"/>
        <w:rPr>
          <w:rFonts w:hint="eastAsia" w:ascii="宋体" w:hAnsi="宋体" w:eastAsia="宋体" w:cs="宋体"/>
          <w:sz w:val="24"/>
          <w:szCs w:val="24"/>
        </w:rPr>
      </w:pPr>
    </w:p>
    <w:p w14:paraId="48515EFF">
      <w:pPr>
        <w:pStyle w:val="10"/>
        <w:rPr>
          <w:rFonts w:hint="eastAsia" w:ascii="宋体" w:hAnsi="宋体" w:eastAsia="宋体" w:cs="宋体"/>
          <w:sz w:val="24"/>
          <w:szCs w:val="24"/>
        </w:rPr>
      </w:pPr>
    </w:p>
    <w:p w14:paraId="4C83A59C">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0B0E1C3E">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color w:val="000000" w:themeColor="text1"/>
          <w:sz w:val="24"/>
          <w:szCs w:val="24"/>
          <w:lang w:val="en-US" w:eastAsia="zh-CN"/>
          <w14:textFill>
            <w14:solidFill>
              <w14:schemeClr w14:val="tx1"/>
            </w14:solidFill>
          </w14:textFill>
        </w:rPr>
      </w:pPr>
      <w:bookmarkStart w:id="65" w:name="_Toc167714038"/>
      <w:bookmarkStart w:id="66" w:name="_Toc167715235"/>
      <w:bookmarkStart w:id="67" w:name="_Toc167712840"/>
      <w:r>
        <w:rPr>
          <w:rFonts w:hint="eastAsia" w:ascii="宋体" w:hAnsi="宋体" w:cs="宋体"/>
          <w:b/>
          <w:bCs/>
          <w:color w:val="000000" w:themeColor="text1"/>
          <w:sz w:val="24"/>
          <w:szCs w:val="24"/>
          <w:lang w:val="en-US" w:eastAsia="zh-CN"/>
          <w14:textFill>
            <w14:solidFill>
              <w14:schemeClr w14:val="tx1"/>
            </w14:solidFill>
          </w14:textFill>
        </w:rPr>
        <w:t>一、</w:t>
      </w:r>
      <w:r>
        <w:rPr>
          <w:rFonts w:ascii="宋体" w:hAnsi="宋体" w:eastAsia="宋体" w:cs="宋体"/>
          <w:b/>
          <w:bCs/>
          <w:color w:val="000000"/>
          <w:sz w:val="24"/>
          <w:szCs w:val="24"/>
        </w:rPr>
        <w:t>服务期限：从监理合同签订之日起至工程竣工验收合格及工程缺陷责任期满为止。</w:t>
      </w:r>
    </w:p>
    <w:bookmarkEnd w:id="65"/>
    <w:bookmarkEnd w:id="66"/>
    <w:bookmarkEnd w:id="67"/>
    <w:p w14:paraId="1F512B69">
      <w:pPr>
        <w:keepNext w:val="0"/>
        <w:keepLines w:val="0"/>
        <w:pageBreakBefore w:val="0"/>
        <w:widowControl w:val="0"/>
        <w:kinsoku/>
        <w:wordWrap/>
        <w:overflowPunct/>
        <w:topLinePunct w:val="0"/>
        <w:autoSpaceDE/>
        <w:autoSpaceDN/>
        <w:bidi w:val="0"/>
        <w:spacing w:line="440" w:lineRule="exact"/>
        <w:ind w:firstLine="482" w:firstLineChars="200"/>
        <w:outlineLvl w:val="9"/>
        <w:rPr>
          <w:rFonts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ascii="宋体" w:hAnsi="宋体" w:eastAsia="宋体" w:cs="宋体"/>
          <w:b/>
          <w:bCs/>
          <w:color w:val="000000"/>
          <w:sz w:val="24"/>
          <w:szCs w:val="24"/>
          <w:lang w:val="en-US" w:eastAsia="zh-CN"/>
        </w:rPr>
        <w:t xml:space="preserve">服务质量标准及要求 </w:t>
      </w:r>
    </w:p>
    <w:p w14:paraId="07CEE0B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合格，符合与工程相关的国家和地方现行的工程技术标准、施工验收规范及上级部 门颁布的相关法律和规定。</w:t>
      </w:r>
    </w:p>
    <w:p w14:paraId="19A471F5">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cs="宋体"/>
          <w:b/>
          <w:bCs/>
          <w:color w:val="auto"/>
          <w:sz w:val="24"/>
          <w:szCs w:val="24"/>
          <w:highlight w:val="none"/>
          <w:u w:val="none"/>
          <w:lang w:val="en-US" w:eastAsia="zh-CN" w:bidi="ar"/>
        </w:rPr>
      </w:pPr>
      <w:r>
        <w:rPr>
          <w:rFonts w:hint="eastAsia" w:ascii="宋体" w:hAnsi="宋体" w:cs="宋体"/>
          <w:b/>
          <w:bCs/>
          <w:color w:val="auto"/>
          <w:sz w:val="24"/>
          <w:szCs w:val="24"/>
          <w:highlight w:val="none"/>
          <w:u w:val="none"/>
          <w:lang w:val="en-US" w:eastAsia="zh-CN" w:bidi="ar"/>
        </w:rPr>
        <w:t>服务地点：</w:t>
      </w:r>
    </w:p>
    <w:p w14:paraId="345F0E2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采购人指定地点。</w:t>
      </w:r>
    </w:p>
    <w:p w14:paraId="7D93AE1A">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000000"/>
          <w:sz w:val="24"/>
          <w:szCs w:val="24"/>
          <w:lang w:val="en-US" w:eastAsia="zh-CN"/>
        </w:rPr>
        <w:t>四、</w:t>
      </w:r>
      <w:r>
        <w:rPr>
          <w:rFonts w:ascii="宋体" w:hAnsi="宋体" w:eastAsia="宋体" w:cs="宋体"/>
          <w:b/>
          <w:bCs/>
          <w:color w:val="000000"/>
          <w:sz w:val="24"/>
          <w:szCs w:val="24"/>
        </w:rPr>
        <w:t>付款方式</w:t>
      </w:r>
    </w:p>
    <w:p w14:paraId="3B9A0A60">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甲乙双方自行在合同中商榷。</w:t>
      </w:r>
    </w:p>
    <w:p w14:paraId="7E606F5F">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hint="eastAsia" w:ascii="宋体" w:hAnsi="宋体" w:eastAsia="宋体" w:cs="Times New Roman"/>
          <w:b/>
          <w:color w:val="auto"/>
          <w:sz w:val="24"/>
          <w:szCs w:val="24"/>
          <w:lang w:val="en-US" w:eastAsia="zh-CN"/>
        </w:rPr>
      </w:pPr>
      <w:r>
        <w:rPr>
          <w:rFonts w:hint="eastAsia" w:ascii="宋体" w:hAnsi="宋体"/>
          <w:b/>
          <w:color w:val="auto"/>
          <w:sz w:val="24"/>
          <w:szCs w:val="24"/>
          <w:lang w:val="en-US" w:eastAsia="zh-CN"/>
        </w:rPr>
        <w:t>五、</w:t>
      </w:r>
      <w:r>
        <w:rPr>
          <w:rFonts w:ascii="宋体" w:hAnsi="宋体" w:eastAsia="宋体" w:cs="宋体"/>
          <w:b/>
          <w:bCs/>
          <w:color w:val="000000"/>
          <w:sz w:val="24"/>
          <w:szCs w:val="24"/>
        </w:rPr>
        <w:t>其他要求</w:t>
      </w:r>
    </w:p>
    <w:p w14:paraId="17325A3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1.每日应编制《监理日志》，并在下月 </w:t>
      </w:r>
      <w:r>
        <w:rPr>
          <w:rFonts w:hint="default" w:ascii="宋体" w:hAnsi="宋体" w:eastAsia="宋体" w:cs="宋体"/>
          <w:b w:val="0"/>
          <w:bCs/>
          <w:color w:val="000000" w:themeColor="text1"/>
          <w:sz w:val="24"/>
          <w:szCs w:val="24"/>
          <w:lang w:val="en-US" w:eastAsia="zh-CN"/>
          <w14:textFill>
            <w14:solidFill>
              <w14:schemeClr w14:val="tx1"/>
            </w14:solidFill>
          </w14:textFill>
        </w:rPr>
        <w:t xml:space="preserve">5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日前向采购人提交本月监理月报。 </w:t>
      </w:r>
    </w:p>
    <w:p w14:paraId="52ED41C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b/>
          <w:color w:val="auto"/>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2.监理人员必须采取有效的手段，作好工程实施阶段各种资料的收集、整理和归 档，并保证现场记录、试验、检验以及质量检查等资料的完整性和准确性。</w:t>
      </w:r>
    </w:p>
    <w:p w14:paraId="322FB739">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ascii="宋体" w:hAnsi="宋体" w:eastAsia="宋体" w:cs="宋体"/>
          <w:b/>
          <w:bCs/>
          <w:color w:val="000000"/>
          <w:sz w:val="24"/>
          <w:szCs w:val="24"/>
          <w:lang w:val="en-US" w:eastAsia="zh-CN"/>
        </w:rPr>
        <w:t>后续服务：</w:t>
      </w:r>
    </w:p>
    <w:p w14:paraId="6266ADC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1.要求供应商须提供服务期内 7x24 小时的服务响应支持。供应商怠于或无法提供服务支持的，采购人有权委托第三方处理，由此产生的费用和后果由供应商负责。供应商指定的项目总协调人必须是供应商公司管理层人员。因供应商的人员变更原因所造成的任何项目质量、进度滞后的后果，由供应商承担。 </w:t>
      </w:r>
    </w:p>
    <w:p w14:paraId="38960BF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2.供应商在项目实施过程中，因质量保障人员、资源不足或者执行不力，给项目带来的风险超出采购人认定的允许范围时,采购人可终止本项目的合作并进行索赔。</w:t>
      </w:r>
    </w:p>
    <w:p w14:paraId="45028243">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七、技术支持</w:t>
      </w:r>
    </w:p>
    <w:p w14:paraId="3D57A0E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default" w:ascii="宋体" w:hAnsi="宋体" w:eastAsia="宋体" w:cs="宋体"/>
          <w:b/>
          <w:bCs/>
          <w:color w:val="000000"/>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提供技术咨询服务。</w:t>
      </w:r>
    </w:p>
    <w:p w14:paraId="6EF50305">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八、合同实施</w:t>
      </w:r>
    </w:p>
    <w:p w14:paraId="7815204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2 个日历日内安排人员（项目组成人员简历表所列） 与采购人就监理服务等工作进行安排、部署。 </w:t>
      </w:r>
    </w:p>
    <w:p w14:paraId="412081C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2.若未能在服务期限内完成合同规定的义务，由此对采购人造成的延误和一切损 失，由成交单位承担和赔偿。</w:t>
      </w:r>
    </w:p>
    <w:p w14:paraId="7A39294A">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九、</w:t>
      </w:r>
      <w:r>
        <w:rPr>
          <w:rFonts w:ascii="宋体" w:hAnsi="宋体" w:eastAsia="宋体" w:cs="宋体"/>
          <w:b/>
          <w:bCs/>
          <w:color w:val="000000"/>
          <w:sz w:val="24"/>
          <w:szCs w:val="24"/>
          <w:lang w:val="en-US" w:eastAsia="zh-CN"/>
        </w:rPr>
        <w:t xml:space="preserve">违约责任 </w:t>
      </w:r>
    </w:p>
    <w:p w14:paraId="3F00E1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1.按《中华人民共和国民法典》中的相关条款执行。 </w:t>
      </w:r>
    </w:p>
    <w:p w14:paraId="5398265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2.未经采购人同意，出现随意变动实施人员或后期提供服务跟进不到位等问题的， 采购人有权终止合同。 </w:t>
      </w:r>
    </w:p>
    <w:p w14:paraId="2B82A4A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3.未按合同要求提供服务或服务质量不能满足采购人要求，采购人有权终止合同， 同时报请政府采购管理部门对其违约行为进行追究。</w:t>
      </w:r>
    </w:p>
    <w:p w14:paraId="39E1C5F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p>
    <w:p w14:paraId="3E6BC38C">
      <w:pPr>
        <w:pStyle w:val="42"/>
        <w:rPr>
          <w:rFonts w:hint="eastAsia" w:ascii="宋体" w:hAnsi="宋体"/>
          <w:b/>
          <w:color w:val="auto"/>
          <w:sz w:val="24"/>
          <w:szCs w:val="24"/>
          <w:lang w:val="en-US" w:eastAsia="zh-CN"/>
        </w:rPr>
      </w:pPr>
    </w:p>
    <w:p w14:paraId="117FB620">
      <w:pPr>
        <w:pStyle w:val="42"/>
        <w:rPr>
          <w:rFonts w:hint="eastAsia" w:ascii="宋体" w:hAnsi="宋体"/>
          <w:b/>
          <w:color w:val="auto"/>
          <w:sz w:val="24"/>
          <w:szCs w:val="24"/>
          <w:lang w:val="en-US" w:eastAsia="zh-CN"/>
        </w:rPr>
      </w:pPr>
    </w:p>
    <w:p w14:paraId="62A67054">
      <w:pPr>
        <w:pStyle w:val="42"/>
        <w:rPr>
          <w:rFonts w:hint="eastAsia" w:ascii="宋体" w:hAnsi="宋体"/>
          <w:b/>
          <w:color w:val="auto"/>
          <w:sz w:val="24"/>
          <w:szCs w:val="24"/>
          <w:lang w:val="en-US" w:eastAsia="zh-CN"/>
        </w:rPr>
      </w:pPr>
    </w:p>
    <w:p w14:paraId="5153A4B6">
      <w:pPr>
        <w:pStyle w:val="42"/>
        <w:rPr>
          <w:rFonts w:hint="eastAsia" w:ascii="宋体" w:hAnsi="宋体"/>
          <w:b/>
          <w:color w:val="auto"/>
          <w:sz w:val="24"/>
          <w:szCs w:val="24"/>
          <w:lang w:val="en-US" w:eastAsia="zh-CN"/>
        </w:rPr>
      </w:pPr>
    </w:p>
    <w:p w14:paraId="3414173C">
      <w:pPr>
        <w:pStyle w:val="42"/>
        <w:rPr>
          <w:rFonts w:hint="eastAsia" w:ascii="宋体" w:hAnsi="宋体"/>
          <w:b/>
          <w:color w:val="auto"/>
          <w:sz w:val="24"/>
          <w:szCs w:val="24"/>
          <w:lang w:val="en-US" w:eastAsia="zh-CN"/>
        </w:rPr>
      </w:pPr>
    </w:p>
    <w:p w14:paraId="34FBE803">
      <w:pPr>
        <w:pStyle w:val="42"/>
        <w:rPr>
          <w:rFonts w:hint="eastAsia" w:ascii="宋体" w:hAnsi="宋体"/>
          <w:b/>
          <w:color w:val="auto"/>
          <w:sz w:val="24"/>
          <w:szCs w:val="24"/>
          <w:lang w:val="en-US" w:eastAsia="zh-CN"/>
        </w:rPr>
      </w:pPr>
    </w:p>
    <w:p w14:paraId="26E6A652">
      <w:pPr>
        <w:pStyle w:val="42"/>
        <w:rPr>
          <w:rFonts w:hint="eastAsia" w:ascii="宋体" w:hAnsi="宋体"/>
          <w:b/>
          <w:color w:val="auto"/>
          <w:sz w:val="24"/>
          <w:szCs w:val="24"/>
          <w:lang w:val="en-US" w:eastAsia="zh-CN"/>
        </w:rPr>
      </w:pPr>
    </w:p>
    <w:p w14:paraId="3AF52973">
      <w:pPr>
        <w:pStyle w:val="42"/>
        <w:rPr>
          <w:rFonts w:hint="eastAsia" w:ascii="宋体" w:hAnsi="宋体"/>
          <w:b/>
          <w:color w:val="auto"/>
          <w:sz w:val="24"/>
          <w:szCs w:val="24"/>
          <w:lang w:val="en-US" w:eastAsia="zh-CN"/>
        </w:rPr>
      </w:pPr>
    </w:p>
    <w:p w14:paraId="3297D7D4">
      <w:pPr>
        <w:pStyle w:val="42"/>
        <w:rPr>
          <w:rFonts w:hint="eastAsia" w:ascii="宋体" w:hAnsi="宋体"/>
          <w:b/>
          <w:color w:val="auto"/>
          <w:sz w:val="24"/>
          <w:szCs w:val="24"/>
          <w:lang w:val="en-US" w:eastAsia="zh-CN"/>
        </w:rPr>
      </w:pPr>
    </w:p>
    <w:p w14:paraId="74484FDC">
      <w:pPr>
        <w:pStyle w:val="42"/>
        <w:rPr>
          <w:rFonts w:hint="eastAsia" w:ascii="宋体" w:hAnsi="宋体"/>
          <w:b/>
          <w:color w:val="auto"/>
          <w:sz w:val="24"/>
          <w:szCs w:val="24"/>
          <w:lang w:val="en-US" w:eastAsia="zh-CN"/>
        </w:rPr>
      </w:pPr>
    </w:p>
    <w:p w14:paraId="4AB134EA">
      <w:pPr>
        <w:pStyle w:val="42"/>
        <w:rPr>
          <w:rFonts w:hint="eastAsia" w:ascii="宋体" w:hAnsi="宋体"/>
          <w:b/>
          <w:color w:val="auto"/>
          <w:sz w:val="24"/>
          <w:szCs w:val="24"/>
          <w:lang w:val="en-US" w:eastAsia="zh-CN"/>
        </w:rPr>
      </w:pPr>
    </w:p>
    <w:p w14:paraId="0AEBB577">
      <w:pPr>
        <w:pStyle w:val="42"/>
        <w:rPr>
          <w:rFonts w:hint="eastAsia" w:ascii="宋体" w:hAnsi="宋体"/>
          <w:b/>
          <w:color w:val="auto"/>
          <w:sz w:val="24"/>
          <w:szCs w:val="24"/>
          <w:lang w:val="en-US" w:eastAsia="zh-CN"/>
        </w:rPr>
      </w:pPr>
    </w:p>
    <w:p w14:paraId="4DDB0606">
      <w:pPr>
        <w:pStyle w:val="42"/>
        <w:rPr>
          <w:rFonts w:hint="eastAsia" w:ascii="宋体" w:hAnsi="宋体"/>
          <w:b/>
          <w:color w:val="auto"/>
          <w:sz w:val="24"/>
          <w:szCs w:val="24"/>
          <w:lang w:val="en-US" w:eastAsia="zh-CN"/>
        </w:rPr>
      </w:pPr>
    </w:p>
    <w:p w14:paraId="75D86271">
      <w:pPr>
        <w:pStyle w:val="42"/>
        <w:rPr>
          <w:rFonts w:hint="eastAsia" w:ascii="宋体" w:hAnsi="宋体"/>
          <w:b/>
          <w:color w:val="auto"/>
          <w:sz w:val="24"/>
          <w:szCs w:val="24"/>
          <w:lang w:val="en-US" w:eastAsia="zh-CN"/>
        </w:rPr>
      </w:pPr>
    </w:p>
    <w:p w14:paraId="43ACBAFE">
      <w:pPr>
        <w:pStyle w:val="42"/>
        <w:rPr>
          <w:rFonts w:hint="eastAsia" w:ascii="宋体" w:hAnsi="宋体"/>
          <w:b/>
          <w:color w:val="auto"/>
          <w:sz w:val="24"/>
          <w:szCs w:val="24"/>
          <w:lang w:val="en-US" w:eastAsia="zh-CN"/>
        </w:rPr>
      </w:pPr>
    </w:p>
    <w:p w14:paraId="5D86AEFB">
      <w:pPr>
        <w:pStyle w:val="42"/>
        <w:rPr>
          <w:rFonts w:hint="eastAsia" w:ascii="宋体" w:hAnsi="宋体"/>
          <w:b/>
          <w:color w:val="auto"/>
          <w:sz w:val="24"/>
          <w:szCs w:val="24"/>
          <w:lang w:val="en-US" w:eastAsia="zh-CN"/>
        </w:rPr>
      </w:pPr>
    </w:p>
    <w:p w14:paraId="458361E0">
      <w:pPr>
        <w:pStyle w:val="42"/>
        <w:rPr>
          <w:rFonts w:hint="eastAsia" w:ascii="宋体" w:hAnsi="宋体"/>
          <w:b/>
          <w:color w:val="auto"/>
          <w:sz w:val="24"/>
          <w:szCs w:val="24"/>
          <w:lang w:val="en-US" w:eastAsia="zh-CN"/>
        </w:rPr>
      </w:pPr>
    </w:p>
    <w:p w14:paraId="2C778B28">
      <w:pPr>
        <w:pStyle w:val="42"/>
        <w:rPr>
          <w:rFonts w:hint="eastAsia" w:ascii="宋体" w:hAnsi="宋体"/>
          <w:b/>
          <w:color w:val="auto"/>
          <w:sz w:val="24"/>
          <w:szCs w:val="24"/>
          <w:lang w:val="en-US" w:eastAsia="zh-CN"/>
        </w:rPr>
      </w:pPr>
    </w:p>
    <w:p w14:paraId="6A364BB3">
      <w:pPr>
        <w:pStyle w:val="42"/>
        <w:rPr>
          <w:rFonts w:hint="eastAsia" w:ascii="宋体" w:hAnsi="宋体"/>
          <w:b/>
          <w:color w:val="auto"/>
          <w:sz w:val="24"/>
          <w:szCs w:val="24"/>
          <w:lang w:val="en-US" w:eastAsia="zh-CN"/>
        </w:rPr>
      </w:pPr>
    </w:p>
    <w:p w14:paraId="1C799D45">
      <w:pPr>
        <w:pStyle w:val="42"/>
        <w:rPr>
          <w:rFonts w:hint="eastAsia" w:ascii="宋体" w:hAnsi="宋体"/>
          <w:b/>
          <w:color w:val="auto"/>
          <w:sz w:val="24"/>
          <w:szCs w:val="24"/>
          <w:lang w:val="en-US" w:eastAsia="zh-CN"/>
        </w:rPr>
      </w:pPr>
    </w:p>
    <w:p w14:paraId="0325247A">
      <w:pPr>
        <w:pStyle w:val="42"/>
        <w:rPr>
          <w:rFonts w:hint="eastAsia" w:ascii="宋体" w:hAnsi="宋体"/>
          <w:b/>
          <w:color w:val="auto"/>
          <w:sz w:val="24"/>
          <w:szCs w:val="24"/>
          <w:lang w:val="en-US" w:eastAsia="zh-CN"/>
        </w:rPr>
      </w:pPr>
    </w:p>
    <w:p w14:paraId="5020EC0B">
      <w:pPr>
        <w:pStyle w:val="42"/>
        <w:rPr>
          <w:rFonts w:hint="eastAsia" w:ascii="宋体" w:hAnsi="宋体"/>
          <w:b/>
          <w:color w:val="auto"/>
          <w:sz w:val="24"/>
          <w:szCs w:val="24"/>
          <w:lang w:val="en-US" w:eastAsia="zh-CN"/>
        </w:rPr>
      </w:pPr>
    </w:p>
    <w:p w14:paraId="737ADE79">
      <w:pPr>
        <w:pStyle w:val="42"/>
        <w:rPr>
          <w:rFonts w:hint="eastAsia" w:ascii="宋体" w:hAnsi="宋体"/>
          <w:b/>
          <w:color w:val="auto"/>
          <w:sz w:val="24"/>
          <w:szCs w:val="24"/>
          <w:lang w:val="en-US" w:eastAsia="zh-CN"/>
        </w:rPr>
      </w:pPr>
    </w:p>
    <w:p w14:paraId="6890C7F4">
      <w:pPr>
        <w:pStyle w:val="42"/>
        <w:rPr>
          <w:rFonts w:hint="eastAsia" w:ascii="宋体" w:hAnsi="宋体"/>
          <w:b/>
          <w:color w:val="auto"/>
          <w:sz w:val="24"/>
          <w:szCs w:val="24"/>
          <w:lang w:val="en-US" w:eastAsia="zh-CN"/>
        </w:rPr>
      </w:pPr>
    </w:p>
    <w:p w14:paraId="76A2A5D2">
      <w:pPr>
        <w:pStyle w:val="42"/>
        <w:rPr>
          <w:rFonts w:hint="eastAsia" w:ascii="宋体" w:hAnsi="宋体"/>
          <w:b/>
          <w:color w:val="auto"/>
          <w:sz w:val="24"/>
          <w:szCs w:val="24"/>
          <w:lang w:val="en-US" w:eastAsia="zh-CN"/>
        </w:rPr>
      </w:pPr>
    </w:p>
    <w:p w14:paraId="57B18E5A">
      <w:pPr>
        <w:pStyle w:val="42"/>
        <w:rPr>
          <w:rFonts w:hint="eastAsia" w:ascii="宋体" w:hAnsi="宋体"/>
          <w:b/>
          <w:color w:val="auto"/>
          <w:sz w:val="24"/>
          <w:szCs w:val="24"/>
          <w:lang w:val="en-US" w:eastAsia="zh-CN"/>
        </w:rPr>
      </w:pPr>
    </w:p>
    <w:p w14:paraId="36935C52">
      <w:pPr>
        <w:pStyle w:val="42"/>
        <w:rPr>
          <w:rFonts w:hint="eastAsia" w:ascii="宋体" w:hAnsi="宋体"/>
          <w:b/>
          <w:color w:val="auto"/>
          <w:sz w:val="24"/>
          <w:szCs w:val="24"/>
          <w:lang w:val="en-US" w:eastAsia="zh-CN"/>
        </w:rPr>
      </w:pPr>
    </w:p>
    <w:p w14:paraId="090CE33D">
      <w:pPr>
        <w:pStyle w:val="42"/>
        <w:rPr>
          <w:rFonts w:hint="eastAsia" w:ascii="宋体" w:hAnsi="宋体"/>
          <w:b/>
          <w:color w:val="auto"/>
          <w:sz w:val="24"/>
          <w:szCs w:val="24"/>
          <w:lang w:val="en-US" w:eastAsia="zh-CN"/>
        </w:rPr>
      </w:pPr>
    </w:p>
    <w:p w14:paraId="26C2B3A9">
      <w:pPr>
        <w:pStyle w:val="42"/>
        <w:rPr>
          <w:rFonts w:hint="eastAsia" w:ascii="宋体" w:hAnsi="宋体"/>
          <w:b/>
          <w:color w:val="auto"/>
          <w:sz w:val="24"/>
          <w:szCs w:val="24"/>
          <w:lang w:val="en-US" w:eastAsia="zh-CN"/>
        </w:rPr>
      </w:pPr>
    </w:p>
    <w:p w14:paraId="5B6ECA9E">
      <w:pPr>
        <w:pStyle w:val="42"/>
        <w:rPr>
          <w:rFonts w:hint="eastAsia" w:ascii="宋体" w:hAnsi="宋体"/>
          <w:b/>
          <w:color w:val="auto"/>
          <w:sz w:val="24"/>
          <w:szCs w:val="24"/>
          <w:lang w:val="en-US" w:eastAsia="zh-CN"/>
        </w:rPr>
      </w:pPr>
    </w:p>
    <w:p w14:paraId="6A089676">
      <w:pPr>
        <w:pStyle w:val="42"/>
        <w:rPr>
          <w:rFonts w:hint="eastAsia" w:ascii="宋体" w:hAnsi="宋体"/>
          <w:b/>
          <w:color w:val="auto"/>
          <w:sz w:val="24"/>
          <w:szCs w:val="24"/>
          <w:lang w:val="en-US" w:eastAsia="zh-CN"/>
        </w:rPr>
      </w:pPr>
    </w:p>
    <w:p w14:paraId="38E9CC8B">
      <w:pPr>
        <w:pStyle w:val="42"/>
        <w:rPr>
          <w:rFonts w:hint="eastAsia" w:ascii="宋体" w:hAnsi="宋体"/>
          <w:b/>
          <w:color w:val="auto"/>
          <w:sz w:val="24"/>
          <w:szCs w:val="24"/>
          <w:lang w:val="en-US" w:eastAsia="zh-CN"/>
        </w:rPr>
      </w:pPr>
    </w:p>
    <w:p w14:paraId="391F592C">
      <w:pPr>
        <w:pStyle w:val="42"/>
        <w:rPr>
          <w:rFonts w:hint="eastAsia" w:ascii="宋体" w:hAnsi="宋体"/>
          <w:b/>
          <w:color w:val="auto"/>
          <w:sz w:val="24"/>
          <w:szCs w:val="24"/>
          <w:lang w:val="en-US" w:eastAsia="zh-CN"/>
        </w:rPr>
      </w:pPr>
    </w:p>
    <w:p w14:paraId="3FF3CE1B">
      <w:pPr>
        <w:pStyle w:val="42"/>
        <w:rPr>
          <w:rFonts w:hint="eastAsia" w:ascii="宋体" w:hAnsi="宋体"/>
          <w:b/>
          <w:color w:val="auto"/>
          <w:sz w:val="24"/>
          <w:szCs w:val="24"/>
          <w:lang w:val="en-US" w:eastAsia="zh-CN"/>
        </w:rPr>
      </w:pPr>
    </w:p>
    <w:p w14:paraId="33DB1505">
      <w:pPr>
        <w:pStyle w:val="42"/>
        <w:rPr>
          <w:rFonts w:hint="eastAsia" w:ascii="宋体" w:hAnsi="宋体"/>
          <w:b/>
          <w:color w:val="auto"/>
          <w:sz w:val="24"/>
          <w:szCs w:val="24"/>
          <w:lang w:val="en-US" w:eastAsia="zh-CN"/>
        </w:rPr>
      </w:pPr>
    </w:p>
    <w:p w14:paraId="4901DFB3">
      <w:pPr>
        <w:pStyle w:val="42"/>
        <w:rPr>
          <w:rFonts w:hint="eastAsia" w:ascii="宋体" w:hAnsi="宋体"/>
          <w:b/>
          <w:color w:val="auto"/>
          <w:sz w:val="24"/>
          <w:szCs w:val="24"/>
          <w:lang w:val="en-US" w:eastAsia="zh-CN"/>
        </w:rPr>
      </w:pPr>
    </w:p>
    <w:p w14:paraId="7219CED6">
      <w:pPr>
        <w:pStyle w:val="42"/>
        <w:rPr>
          <w:rFonts w:hint="eastAsia" w:ascii="宋体" w:hAnsi="宋体"/>
          <w:b/>
          <w:color w:val="auto"/>
          <w:sz w:val="24"/>
          <w:szCs w:val="24"/>
          <w:lang w:val="en-US" w:eastAsia="zh-CN"/>
        </w:rPr>
      </w:pPr>
    </w:p>
    <w:p w14:paraId="6C7FFFCB">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73749C85">
      <w:pPr>
        <w:spacing w:line="440" w:lineRule="exact"/>
        <w:ind w:firstLine="3840" w:firstLineChars="1600"/>
        <w:jc w:val="both"/>
        <w:rPr>
          <w:rFonts w:hint="eastAsia" w:ascii="宋体" w:hAnsi="宋体" w:cs="宋体"/>
          <w:bCs/>
          <w:color w:val="auto"/>
          <w:sz w:val="24"/>
          <w:szCs w:val="24"/>
        </w:rPr>
      </w:pPr>
      <w:r>
        <w:rPr>
          <w:rFonts w:hint="eastAsia" w:ascii="宋体" w:hAnsi="宋体"/>
          <w:snapToGrid w:val="0"/>
          <w:color w:val="auto"/>
          <w:sz w:val="24"/>
          <w:lang w:eastAsia="zh-CN"/>
        </w:rPr>
        <w:t>（</w:t>
      </w:r>
      <w:r>
        <w:rPr>
          <w:rFonts w:hint="eastAsia" w:ascii="宋体" w:hAnsi="宋体"/>
          <w:snapToGrid w:val="0"/>
          <w:color w:val="auto"/>
          <w:sz w:val="24"/>
        </w:rPr>
        <w:t>示范文本）</w:t>
      </w:r>
    </w:p>
    <w:p w14:paraId="1DF52678">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3E3D5238">
      <w:pPr>
        <w:snapToGrid w:val="0"/>
        <w:spacing w:line="240" w:lineRule="atLeast"/>
        <w:ind w:right="480"/>
        <w:rPr>
          <w:rFonts w:hint="eastAsia" w:ascii="宋体" w:hAnsi="宋体" w:cs="宋体"/>
          <w:bCs/>
          <w:color w:val="auto"/>
          <w:sz w:val="24"/>
          <w:szCs w:val="24"/>
        </w:rPr>
      </w:pPr>
    </w:p>
    <w:p w14:paraId="0E547D89">
      <w:pPr>
        <w:pStyle w:val="42"/>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pPr>
      <w:r>
        <w:rPr>
          <w:rFonts w:hint="eastAsia"/>
          <w:sz w:val="28"/>
          <w:szCs w:val="28"/>
          <w:lang w:val="en-US" w:eastAsia="zh-CN"/>
        </w:rPr>
        <w:t>合同编号：</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p>
    <w:p w14:paraId="66BD2BA7">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14:paraId="4F8F9271">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14:paraId="3A986A61">
      <w:pPr>
        <w:keepNext w:val="0"/>
        <w:keepLines w:val="0"/>
        <w:widowControl/>
        <w:suppressLineNumbers w:val="0"/>
        <w:jc w:val="left"/>
        <w:rPr>
          <w:rFonts w:hint="eastAsia" w:ascii="宋体" w:hAnsi="宋体" w:eastAsia="宋体" w:cs="宋体"/>
          <w:color w:val="000000"/>
          <w:kern w:val="0"/>
          <w:sz w:val="47"/>
          <w:szCs w:val="47"/>
          <w:lang w:val="en-US" w:eastAsia="zh-CN" w:bidi="ar"/>
        </w:rPr>
      </w:pPr>
    </w:p>
    <w:p w14:paraId="0B6A52C6">
      <w:pPr>
        <w:keepNext w:val="0"/>
        <w:keepLines w:val="0"/>
        <w:widowControl/>
        <w:suppressLineNumbers w:val="0"/>
        <w:jc w:val="center"/>
        <w:rPr>
          <w:rFonts w:hint="eastAsia" w:ascii="宋体" w:hAnsi="宋体" w:cs="宋体"/>
          <w:color w:val="000000"/>
          <w:kern w:val="0"/>
          <w:sz w:val="47"/>
          <w:szCs w:val="47"/>
          <w:lang w:val="en-US" w:eastAsia="zh-CN" w:bidi="ar"/>
        </w:rPr>
      </w:pPr>
      <w:r>
        <w:rPr>
          <w:rFonts w:hint="eastAsia" w:ascii="宋体" w:hAnsi="宋体" w:cs="宋体"/>
          <w:color w:val="000000"/>
          <w:kern w:val="0"/>
          <w:sz w:val="47"/>
          <w:szCs w:val="47"/>
          <w:lang w:val="en-US" w:eastAsia="zh-CN" w:bidi="ar"/>
        </w:rPr>
        <w:t>XXXXXX工程</w:t>
      </w:r>
    </w:p>
    <w:p w14:paraId="6C7C0EF2">
      <w:pPr>
        <w:keepNext w:val="0"/>
        <w:keepLines w:val="0"/>
        <w:widowControl/>
        <w:suppressLineNumbers w:val="0"/>
        <w:jc w:val="center"/>
        <w:rPr>
          <w:rFonts w:hint="default" w:ascii="宋体" w:hAnsi="宋体" w:cs="宋体"/>
          <w:color w:val="000000"/>
          <w:kern w:val="0"/>
          <w:sz w:val="47"/>
          <w:szCs w:val="47"/>
          <w:lang w:val="en-US" w:eastAsia="zh-CN" w:bidi="ar"/>
        </w:rPr>
      </w:pPr>
      <w:r>
        <w:rPr>
          <w:rFonts w:hint="eastAsia" w:ascii="宋体" w:hAnsi="宋体" w:cs="宋体"/>
          <w:color w:val="000000"/>
          <w:kern w:val="0"/>
          <w:sz w:val="47"/>
          <w:szCs w:val="47"/>
          <w:lang w:val="en-US" w:eastAsia="zh-CN" w:bidi="ar"/>
        </w:rPr>
        <w:t>建设工程监理合同</w:t>
      </w:r>
    </w:p>
    <w:p w14:paraId="36243585">
      <w:pPr>
        <w:rPr>
          <w:rFonts w:hint="eastAsia"/>
          <w:lang w:val="en-US" w:eastAsia="zh-CN"/>
        </w:rPr>
      </w:pPr>
    </w:p>
    <w:p w14:paraId="56E2BD9B">
      <w:pPr>
        <w:pStyle w:val="42"/>
        <w:rPr>
          <w:rFonts w:hint="eastAsia"/>
          <w:lang w:val="en-US" w:eastAsia="zh-CN"/>
        </w:rPr>
      </w:pPr>
    </w:p>
    <w:p w14:paraId="347BC8A3">
      <w:pPr>
        <w:pStyle w:val="42"/>
        <w:rPr>
          <w:rFonts w:hint="eastAsia"/>
          <w:lang w:val="en-US" w:eastAsia="zh-CN"/>
        </w:rPr>
      </w:pPr>
    </w:p>
    <w:p w14:paraId="74461F0B">
      <w:pPr>
        <w:pStyle w:val="42"/>
        <w:rPr>
          <w:rFonts w:hint="eastAsia"/>
          <w:lang w:val="en-US" w:eastAsia="zh-CN"/>
        </w:rPr>
      </w:pPr>
    </w:p>
    <w:p w14:paraId="6C0B49D4">
      <w:pPr>
        <w:pStyle w:val="42"/>
        <w:rPr>
          <w:rFonts w:hint="eastAsia"/>
          <w:lang w:val="en-US" w:eastAsia="zh-CN"/>
        </w:rPr>
      </w:pPr>
    </w:p>
    <w:p w14:paraId="49ACE452">
      <w:pPr>
        <w:pStyle w:val="42"/>
        <w:rPr>
          <w:rFonts w:hint="eastAsia"/>
          <w:lang w:val="en-US" w:eastAsia="zh-CN"/>
        </w:rPr>
      </w:pPr>
    </w:p>
    <w:p w14:paraId="7986B968">
      <w:pPr>
        <w:pStyle w:val="42"/>
        <w:rPr>
          <w:rFonts w:hint="eastAsia"/>
          <w:lang w:val="en-US" w:eastAsia="zh-CN"/>
        </w:rPr>
      </w:pPr>
    </w:p>
    <w:p w14:paraId="5F060139">
      <w:pPr>
        <w:pStyle w:val="42"/>
        <w:rPr>
          <w:rFonts w:hint="eastAsia" w:ascii="宋体" w:hAnsi="宋体" w:eastAsia="宋体" w:cs="宋体"/>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u w:val="none"/>
          <w:lang w:val="en-US" w:eastAsia="zh-CN" w:bidi="ar"/>
          <w14:textFill>
            <w14:solidFill>
              <w14:schemeClr w14:val="tx1"/>
            </w14:solidFill>
          </w14:textFill>
        </w:rPr>
        <w:t xml:space="preserve">      </w:t>
      </w:r>
    </w:p>
    <w:p w14:paraId="33CA6F70">
      <w:pPr>
        <w:pStyle w:val="42"/>
        <w:rPr>
          <w:rFonts w:hint="eastAsia" w:ascii="宋体" w:hAnsi="宋体" w:eastAsia="宋体" w:cs="宋体"/>
          <w:color w:val="000000" w:themeColor="text1"/>
          <w:kern w:val="0"/>
          <w:sz w:val="28"/>
          <w:szCs w:val="28"/>
          <w:u w:val="none"/>
          <w:lang w:val="en-US" w:eastAsia="zh-CN" w:bidi="ar"/>
          <w14:textFill>
            <w14:solidFill>
              <w14:schemeClr w14:val="tx1"/>
            </w14:solidFill>
          </w14:textFill>
        </w:rPr>
      </w:pPr>
    </w:p>
    <w:p w14:paraId="0DAC8260">
      <w:pPr>
        <w:pStyle w:val="42"/>
        <w:rPr>
          <w:rFonts w:hint="default" w:ascii="宋体" w:hAnsi="宋体" w:eastAsia="宋体" w:cs="宋体"/>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u w:val="none"/>
          <w:lang w:val="en-US" w:eastAsia="zh-CN" w:bidi="ar"/>
          <w14:textFill>
            <w14:solidFill>
              <w14:schemeClr w14:val="tx1"/>
            </w14:solidFill>
          </w14:textFill>
        </w:rPr>
        <w:t xml:space="preserve">        </w:t>
      </w:r>
    </w:p>
    <w:p w14:paraId="34700E66">
      <w:pPr>
        <w:pStyle w:val="42"/>
        <w:rPr>
          <w:rFonts w:hint="eastAsia" w:ascii="宋体" w:hAnsi="宋体" w:cs="宋体"/>
          <w:color w:val="000000" w:themeColor="text1"/>
          <w:kern w:val="0"/>
          <w:sz w:val="28"/>
          <w:szCs w:val="28"/>
          <w:u w:val="single"/>
          <w:lang w:val="en-US" w:eastAsia="zh-CN" w:bidi="ar"/>
          <w14:textFill>
            <w14:solidFill>
              <w14:schemeClr w14:val="tx1"/>
            </w14:solidFill>
          </w14:textFill>
        </w:rPr>
      </w:pPr>
      <w:r>
        <w:rPr>
          <w:rFonts w:hint="eastAsia"/>
          <w:sz w:val="28"/>
          <w:szCs w:val="28"/>
          <w:lang w:val="en-US" w:eastAsia="zh-CN"/>
        </w:rPr>
        <w:t>委托单位</w:t>
      </w:r>
      <w:r>
        <w:rPr>
          <w:rFonts w:hint="eastAsia" w:ascii="Times New Roman" w:hAnsi="Times New Roman" w:eastAsia="宋体" w:cs="Times New Roman"/>
          <w:kern w:val="2"/>
          <w:sz w:val="28"/>
          <w:szCs w:val="28"/>
          <w:lang w:val="en-US" w:eastAsia="zh-CN" w:bidi="ar-SA"/>
        </w:rPr>
        <w:t>（全称）</w:t>
      </w:r>
      <w:r>
        <w:rPr>
          <w:rFonts w:hint="eastAsia"/>
          <w:sz w:val="28"/>
          <w:szCs w:val="28"/>
          <w:lang w:val="en-US" w:eastAsia="zh-CN"/>
        </w:rPr>
        <w:t>：</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bidi="ar"/>
          <w14:textFill>
            <w14:solidFill>
              <w14:schemeClr w14:val="tx1"/>
            </w14:solidFill>
          </w14:textFill>
        </w:rPr>
        <w:t xml:space="preserve">                           </w:t>
      </w:r>
    </w:p>
    <w:p w14:paraId="59C2043E">
      <w:pPr>
        <w:keepNext w:val="0"/>
        <w:keepLines w:val="0"/>
        <w:widowControl/>
        <w:suppressLineNumbers w:val="0"/>
        <w:jc w:val="left"/>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pPr>
      <w:r>
        <w:rPr>
          <w:rFonts w:hint="eastAsia"/>
          <w:sz w:val="28"/>
          <w:szCs w:val="28"/>
          <w:lang w:val="en-US" w:eastAsia="zh-CN"/>
        </w:rPr>
        <w:t>监理人</w:t>
      </w:r>
      <w:r>
        <w:rPr>
          <w:rFonts w:hint="eastAsia" w:ascii="Times New Roman" w:hAnsi="Times New Roman" w:eastAsia="宋体" w:cs="Times New Roman"/>
          <w:kern w:val="2"/>
          <w:sz w:val="28"/>
          <w:szCs w:val="28"/>
          <w:lang w:val="en-US" w:eastAsia="zh-CN" w:bidi="ar-SA"/>
        </w:rPr>
        <w:t xml:space="preserve">（全称）： </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bidi="ar"/>
          <w14:textFill>
            <w14:solidFill>
              <w14:schemeClr w14:val="tx1"/>
            </w14:solidFill>
          </w14:textFill>
        </w:rPr>
        <w:t xml:space="preserve">                           </w:t>
      </w:r>
    </w:p>
    <w:p w14:paraId="02E7B616">
      <w:pPr>
        <w:pStyle w:val="42"/>
        <w:rPr>
          <w:rFonts w:hint="default" w:eastAsiaTheme="minorEastAsia"/>
          <w:lang w:val="en-US" w:eastAsia="zh-CN"/>
        </w:rPr>
      </w:pPr>
    </w:p>
    <w:p w14:paraId="6F1FA2F0">
      <w:pPr>
        <w:pStyle w:val="42"/>
        <w:rPr>
          <w:rFonts w:hint="default" w:eastAsiaTheme="minorEastAsia"/>
          <w:lang w:val="en-US" w:eastAsia="zh-CN"/>
        </w:rPr>
      </w:pPr>
    </w:p>
    <w:p w14:paraId="4D17E66C">
      <w:pPr>
        <w:pStyle w:val="42"/>
        <w:rPr>
          <w:rFonts w:hint="default"/>
          <w:lang w:val="en-US" w:eastAsia="zh-CN"/>
        </w:rPr>
      </w:pPr>
    </w:p>
    <w:p w14:paraId="4B4CDCF0">
      <w:pPr>
        <w:pStyle w:val="42"/>
        <w:rPr>
          <w:rFonts w:hint="default"/>
          <w:lang w:val="en-US" w:eastAsia="zh-CN"/>
        </w:rPr>
      </w:pPr>
    </w:p>
    <w:p w14:paraId="7EFA7EAF">
      <w:pPr>
        <w:pStyle w:val="42"/>
        <w:rPr>
          <w:rFonts w:hint="default"/>
          <w:lang w:val="en-US" w:eastAsia="zh-CN"/>
        </w:rPr>
      </w:pPr>
    </w:p>
    <w:p w14:paraId="6E8022C9">
      <w:pPr>
        <w:pStyle w:val="42"/>
        <w:rPr>
          <w:rFonts w:hint="default"/>
          <w:lang w:val="en-US" w:eastAsia="zh-CN"/>
        </w:rPr>
      </w:pPr>
    </w:p>
    <w:p w14:paraId="7EA8A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4"/>
          <w:szCs w:val="24"/>
          <w:lang w:val="en-US" w:eastAsia="zh-CN" w:bidi="ar"/>
        </w:rPr>
      </w:pPr>
    </w:p>
    <w:p w14:paraId="1EE972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4"/>
          <w:szCs w:val="24"/>
          <w:lang w:val="en-US" w:eastAsia="zh-CN" w:bidi="ar"/>
        </w:rPr>
      </w:pPr>
    </w:p>
    <w:p w14:paraId="5B94584B">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发 包 人：</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36C9FB40">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监 理 人：</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0D8D382A">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合同编号：</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520EE877">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合同名称：</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7DF56FF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依据国家有关法律、法规，（委托人名称）（一下简称委托人），委托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（监理人名称）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（以下简称监理人）提供（工程名称）工程（监理项目名称）监理服务，经双方协商一致，订立本合同书。 </w:t>
      </w:r>
    </w:p>
    <w:p w14:paraId="0A2CD79C">
      <w:pPr>
        <w:keepNext w:val="0"/>
        <w:keepLines w:val="0"/>
        <w:widowControl/>
        <w:suppressLineNumbers w:val="0"/>
        <w:jc w:val="left"/>
      </w:pPr>
      <w:r>
        <w:rPr>
          <w:rFonts w:hint="eastAsia" w:ascii="宋体" w:hAnsi="宋体" w:eastAsia="宋体" w:cs="宋体"/>
          <w:b w:val="0"/>
          <w:bCs w:val="0"/>
          <w:color w:val="000000"/>
          <w:kern w:val="0"/>
          <w:sz w:val="24"/>
          <w:szCs w:val="24"/>
          <w:lang w:val="en-US" w:eastAsia="zh-CN" w:bidi="ar"/>
        </w:rPr>
        <w:t>一、工程概况</w:t>
      </w:r>
      <w:r>
        <w:rPr>
          <w:rFonts w:hint="eastAsia" w:ascii="宋体" w:hAnsi="宋体" w:eastAsia="宋体" w:cs="宋体"/>
          <w:color w:val="000000"/>
          <w:kern w:val="0"/>
          <w:sz w:val="24"/>
          <w:szCs w:val="24"/>
          <w:lang w:val="en-US" w:eastAsia="zh-CN" w:bidi="ar"/>
        </w:rPr>
        <w:t xml:space="preserve"> </w:t>
      </w:r>
    </w:p>
    <w:p w14:paraId="2971DA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1、工程名称：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0E032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2、建设地点：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9A1F4FF">
      <w:pPr>
        <w:keepNext w:val="0"/>
        <w:keepLines w:val="0"/>
        <w:widowControl/>
        <w:suppressLineNumbers w:val="0"/>
        <w:jc w:val="left"/>
      </w:pPr>
      <w:r>
        <w:rPr>
          <w:rFonts w:hint="eastAsia" w:ascii="宋体" w:hAnsi="宋体" w:eastAsia="宋体" w:cs="宋体"/>
          <w:color w:val="000000"/>
          <w:kern w:val="0"/>
          <w:sz w:val="24"/>
          <w:szCs w:val="24"/>
          <w:lang w:val="en-US" w:eastAsia="zh-CN" w:bidi="ar"/>
        </w:rPr>
        <w:t>3、工程等别（级）：</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156A3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4、工程总投资（万元）：</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1C069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5、工期：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19849AE">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二、监理范围</w:t>
      </w:r>
      <w:r>
        <w:rPr>
          <w:rFonts w:hint="eastAsia" w:ascii="宋体" w:hAnsi="宋体" w:eastAsia="宋体" w:cs="宋体"/>
          <w:color w:val="000000"/>
          <w:kern w:val="0"/>
          <w:sz w:val="24"/>
          <w:szCs w:val="24"/>
          <w:lang w:val="en-US" w:eastAsia="zh-CN" w:bidi="ar"/>
        </w:rPr>
        <w:t xml:space="preserve"> </w:t>
      </w:r>
    </w:p>
    <w:p w14:paraId="7910236F">
      <w:pPr>
        <w:keepNext w:val="0"/>
        <w:keepLines w:val="0"/>
        <w:widowControl/>
        <w:suppressLineNumbers w:val="0"/>
        <w:jc w:val="left"/>
      </w:pPr>
      <w:r>
        <w:rPr>
          <w:rFonts w:hint="eastAsia" w:ascii="宋体" w:hAnsi="宋体" w:eastAsia="宋体" w:cs="宋体"/>
          <w:color w:val="000000"/>
          <w:kern w:val="0"/>
          <w:sz w:val="24"/>
          <w:szCs w:val="24"/>
          <w:lang w:val="en-US" w:eastAsia="zh-CN" w:bidi="ar"/>
        </w:rPr>
        <w:t>1、监理项目名称：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4B7E2A1">
      <w:pPr>
        <w:keepNext w:val="0"/>
        <w:keepLines w:val="0"/>
        <w:widowControl/>
        <w:suppressLineNumbers w:val="0"/>
        <w:jc w:val="left"/>
      </w:pPr>
      <w:r>
        <w:rPr>
          <w:rFonts w:hint="eastAsia" w:ascii="宋体" w:hAnsi="宋体" w:eastAsia="宋体" w:cs="宋体"/>
          <w:color w:val="000000"/>
          <w:kern w:val="0"/>
          <w:sz w:val="24"/>
          <w:szCs w:val="24"/>
          <w:lang w:val="en-US" w:eastAsia="zh-CN" w:bidi="ar"/>
        </w:rPr>
        <w:t>2、监理项目内容及主要特性参数：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63FC9BD">
      <w:pPr>
        <w:keepNext w:val="0"/>
        <w:keepLines w:val="0"/>
        <w:widowControl/>
        <w:suppressLineNumbers w:val="0"/>
        <w:jc w:val="left"/>
      </w:pPr>
      <w:r>
        <w:rPr>
          <w:rFonts w:hint="eastAsia" w:ascii="宋体" w:hAnsi="宋体" w:eastAsia="宋体" w:cs="宋体"/>
          <w:color w:val="000000"/>
          <w:kern w:val="0"/>
          <w:sz w:val="24"/>
          <w:szCs w:val="24"/>
          <w:lang w:val="en-US" w:eastAsia="zh-CN" w:bidi="ar"/>
        </w:rPr>
        <w:t>3、监理项目投资：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0390471">
      <w:pPr>
        <w:keepNext w:val="0"/>
        <w:keepLines w:val="0"/>
        <w:widowControl/>
        <w:suppressLineNumbers w:val="0"/>
        <w:jc w:val="left"/>
      </w:pPr>
      <w:r>
        <w:rPr>
          <w:rFonts w:hint="eastAsia" w:ascii="宋体" w:hAnsi="宋体" w:eastAsia="宋体" w:cs="宋体"/>
          <w:color w:val="000000"/>
          <w:kern w:val="0"/>
          <w:sz w:val="24"/>
          <w:szCs w:val="24"/>
          <w:lang w:val="en-US" w:eastAsia="zh-CN" w:bidi="ar"/>
        </w:rPr>
        <w:t>4、监理阶段：</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（施工期、保修期）。 </w:t>
      </w:r>
    </w:p>
    <w:p w14:paraId="686A7753">
      <w:pPr>
        <w:keepNext w:val="0"/>
        <w:keepLines w:val="0"/>
        <w:widowControl/>
        <w:suppressLineNumbers w:val="0"/>
        <w:jc w:val="left"/>
      </w:pPr>
      <w:r>
        <w:rPr>
          <w:rFonts w:hint="eastAsia" w:ascii="宋体" w:hAnsi="宋体" w:eastAsia="宋体" w:cs="宋体"/>
          <w:b w:val="0"/>
          <w:bCs w:val="0"/>
          <w:color w:val="000000"/>
          <w:kern w:val="0"/>
          <w:sz w:val="24"/>
          <w:szCs w:val="24"/>
          <w:lang w:val="en-US" w:eastAsia="zh-CN" w:bidi="ar"/>
        </w:rPr>
        <w:t>三、监理服务内容、期限</w:t>
      </w:r>
      <w:r>
        <w:rPr>
          <w:rFonts w:hint="eastAsia" w:ascii="宋体" w:hAnsi="宋体" w:eastAsia="宋体" w:cs="宋体"/>
          <w:color w:val="000000"/>
          <w:kern w:val="0"/>
          <w:sz w:val="24"/>
          <w:szCs w:val="24"/>
          <w:lang w:val="en-US" w:eastAsia="zh-CN" w:bidi="ar"/>
        </w:rPr>
        <w:t xml:space="preserve"> </w:t>
      </w:r>
    </w:p>
    <w:p w14:paraId="323381C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1、监理服务内容：按专用合同条款约定。 </w:t>
      </w:r>
    </w:p>
    <w:p w14:paraId="5EFA8809">
      <w:pPr>
        <w:keepNext w:val="0"/>
        <w:keepLines w:val="0"/>
        <w:widowControl/>
        <w:suppressLineNumbers w:val="0"/>
        <w:jc w:val="left"/>
      </w:pPr>
      <w:r>
        <w:rPr>
          <w:rFonts w:hint="eastAsia" w:ascii="宋体" w:hAnsi="宋体" w:eastAsia="宋体" w:cs="宋体"/>
          <w:color w:val="000000"/>
          <w:kern w:val="0"/>
          <w:sz w:val="24"/>
          <w:szCs w:val="24"/>
          <w:lang w:val="en-US" w:eastAsia="zh-CN" w:bidi="ar"/>
        </w:rPr>
        <w:t>2、监理服务期限：自</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日至</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 </w:t>
      </w:r>
    </w:p>
    <w:p w14:paraId="11FDE76B">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四、监理服务酬金</w:t>
      </w:r>
      <w:r>
        <w:rPr>
          <w:rFonts w:hint="eastAsia" w:ascii="宋体" w:hAnsi="宋体" w:eastAsia="宋体" w:cs="宋体"/>
          <w:color w:val="000000"/>
          <w:kern w:val="0"/>
          <w:sz w:val="24"/>
          <w:szCs w:val="24"/>
          <w:lang w:val="en-US" w:eastAsia="zh-CN" w:bidi="ar"/>
        </w:rPr>
        <w:t xml:space="preserve"> </w:t>
      </w:r>
    </w:p>
    <w:p w14:paraId="0EC9F8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1、人民币（大写）：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 </w:t>
      </w:r>
    </w:p>
    <w:p w14:paraId="01298E2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2、合同总价是完成合同范围内容所需的全部费用。 </w:t>
      </w:r>
    </w:p>
    <w:p w14:paraId="5920E50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3、合同总价的支付： </w:t>
      </w:r>
    </w:p>
    <w:p w14:paraId="43684D55">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u w:val="single"/>
          <w:lang w:val="en-US" w:eastAsia="zh-CN" w:bidi="ar"/>
        </w:rPr>
        <w:t xml:space="preserve">            </w:t>
      </w:r>
    </w:p>
    <w:p w14:paraId="2FB9AA08">
      <w:pPr>
        <w:keepNext w:val="0"/>
        <w:keepLines w:val="0"/>
        <w:widowControl/>
        <w:suppressLineNumbers w:val="0"/>
        <w:jc w:val="left"/>
      </w:pPr>
      <w:r>
        <w:rPr>
          <w:rFonts w:hint="eastAsia" w:ascii="宋体" w:hAnsi="宋体" w:eastAsia="宋体" w:cs="宋体"/>
          <w:b w:val="0"/>
          <w:bCs w:val="0"/>
          <w:color w:val="000000"/>
          <w:kern w:val="0"/>
          <w:sz w:val="24"/>
          <w:szCs w:val="24"/>
          <w:lang w:val="en-US" w:eastAsia="zh-CN" w:bidi="ar"/>
        </w:rPr>
        <w:t>五、监理合同的组成文件及解释顺序</w:t>
      </w:r>
      <w:r>
        <w:rPr>
          <w:rFonts w:hint="eastAsia" w:ascii="宋体" w:hAnsi="宋体" w:eastAsia="宋体" w:cs="宋体"/>
          <w:color w:val="000000"/>
          <w:kern w:val="0"/>
          <w:sz w:val="24"/>
          <w:szCs w:val="24"/>
          <w:lang w:val="en-US" w:eastAsia="zh-CN" w:bidi="ar"/>
        </w:rPr>
        <w:t xml:space="preserve"> </w:t>
      </w:r>
    </w:p>
    <w:p w14:paraId="69CFB8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1、监理合同书（含补充协议）； </w:t>
      </w:r>
    </w:p>
    <w:p w14:paraId="4B2C69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2、成交通知书； </w:t>
      </w:r>
    </w:p>
    <w:p w14:paraId="5A7CB7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3、专用合同条款； </w:t>
      </w:r>
    </w:p>
    <w:p w14:paraId="42E42F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4、通用合同条款； </w:t>
      </w:r>
    </w:p>
    <w:p w14:paraId="17E2F67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5、合同附件； </w:t>
      </w:r>
    </w:p>
    <w:p w14:paraId="1378E49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6、报价书； </w:t>
      </w:r>
    </w:p>
    <w:p w14:paraId="064156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7、竞争性磋商文件及其附件； </w:t>
      </w:r>
    </w:p>
    <w:p w14:paraId="49139AE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8、磋商响应文件及其附件； </w:t>
      </w:r>
    </w:p>
    <w:p w14:paraId="062E00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9、监理大纲； </w:t>
      </w:r>
    </w:p>
    <w:p w14:paraId="53A2AB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10、双方确认需进入合同的其他文件。 </w:t>
      </w:r>
    </w:p>
    <w:p w14:paraId="56F30BD2">
      <w:pPr>
        <w:keepNext w:val="0"/>
        <w:keepLines w:val="0"/>
        <w:widowControl/>
        <w:suppressLineNumbers w:val="0"/>
        <w:jc w:val="left"/>
      </w:pPr>
      <w:r>
        <w:rPr>
          <w:rFonts w:hint="eastAsia" w:ascii="宋体" w:hAnsi="宋体" w:eastAsia="宋体" w:cs="宋体"/>
          <w:b w:val="0"/>
          <w:bCs w:val="0"/>
          <w:color w:val="000000"/>
          <w:kern w:val="0"/>
          <w:sz w:val="24"/>
          <w:szCs w:val="24"/>
          <w:lang w:val="en-US" w:eastAsia="zh-CN" w:bidi="ar"/>
        </w:rPr>
        <w:t>六、本合同书经双方法定代表人或其授权代表人签名并加盖本单位公章后生效。</w:t>
      </w:r>
      <w:r>
        <w:rPr>
          <w:rFonts w:hint="eastAsia" w:ascii="宋体" w:hAnsi="宋体" w:eastAsia="宋体" w:cs="宋体"/>
          <w:color w:val="000000"/>
          <w:kern w:val="0"/>
          <w:sz w:val="24"/>
          <w:szCs w:val="24"/>
          <w:lang w:val="en-US" w:eastAsia="zh-CN" w:bidi="ar"/>
        </w:rPr>
        <w:t xml:space="preserve"> </w:t>
      </w:r>
    </w:p>
    <w:p w14:paraId="19F2A2DA">
      <w:pPr>
        <w:keepNext w:val="0"/>
        <w:keepLines w:val="0"/>
        <w:widowControl/>
        <w:suppressLineNumbers w:val="0"/>
        <w:jc w:val="left"/>
        <w:rPr>
          <w:b w:val="0"/>
          <w:bCs w:val="0"/>
        </w:rPr>
      </w:pPr>
      <w:r>
        <w:rPr>
          <w:rFonts w:hint="eastAsia" w:ascii="宋体" w:hAnsi="宋体" w:eastAsia="宋体" w:cs="宋体"/>
          <w:b w:val="0"/>
          <w:bCs w:val="0"/>
          <w:color w:val="000000"/>
          <w:kern w:val="0"/>
          <w:sz w:val="24"/>
          <w:szCs w:val="24"/>
          <w:lang w:val="en-US" w:eastAsia="zh-CN" w:bidi="ar"/>
        </w:rPr>
        <w:t>七、本合同书正本一式</w:t>
      </w:r>
      <w:r>
        <w:rPr>
          <w:rFonts w:hint="eastAsia" w:ascii="宋体" w:hAnsi="宋体" w:eastAsia="宋体" w:cs="宋体"/>
          <w:b w:val="0"/>
          <w:bCs w:val="0"/>
          <w:color w:val="000000"/>
          <w:kern w:val="0"/>
          <w:sz w:val="24"/>
          <w:szCs w:val="24"/>
          <w:u w:val="single"/>
          <w:lang w:val="en-US" w:eastAsia="zh-CN" w:bidi="ar"/>
        </w:rPr>
        <w:t>贰</w:t>
      </w:r>
      <w:r>
        <w:rPr>
          <w:rFonts w:hint="eastAsia" w:ascii="宋体" w:hAnsi="宋体" w:eastAsia="宋体" w:cs="宋体"/>
          <w:b w:val="0"/>
          <w:bCs w:val="0"/>
          <w:color w:val="000000"/>
          <w:kern w:val="0"/>
          <w:sz w:val="24"/>
          <w:szCs w:val="24"/>
          <w:lang w:val="en-US" w:eastAsia="zh-CN" w:bidi="ar"/>
        </w:rPr>
        <w:t>份，具有同等法律效力，由双方各执</w:t>
      </w:r>
      <w:r>
        <w:rPr>
          <w:rFonts w:hint="eastAsia" w:ascii="宋体" w:hAnsi="宋体" w:eastAsia="宋体" w:cs="宋体"/>
          <w:b w:val="0"/>
          <w:bCs w:val="0"/>
          <w:color w:val="000000"/>
          <w:kern w:val="0"/>
          <w:sz w:val="24"/>
          <w:szCs w:val="24"/>
          <w:u w:val="single"/>
          <w:lang w:val="en-US" w:eastAsia="zh-CN" w:bidi="ar"/>
        </w:rPr>
        <w:t>一</w:t>
      </w:r>
      <w:r>
        <w:rPr>
          <w:rFonts w:hint="eastAsia" w:ascii="宋体" w:hAnsi="宋体" w:eastAsia="宋体" w:cs="宋体"/>
          <w:b w:val="0"/>
          <w:bCs w:val="0"/>
          <w:color w:val="000000"/>
          <w:kern w:val="0"/>
          <w:sz w:val="24"/>
          <w:szCs w:val="24"/>
          <w:lang w:val="en-US" w:eastAsia="zh-CN" w:bidi="ar"/>
        </w:rPr>
        <w:t>份；副本</w:t>
      </w:r>
      <w:r>
        <w:rPr>
          <w:rFonts w:hint="eastAsia" w:ascii="宋体" w:hAnsi="宋体" w:eastAsia="宋体" w:cs="宋体"/>
          <w:b w:val="0"/>
          <w:bCs w:val="0"/>
          <w:color w:val="000000"/>
          <w:kern w:val="0"/>
          <w:sz w:val="24"/>
          <w:szCs w:val="24"/>
          <w:u w:val="single"/>
          <w:lang w:val="en-US" w:eastAsia="zh-CN" w:bidi="ar"/>
        </w:rPr>
        <w:t>肆</w:t>
      </w:r>
      <w:r>
        <w:rPr>
          <w:rFonts w:hint="eastAsia" w:ascii="宋体" w:hAnsi="宋体" w:eastAsia="宋体" w:cs="宋体"/>
          <w:b w:val="0"/>
          <w:bCs w:val="0"/>
          <w:color w:val="000000"/>
          <w:kern w:val="0"/>
          <w:sz w:val="24"/>
          <w:szCs w:val="24"/>
          <w:lang w:val="en-US" w:eastAsia="zh-CN" w:bidi="ar"/>
        </w:rPr>
        <w:t xml:space="preserve">份， </w:t>
      </w:r>
    </w:p>
    <w:p w14:paraId="5D525984">
      <w:pPr>
        <w:keepNext w:val="0"/>
        <w:keepLines w:val="0"/>
        <w:widowControl/>
        <w:suppressLineNumbers w:val="0"/>
        <w:jc w:val="left"/>
      </w:pPr>
      <w:r>
        <w:rPr>
          <w:rFonts w:hint="eastAsia" w:ascii="宋体" w:hAnsi="宋体" w:eastAsia="宋体" w:cs="宋体"/>
          <w:b w:val="0"/>
          <w:bCs w:val="0"/>
          <w:color w:val="000000"/>
          <w:kern w:val="0"/>
          <w:sz w:val="24"/>
          <w:szCs w:val="24"/>
          <w:lang w:val="en-US" w:eastAsia="zh-CN" w:bidi="ar"/>
        </w:rPr>
        <w:t>发包人执</w:t>
      </w:r>
      <w:r>
        <w:rPr>
          <w:rFonts w:hint="eastAsia" w:ascii="宋体" w:hAnsi="宋体" w:eastAsia="宋体" w:cs="宋体"/>
          <w:b w:val="0"/>
          <w:bCs w:val="0"/>
          <w:color w:val="000000"/>
          <w:kern w:val="0"/>
          <w:sz w:val="24"/>
          <w:szCs w:val="24"/>
          <w:u w:val="single"/>
          <w:lang w:val="en-US" w:eastAsia="zh-CN" w:bidi="ar"/>
        </w:rPr>
        <w:t xml:space="preserve">叁 </w:t>
      </w:r>
      <w:r>
        <w:rPr>
          <w:rFonts w:hint="eastAsia" w:ascii="宋体" w:hAnsi="宋体" w:eastAsia="宋体" w:cs="宋体"/>
          <w:b w:val="0"/>
          <w:bCs w:val="0"/>
          <w:color w:val="000000"/>
          <w:kern w:val="0"/>
          <w:sz w:val="24"/>
          <w:szCs w:val="24"/>
          <w:lang w:val="en-US" w:eastAsia="zh-CN" w:bidi="ar"/>
        </w:rPr>
        <w:t>份，监理人执</w:t>
      </w:r>
      <w:r>
        <w:rPr>
          <w:rFonts w:hint="eastAsia" w:ascii="宋体" w:hAnsi="宋体" w:eastAsia="宋体" w:cs="宋体"/>
          <w:b w:val="0"/>
          <w:bCs w:val="0"/>
          <w:color w:val="000000"/>
          <w:kern w:val="0"/>
          <w:sz w:val="24"/>
          <w:szCs w:val="24"/>
          <w:u w:val="single"/>
          <w:lang w:val="en-US" w:eastAsia="zh-CN" w:bidi="ar"/>
        </w:rPr>
        <w:t xml:space="preserve"> 壹 </w:t>
      </w:r>
      <w:r>
        <w:rPr>
          <w:rFonts w:hint="eastAsia" w:ascii="宋体" w:hAnsi="宋体" w:eastAsia="宋体" w:cs="宋体"/>
          <w:b w:val="0"/>
          <w:bCs w:val="0"/>
          <w:color w:val="000000"/>
          <w:kern w:val="0"/>
          <w:sz w:val="24"/>
          <w:szCs w:val="24"/>
          <w:lang w:val="en-US" w:eastAsia="zh-CN" w:bidi="ar"/>
        </w:rPr>
        <w:t>份。</w:t>
      </w:r>
    </w:p>
    <w:p w14:paraId="74898AC2">
      <w:pPr>
        <w:keepNext w:val="0"/>
        <w:keepLines w:val="0"/>
        <w:widowControl/>
        <w:suppressLineNumbers w:val="0"/>
        <w:jc w:val="left"/>
      </w:pPr>
    </w:p>
    <w:p w14:paraId="5BB59EAE">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1C839E0">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0DF97619">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24116F3F">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发包人名称：                           监理人名称： </w:t>
      </w:r>
    </w:p>
    <w:p w14:paraId="3A58E99D">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（盖章）：                            （盖章）： </w:t>
      </w:r>
    </w:p>
    <w:p w14:paraId="6BEE5378">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法定代表人（签字）：                   法定代表人（签字）： </w:t>
      </w:r>
    </w:p>
    <w:p w14:paraId="04D87067">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委托代理人（签字）：                   委托代理人（签字）： </w:t>
      </w:r>
    </w:p>
    <w:p w14:paraId="71CB3266">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住    所：                             住 所： </w:t>
      </w:r>
    </w:p>
    <w:p w14:paraId="004F6D32">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邮政编码：                             邮政编码： </w:t>
      </w:r>
    </w:p>
    <w:p w14:paraId="1113834B">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电    话：                             电 话： </w:t>
      </w:r>
    </w:p>
    <w:p w14:paraId="5D2B0BEA">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传 真：                                传 真： </w:t>
      </w:r>
    </w:p>
    <w:p w14:paraId="25FD452E">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开户银行：                             开户银行： </w:t>
      </w:r>
    </w:p>
    <w:p w14:paraId="7CDE1BF3">
      <w:pPr>
        <w:keepNext w:val="0"/>
        <w:keepLines w:val="0"/>
        <w:widowControl/>
        <w:suppressLineNumbers w:val="0"/>
        <w:jc w:val="left"/>
        <w:rPr>
          <w:rFonts w:hint="default"/>
          <w:b/>
          <w:bCs/>
          <w:sz w:val="28"/>
          <w:szCs w:val="28"/>
          <w:lang w:val="en-US" w:eastAsia="zh-CN"/>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银行帐号：                             银行帐号： </w:t>
      </w:r>
    </w:p>
    <w:p w14:paraId="021368FD">
      <w:pPr>
        <w:keepNext w:val="0"/>
        <w:keepLines w:val="0"/>
        <w:widowControl/>
        <w:suppressLineNumbers w:val="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年 月 日                               年 月 日</w:t>
      </w:r>
    </w:p>
    <w:p w14:paraId="29162409">
      <w:pPr>
        <w:keepNext w:val="0"/>
        <w:keepLines w:val="0"/>
        <w:widowControl/>
        <w:suppressLineNumbers w:val="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p>
    <w:p w14:paraId="37872060">
      <w:pPr>
        <w:rPr>
          <w:color w:val="000000"/>
          <w:sz w:val="24"/>
          <w:szCs w:val="24"/>
        </w:rPr>
      </w:pPr>
    </w:p>
    <w:p w14:paraId="10C780A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注：成交供应商需根据实际情况和采购人签订相应的合同，但不得与竞争性磋商文件、 成交供应商的竞争性磋商响应文件及采购相关法律法规相违背。</w:t>
      </w:r>
    </w:p>
    <w:p w14:paraId="3AB91B97">
      <w:pPr>
        <w:spacing w:line="440" w:lineRule="exact"/>
        <w:jc w:val="center"/>
        <w:rPr>
          <w:rFonts w:hint="eastAsia" w:ascii="宋体" w:hAnsi="宋体" w:cs="宋体"/>
          <w:b/>
          <w:bCs/>
          <w:color w:val="auto"/>
          <w:spacing w:val="20"/>
          <w:kern w:val="44"/>
          <w:sz w:val="32"/>
          <w:szCs w:val="32"/>
        </w:rPr>
      </w:pPr>
    </w:p>
    <w:p w14:paraId="7BFFCB6B">
      <w:pPr>
        <w:spacing w:line="440" w:lineRule="exact"/>
        <w:jc w:val="center"/>
        <w:rPr>
          <w:rFonts w:hint="eastAsia" w:ascii="宋体" w:hAnsi="宋体" w:cs="宋体"/>
          <w:b/>
          <w:bCs/>
          <w:color w:val="auto"/>
          <w:spacing w:val="20"/>
          <w:kern w:val="44"/>
          <w:sz w:val="32"/>
          <w:szCs w:val="32"/>
        </w:rPr>
      </w:pPr>
    </w:p>
    <w:p w14:paraId="4A631331">
      <w:pPr>
        <w:spacing w:line="440" w:lineRule="exact"/>
        <w:jc w:val="center"/>
        <w:rPr>
          <w:rFonts w:hint="eastAsia" w:ascii="宋体" w:hAnsi="宋体" w:cs="宋体"/>
          <w:b/>
          <w:bCs/>
          <w:color w:val="auto"/>
          <w:spacing w:val="20"/>
          <w:kern w:val="44"/>
          <w:sz w:val="32"/>
          <w:szCs w:val="32"/>
        </w:rPr>
      </w:pPr>
    </w:p>
    <w:p w14:paraId="45D96E15">
      <w:pPr>
        <w:spacing w:line="440" w:lineRule="exact"/>
        <w:jc w:val="center"/>
        <w:rPr>
          <w:rFonts w:hint="eastAsia" w:ascii="宋体" w:hAnsi="宋体" w:cs="宋体"/>
          <w:b/>
          <w:bCs/>
          <w:color w:val="auto"/>
          <w:spacing w:val="20"/>
          <w:kern w:val="44"/>
          <w:sz w:val="32"/>
          <w:szCs w:val="32"/>
        </w:rPr>
      </w:pPr>
    </w:p>
    <w:p w14:paraId="547EB1E6">
      <w:pPr>
        <w:pStyle w:val="22"/>
        <w:rPr>
          <w:rFonts w:hint="eastAsia" w:ascii="宋体" w:hAnsi="宋体" w:cs="宋体"/>
          <w:b/>
          <w:bCs/>
          <w:color w:val="auto"/>
          <w:spacing w:val="20"/>
          <w:kern w:val="44"/>
          <w:sz w:val="32"/>
          <w:szCs w:val="32"/>
        </w:rPr>
      </w:pPr>
    </w:p>
    <w:p w14:paraId="423F7CB7">
      <w:pPr>
        <w:rPr>
          <w:rFonts w:hint="eastAsia" w:ascii="宋体" w:hAnsi="宋体" w:cs="宋体"/>
          <w:b/>
          <w:bCs/>
          <w:color w:val="auto"/>
          <w:spacing w:val="20"/>
          <w:kern w:val="44"/>
          <w:sz w:val="32"/>
          <w:szCs w:val="32"/>
        </w:rPr>
      </w:pPr>
    </w:p>
    <w:p w14:paraId="218FC321">
      <w:pPr>
        <w:pStyle w:val="22"/>
        <w:rPr>
          <w:rFonts w:hint="eastAsia" w:ascii="宋体" w:hAnsi="宋体" w:cs="宋体"/>
          <w:b/>
          <w:bCs/>
          <w:color w:val="auto"/>
          <w:spacing w:val="20"/>
          <w:kern w:val="44"/>
          <w:sz w:val="32"/>
          <w:szCs w:val="32"/>
        </w:rPr>
      </w:pPr>
    </w:p>
    <w:p w14:paraId="53FC3B36">
      <w:pPr>
        <w:rPr>
          <w:rFonts w:hint="eastAsia" w:ascii="宋体" w:hAnsi="宋体" w:cs="宋体"/>
          <w:b/>
          <w:bCs/>
          <w:color w:val="auto"/>
          <w:spacing w:val="20"/>
          <w:kern w:val="44"/>
          <w:sz w:val="32"/>
          <w:szCs w:val="32"/>
        </w:rPr>
      </w:pPr>
    </w:p>
    <w:p w14:paraId="23565E65">
      <w:pPr>
        <w:pStyle w:val="22"/>
        <w:rPr>
          <w:rFonts w:hint="eastAsia" w:ascii="宋体" w:hAnsi="宋体" w:cs="宋体"/>
          <w:b/>
          <w:bCs/>
          <w:color w:val="auto"/>
          <w:spacing w:val="20"/>
          <w:kern w:val="44"/>
          <w:sz w:val="32"/>
          <w:szCs w:val="32"/>
        </w:rPr>
      </w:pPr>
    </w:p>
    <w:p w14:paraId="738FFA09">
      <w:pPr>
        <w:rPr>
          <w:rFonts w:hint="eastAsia" w:ascii="宋体" w:hAnsi="宋体" w:cs="宋体"/>
          <w:b/>
          <w:bCs/>
          <w:color w:val="auto"/>
          <w:spacing w:val="20"/>
          <w:kern w:val="44"/>
          <w:sz w:val="32"/>
          <w:szCs w:val="32"/>
        </w:rPr>
      </w:pPr>
    </w:p>
    <w:p w14:paraId="4D683818">
      <w:pPr>
        <w:pStyle w:val="22"/>
        <w:rPr>
          <w:rFonts w:hint="eastAsia" w:ascii="宋体" w:hAnsi="宋体" w:cs="宋体"/>
          <w:b/>
          <w:bCs/>
          <w:color w:val="auto"/>
          <w:spacing w:val="20"/>
          <w:kern w:val="44"/>
          <w:sz w:val="32"/>
          <w:szCs w:val="32"/>
        </w:rPr>
      </w:pPr>
    </w:p>
    <w:p w14:paraId="2C832EE7">
      <w:pPr>
        <w:rPr>
          <w:rFonts w:hint="eastAsia" w:ascii="宋体" w:hAnsi="宋体" w:cs="宋体"/>
          <w:b/>
          <w:bCs/>
          <w:color w:val="auto"/>
          <w:spacing w:val="20"/>
          <w:kern w:val="44"/>
          <w:sz w:val="32"/>
          <w:szCs w:val="32"/>
        </w:rPr>
      </w:pPr>
    </w:p>
    <w:p w14:paraId="136C01B7">
      <w:pPr>
        <w:pageBreakBefore/>
        <w:spacing w:line="36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第二部分  通用条件</w:t>
      </w:r>
    </w:p>
    <w:p w14:paraId="70B1F77E">
      <w:pPr>
        <w:spacing w:line="360" w:lineRule="auto"/>
        <w:jc w:val="center"/>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28"/>
          <w:szCs w:val="28"/>
          <w:highlight w:val="none"/>
        </w:rPr>
        <w:t xml:space="preserve"> </w:t>
      </w:r>
    </w:p>
    <w:p w14:paraId="723608E7">
      <w:pPr>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 定义与解释</w:t>
      </w:r>
    </w:p>
    <w:p w14:paraId="09922B7B">
      <w:pPr>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 定义</w:t>
      </w:r>
    </w:p>
    <w:p w14:paraId="2404BEB3">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除根据上下文另有其意义外，组成本合同的全部文件中的下列名词和用语应具有本款所赋予的含义：</w:t>
      </w:r>
    </w:p>
    <w:p w14:paraId="1A9D5913">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 “工程”是指按照本合同约定实施监理与相关服务的建设工程。</w:t>
      </w:r>
    </w:p>
    <w:p w14:paraId="52C0730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“委托人”是指本合同中委托监理与相关服务的一方，及其合法的继承人或受让人。</w:t>
      </w:r>
    </w:p>
    <w:p w14:paraId="13BA6798">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 “监理人”是指本合同中提供监理与相关服务的一方，及其合法的继承人。</w:t>
      </w:r>
    </w:p>
    <w:p w14:paraId="7E9E711C">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1.1.4 “承包人”是指在工程范围内与委托人签订勘察、设计、施工等有关合同的当事人，及其合法的继承人。</w:t>
      </w:r>
    </w:p>
    <w:p w14:paraId="2C292014">
      <w:pPr>
        <w:spacing w:line="360" w:lineRule="auto"/>
        <w:ind w:firstLine="57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352D662">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1.1.6 “相关服务”是指监理人受委托人的委托 ，按照本合同约定，在勘察、设计、保修等阶段提供的服务活动。</w:t>
      </w:r>
    </w:p>
    <w:p w14:paraId="0E95BDDA">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1.1.7 “正常工作”指本合同订立时通用条件和专用条件中约定的监理人的工作。</w:t>
      </w:r>
    </w:p>
    <w:p w14:paraId="15217FED">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1.1.8 “附加工作”是指本合同约定的正常工作以外监理人的工作。</w:t>
      </w:r>
    </w:p>
    <w:p w14:paraId="53BAE1E1">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1.1.9 “项目监理机构”是指监理人派驻工程负责履行本合同的组织机构。</w:t>
      </w:r>
    </w:p>
    <w:p w14:paraId="351106CD">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1.1.10 “总监理工程师”是指由监理人的法定代表人书面授权，全面负责履行本合同、主持项目监理机构工作的注册监理工程师。</w:t>
      </w:r>
    </w:p>
    <w:p w14:paraId="5F67BF32">
      <w:pPr>
        <w:adjustRightInd w:val="0"/>
        <w:snapToGrid w:val="0"/>
        <w:spacing w:line="360" w:lineRule="auto"/>
        <w:ind w:firstLine="475" w:firstLineChars="198"/>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1.1.11 “酬金”是指监理人履行本合同义务，委托人按照本合同约定给付监理人的金额。</w:t>
      </w:r>
    </w:p>
    <w:p w14:paraId="7E038C7D">
      <w:pPr>
        <w:adjustRightInd w:val="0"/>
        <w:snapToGrid w:val="0"/>
        <w:spacing w:line="360" w:lineRule="auto"/>
        <w:ind w:firstLine="475" w:firstLineChars="198"/>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1.1.12 “正常工作</w:t>
      </w:r>
      <w:r>
        <w:rPr>
          <w:rFonts w:hint="eastAsia" w:ascii="宋体" w:hAnsi="宋体" w:eastAsia="宋体" w:cs="宋体"/>
          <w:color w:val="auto"/>
          <w:kern w:val="0"/>
          <w:sz w:val="24"/>
          <w:szCs w:val="24"/>
          <w:highlight w:val="none"/>
        </w:rPr>
        <w:t>酬金”</w:t>
      </w:r>
      <w:r>
        <w:rPr>
          <w:rFonts w:hint="eastAsia" w:ascii="宋体" w:hAnsi="宋体" w:eastAsia="宋体" w:cs="Times New Roman"/>
          <w:color w:val="auto"/>
          <w:sz w:val="24"/>
          <w:szCs w:val="24"/>
          <w:highlight w:val="none"/>
        </w:rPr>
        <w:t>是指监理人完成正常工作，委托人应给付监理人并在协议书中载明的签约</w:t>
      </w:r>
      <w:r>
        <w:rPr>
          <w:rFonts w:hint="eastAsia" w:ascii="宋体" w:hAnsi="宋体" w:eastAsia="宋体" w:cs="宋体"/>
          <w:color w:val="auto"/>
          <w:kern w:val="0"/>
          <w:sz w:val="24"/>
          <w:szCs w:val="24"/>
          <w:highlight w:val="none"/>
        </w:rPr>
        <w:t>酬金额</w:t>
      </w:r>
      <w:r>
        <w:rPr>
          <w:rFonts w:hint="eastAsia" w:ascii="宋体" w:hAnsi="宋体" w:eastAsia="宋体" w:cs="Times New Roman"/>
          <w:color w:val="auto"/>
          <w:sz w:val="24"/>
          <w:szCs w:val="24"/>
          <w:highlight w:val="none"/>
        </w:rPr>
        <w:t>。</w:t>
      </w:r>
    </w:p>
    <w:p w14:paraId="06DDB493">
      <w:pPr>
        <w:adjustRightInd w:val="0"/>
        <w:snapToGrid w:val="0"/>
        <w:spacing w:line="360" w:lineRule="auto"/>
        <w:ind w:firstLine="475" w:firstLineChars="198"/>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1.1.13 “附加工作酬金”是指监理人完成附加工作，委托人应给付监理人的金额。</w:t>
      </w:r>
    </w:p>
    <w:p w14:paraId="1CC28DE8">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1.1.14 “一方”是指委托人或监理人；“双方”是指委托人和监理人；“第三方”是指除委托人和监理人以外的有关方。</w:t>
      </w:r>
    </w:p>
    <w:p w14:paraId="6CCC00E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1.1.15 “书面形式”是指合同书、信件和数据电文（包括电报、电传、传真、电子数据交换和电子邮件）等可以有形地表现所载内容的形式。</w:t>
      </w:r>
    </w:p>
    <w:p w14:paraId="1A5B2136">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1.1.16 “天”是指第一天零时至第二天零时的时间。</w:t>
      </w:r>
    </w:p>
    <w:p w14:paraId="41315BC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1.1.17“月”是指按公历从一个月中任何一天开始的一个公历月时间。</w:t>
      </w:r>
    </w:p>
    <w:p w14:paraId="4DD9D241">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E404764">
      <w:pPr>
        <w:adjustRightInd w:val="0"/>
        <w:snapToGrid w:val="0"/>
        <w:spacing w:line="360" w:lineRule="auto"/>
        <w:ind w:left="210" w:left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 解释</w:t>
      </w:r>
    </w:p>
    <w:p w14:paraId="09B66CEE">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1.2.1本合同使用中文书写、解释和说明。如专用条件约定使用两种及以上语言文字时，应以中文为准。</w:t>
      </w:r>
    </w:p>
    <w:p w14:paraId="3F84ACA8">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组成本合同的下列文件彼此应能相互解释、互为说明。除专用条件另有约定外，本合同文件的解释顺序如下：</w:t>
      </w:r>
    </w:p>
    <w:p w14:paraId="3F06EE06">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（1）协议书；</w:t>
      </w:r>
    </w:p>
    <w:p w14:paraId="4E58461D">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（2）中标通知书（适用于招标工程）或委托书（适用于非招标工程）；</w:t>
      </w:r>
    </w:p>
    <w:p w14:paraId="7DF3B98F">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（3）专用条件及附录A、附录B；</w:t>
      </w:r>
    </w:p>
    <w:p w14:paraId="4958D9E1">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（4）通用条件；</w:t>
      </w:r>
    </w:p>
    <w:p w14:paraId="0EF9F28D">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（5）投标文件（适用于招标工程）或监理与相关服务建议书（适用于非招标工程）。</w:t>
      </w:r>
    </w:p>
    <w:p w14:paraId="083F4C6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双方签订的补充协议与其他文件发生矛盾或歧义时，属于同一类内容的文件，应以最新签署的为准。</w:t>
      </w:r>
    </w:p>
    <w:p w14:paraId="5C0EB76F">
      <w:pPr>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 监理人的义务</w:t>
      </w:r>
    </w:p>
    <w:p w14:paraId="23217EEF">
      <w:pPr>
        <w:adjustRightInd w:val="0"/>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监理的范围和工作内容</w:t>
      </w:r>
    </w:p>
    <w:p w14:paraId="18F1C1EE">
      <w:pPr>
        <w:adjustRightInd w:val="0"/>
        <w:snapToGrid w:val="0"/>
        <w:spacing w:line="360" w:lineRule="auto"/>
        <w:ind w:left="420" w:left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2.1.1 监理范围在专用条件中约定。</w:t>
      </w:r>
    </w:p>
    <w:p w14:paraId="5F9B497F">
      <w:pPr>
        <w:adjustRightInd w:val="0"/>
        <w:snapToGrid w:val="0"/>
        <w:spacing w:line="360" w:lineRule="auto"/>
        <w:ind w:left="420" w:left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2.1.2 除专用条件另有约定外，监理工作内容包括：</w:t>
      </w:r>
    </w:p>
    <w:p w14:paraId="12963A7A">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（1）收到工程设计文件后编制监理规划，并在第一次工地会议7天前报委托人。根据有关规定和监理工作需要，编制监理实施细则；</w:t>
      </w:r>
    </w:p>
    <w:p w14:paraId="7D30C9AC">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（2）熟悉工程设计文件，并参加由委托人主持的图纸会审和设计交底会议；</w:t>
      </w:r>
    </w:p>
    <w:p w14:paraId="67BDF096">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（3）参加由委托人主持的第一次工地会议；主持监理例会并根据工程需要主持或参加专题会议；</w:t>
      </w:r>
    </w:p>
    <w:p w14:paraId="08AAA407">
      <w:pPr>
        <w:adjustRightInd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（4）审查施工承包人提交的施工组织设计，重点审查其中的质量安全技术措施、专项施工方案与工程建设强制性标准的符合性；</w:t>
      </w:r>
    </w:p>
    <w:p w14:paraId="711CCDC3">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（5）检查施工承包人工程质量、安全生产管理制度及组织机构和人员资格； </w:t>
      </w:r>
    </w:p>
    <w:p w14:paraId="3F177D46">
      <w:pPr>
        <w:adjustRightInd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（6）检查施工承包人专职安全生产管理人员的配备情况；</w:t>
      </w:r>
    </w:p>
    <w:p w14:paraId="6E026539">
      <w:pPr>
        <w:adjustRightInd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（7）审查施工承包人提交的施工进度计划，核查承包人对施工进度计划的调整；</w:t>
      </w:r>
    </w:p>
    <w:p w14:paraId="7CB38742">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（8）检查施工承包人的试验室；</w:t>
      </w:r>
    </w:p>
    <w:p w14:paraId="28AA3B20">
      <w:pPr>
        <w:adjustRightInd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（9）审核施工分包人资质条件；</w:t>
      </w:r>
    </w:p>
    <w:p w14:paraId="1C854D96">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（10）查验施工承包人的施工测量放线成果；</w:t>
      </w:r>
    </w:p>
    <w:p w14:paraId="51B2A3A6">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（11）审查工程开工条件，对条件具备的签发开工令；</w:t>
      </w:r>
    </w:p>
    <w:p w14:paraId="0441170C">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（12）审查施工承包人报送的工程材料、构配件、设备质量证明文件的有效性和符合性，并按规定对用于工程的材料采取平行检验或见证取样方式进行抽检；</w:t>
      </w:r>
    </w:p>
    <w:p w14:paraId="6C68C97D">
      <w:pPr>
        <w:adjustRightInd w:val="0"/>
        <w:snapToGrid w:val="0"/>
        <w:spacing w:line="360" w:lineRule="auto"/>
        <w:ind w:left="-97" w:leftChars="-4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（13）审核施工承包人提交的工程款支付申请，签发或出具工程款支付证书，并报委托人审核、批准；</w:t>
      </w:r>
    </w:p>
    <w:p w14:paraId="24BB2B7F">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（14）在巡视、旁站和检验过程中，发现工程质量、施工安全存在事故隐患的，要求施工承包人整改并报委托人；</w:t>
      </w:r>
    </w:p>
    <w:p w14:paraId="36FF607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（15）经委托人同意，签发工程暂停令和复工令；</w:t>
      </w:r>
    </w:p>
    <w:p w14:paraId="2573FF3A">
      <w:pPr>
        <w:adjustRightInd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（16）审查施工承包人提交的采用新材料、新工艺、新技术、新设备的论证材料及相关验收标准；</w:t>
      </w:r>
    </w:p>
    <w:p w14:paraId="6A1CB786">
      <w:pPr>
        <w:adjustRightInd w:val="0"/>
        <w:snapToGrid w:val="0"/>
        <w:spacing w:line="360" w:lineRule="auto"/>
        <w:ind w:firstLine="66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（17）验收隐蔽工程、分部分项工程；</w:t>
      </w:r>
    </w:p>
    <w:p w14:paraId="708DDDD7">
      <w:pPr>
        <w:adjustRightInd w:val="0"/>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（18）审查施工承包人提交的工程变更申请，协调处理施工进度调整、费用索赔、合同争议等事项；</w:t>
      </w:r>
    </w:p>
    <w:p w14:paraId="1713F056">
      <w:pPr>
        <w:adjustRightInd w:val="0"/>
        <w:snapToGrid w:val="0"/>
        <w:spacing w:line="360" w:lineRule="auto"/>
        <w:ind w:firstLine="64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（19）审查施工承包人提交的竣工验收申请，编写工程质量评估报告；</w:t>
      </w:r>
    </w:p>
    <w:p w14:paraId="58813EF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（20）参加工程竣工验收，签署竣工验收意见；</w:t>
      </w:r>
    </w:p>
    <w:p w14:paraId="41B3DD5A">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（21）审查施工承包人提交的竣工结算申请并报委托人；</w:t>
      </w:r>
    </w:p>
    <w:p w14:paraId="1E047E96">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（22）编制、整理工程监理归档文件并报委托人。</w:t>
      </w:r>
    </w:p>
    <w:p w14:paraId="6F581007">
      <w:pPr>
        <w:spacing w:line="360" w:lineRule="auto"/>
        <w:ind w:left="420" w:leftChars="200" w:firstLine="120" w:firstLineChars="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2.1.3 相关服务的范围和内容在附录A中约定。</w:t>
      </w:r>
    </w:p>
    <w:p w14:paraId="0C130567">
      <w:pPr>
        <w:spacing w:line="360" w:lineRule="auto"/>
        <w:ind w:firstLine="240" w:firstLine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 监理与相关服务依据</w:t>
      </w:r>
    </w:p>
    <w:p w14:paraId="6D10DDB9">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2.2.1 监理依据包括：</w:t>
      </w:r>
    </w:p>
    <w:p w14:paraId="68C8200B">
      <w:pPr>
        <w:adjustRightInd w:val="0"/>
        <w:snapToGrid w:val="0"/>
        <w:spacing w:line="360" w:lineRule="auto"/>
        <w:ind w:firstLine="600" w:firstLineChars="2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（1）适用的法律、行政法规及部门规章；</w:t>
      </w:r>
    </w:p>
    <w:p w14:paraId="2A552657">
      <w:pPr>
        <w:adjustRightInd w:val="0"/>
        <w:snapToGrid w:val="0"/>
        <w:spacing w:line="360" w:lineRule="auto"/>
        <w:ind w:firstLine="600" w:firstLineChars="2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（2）与工程有关的标准；</w:t>
      </w:r>
    </w:p>
    <w:p w14:paraId="756CC60E">
      <w:pPr>
        <w:adjustRightInd w:val="0"/>
        <w:snapToGrid w:val="0"/>
        <w:spacing w:line="360" w:lineRule="auto"/>
        <w:ind w:firstLine="600" w:firstLineChars="2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（3）工程设计及有关文件；</w:t>
      </w:r>
    </w:p>
    <w:p w14:paraId="5E97D0C3">
      <w:pPr>
        <w:adjustRightInd w:val="0"/>
        <w:snapToGrid w:val="0"/>
        <w:spacing w:line="360" w:lineRule="auto"/>
        <w:ind w:firstLine="600" w:firstLineChars="2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（4）本合同及委托人与第三方签订的与实施工程有关的其他合同。</w:t>
      </w:r>
    </w:p>
    <w:p w14:paraId="1ECB3376">
      <w:pPr>
        <w:spacing w:line="360" w:lineRule="auto"/>
        <w:ind w:left="210" w:leftChars="10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双方根据工程的行业和地域特点，在专用条件中具体约定监理依据。</w:t>
      </w:r>
    </w:p>
    <w:p w14:paraId="3807ADAC">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2.2.2 相关服务依据在专用条件中约定。</w:t>
      </w:r>
    </w:p>
    <w:p w14:paraId="777BF022">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2.3 </w:t>
      </w:r>
      <w:r>
        <w:rPr>
          <w:rFonts w:hint="eastAsia" w:ascii="宋体" w:hAnsi="宋体" w:eastAsia="宋体" w:cs="宋体"/>
          <w:color w:val="auto"/>
          <w:kern w:val="0"/>
          <w:sz w:val="24"/>
          <w:szCs w:val="24"/>
          <w:highlight w:val="none"/>
        </w:rPr>
        <w:t>项目监理机构和人员</w:t>
      </w:r>
    </w:p>
    <w:p w14:paraId="2A86CF75">
      <w:pPr>
        <w:adjustRightInd w:val="0"/>
        <w:snapToGrid w:val="0"/>
        <w:spacing w:line="360" w:lineRule="auto"/>
        <w:ind w:firstLine="645"/>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2.3.1 监理人应组建满足工作需要的项目监理机构，配备必要的检测设备。项目监理机构的主要人员应具有相应的资格条件。</w:t>
      </w:r>
    </w:p>
    <w:p w14:paraId="55B59865">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2.3.2本合同履行过程中，总监理工程师及重要岗位监理人员应保持相对稳定，以保证监理工作正常进行。</w:t>
      </w:r>
    </w:p>
    <w:p w14:paraId="3B2025C8">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DF749FB">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2.3.4 监理人应及时更换有下列情形之一的监理人员：</w:t>
      </w:r>
    </w:p>
    <w:p w14:paraId="6448C11E">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（1）严重过失行为的；</w:t>
      </w:r>
    </w:p>
    <w:p w14:paraId="5DA5E97F">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（2）有违法行为不能履行职责的；</w:t>
      </w:r>
    </w:p>
    <w:p w14:paraId="697FC639">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（3）涉嫌犯罪的；</w:t>
      </w:r>
    </w:p>
    <w:p w14:paraId="732FCAEF">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（4）不能胜任岗位职责的；</w:t>
      </w:r>
    </w:p>
    <w:p w14:paraId="293DD455">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（5）严重违反职业道德的；</w:t>
      </w:r>
    </w:p>
    <w:p w14:paraId="27DBBEE3">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（6）专用条件约定的其他情形。</w:t>
      </w:r>
    </w:p>
    <w:p w14:paraId="3652482F">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2.3.5 委托人可要求监理人更换不能胜任本职工作的项目监理机构人员。</w:t>
      </w:r>
    </w:p>
    <w:p w14:paraId="7C32B724">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2.4 </w:t>
      </w:r>
      <w:r>
        <w:rPr>
          <w:rFonts w:hint="eastAsia" w:ascii="宋体" w:hAnsi="宋体" w:eastAsia="宋体" w:cs="宋体"/>
          <w:color w:val="auto"/>
          <w:kern w:val="0"/>
          <w:sz w:val="24"/>
          <w:szCs w:val="24"/>
          <w:highlight w:val="none"/>
        </w:rPr>
        <w:t>履行职责</w:t>
      </w:r>
    </w:p>
    <w:p w14:paraId="641ECA1D">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监理人应遵循职业道德准则和行为规范，严格按照法律法规、工程建设有关标准及本合同履行职责。</w:t>
      </w:r>
    </w:p>
    <w:p w14:paraId="1E9A627D">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194D19B7">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2.4.2 当委托人与承包人之间的合同争议提交仲裁机构仲裁或人民法院审理时，监理人应提供必要的证明资料。</w:t>
      </w:r>
    </w:p>
    <w:p w14:paraId="535A5595">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2.4.3 监理人应在专用条件约定的授权范围内，处理委托人与承包人所签订合同的变更事宜。如果变更超过授权范围，应以书面形式报委托人批准。</w:t>
      </w:r>
    </w:p>
    <w:p w14:paraId="1D9C4EA7">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在紧急情况下，为了保护财产和人身安全，监理人所发出的指令未能事先报委托人批准时，应在发出指令后的24小时内以书面形式报委托人。</w:t>
      </w:r>
    </w:p>
    <w:p w14:paraId="01643A07">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2.4.4 除专用条件另有约定外，监理人发现承包人的人员不能胜任本职工作的，有权要求承包人予以调换。</w:t>
      </w:r>
    </w:p>
    <w:p w14:paraId="54FCE4F0">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2.5 提交</w:t>
      </w:r>
      <w:r>
        <w:rPr>
          <w:rFonts w:hint="eastAsia" w:ascii="宋体" w:hAnsi="宋体" w:eastAsia="宋体" w:cs="宋体"/>
          <w:color w:val="auto"/>
          <w:kern w:val="0"/>
          <w:sz w:val="24"/>
          <w:szCs w:val="24"/>
          <w:highlight w:val="none"/>
        </w:rPr>
        <w:t>报告</w:t>
      </w:r>
    </w:p>
    <w:p w14:paraId="5BE8A31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监理人应按专用条件约定的种类、时间和份数向委托人提交监理与相关服务的报告。</w:t>
      </w:r>
    </w:p>
    <w:p w14:paraId="51F39F7E">
      <w:pPr>
        <w:spacing w:line="360" w:lineRule="auto"/>
        <w:ind w:left="210" w:leftChars="1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2.6 文件资料</w:t>
      </w:r>
    </w:p>
    <w:p w14:paraId="2388E4B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在本合同履行期内，监理人应在现场保留工作所用的图纸、报告及记录监理工</w:t>
      </w:r>
      <w:r>
        <w:rPr>
          <w:rFonts w:hint="eastAsia" w:ascii="宋体" w:hAnsi="宋体" w:eastAsia="宋体" w:cs="Times New Roman"/>
          <w:color w:val="auto"/>
          <w:sz w:val="24"/>
          <w:szCs w:val="24"/>
          <w:highlight w:val="none"/>
        </w:rPr>
        <w:t>作的相关文件。工程竣工后，应当按照档案管理规定将监理有关文件归档。</w:t>
      </w:r>
    </w:p>
    <w:p w14:paraId="03AD8A7E">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2.7 </w:t>
      </w:r>
      <w:r>
        <w:rPr>
          <w:rFonts w:hint="eastAsia" w:ascii="宋体" w:hAnsi="宋体" w:eastAsia="宋体" w:cs="宋体"/>
          <w:color w:val="auto"/>
          <w:kern w:val="0"/>
          <w:sz w:val="24"/>
          <w:szCs w:val="24"/>
          <w:highlight w:val="none"/>
        </w:rPr>
        <w:t>使用委托人的财产</w:t>
      </w:r>
    </w:p>
    <w:p w14:paraId="4FC78702">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642B39B">
      <w:pPr>
        <w:spacing w:line="360" w:lineRule="auto"/>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3．委托人的义务</w:t>
      </w:r>
    </w:p>
    <w:p w14:paraId="46C558F1">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3.1 </w:t>
      </w:r>
      <w:r>
        <w:rPr>
          <w:rFonts w:hint="eastAsia" w:ascii="宋体" w:hAnsi="宋体" w:eastAsia="宋体" w:cs="宋体"/>
          <w:color w:val="auto"/>
          <w:kern w:val="0"/>
          <w:sz w:val="24"/>
          <w:szCs w:val="24"/>
          <w:highlight w:val="none"/>
        </w:rPr>
        <w:t>告知</w:t>
      </w:r>
    </w:p>
    <w:p w14:paraId="18134300">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委托人应在委托人与承包人签订的合同中明确监理人、总监理工程师和授予项目监理机构的权限。如有变更，应及时通知承包人。</w:t>
      </w:r>
    </w:p>
    <w:p w14:paraId="3E32B33A">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3.2 </w:t>
      </w:r>
      <w:r>
        <w:rPr>
          <w:rFonts w:hint="eastAsia" w:ascii="宋体" w:hAnsi="宋体" w:eastAsia="宋体" w:cs="宋体"/>
          <w:color w:val="auto"/>
          <w:kern w:val="0"/>
          <w:sz w:val="24"/>
          <w:szCs w:val="24"/>
          <w:highlight w:val="none"/>
        </w:rPr>
        <w:t>提供资料</w:t>
      </w:r>
    </w:p>
    <w:p w14:paraId="5501423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委托人应按照附录B约定，无偿向监理人提供工程有关的资料。</w:t>
      </w:r>
      <w:r>
        <w:rPr>
          <w:rFonts w:hint="eastAsia" w:ascii="宋体" w:hAnsi="宋体" w:eastAsia="宋体" w:cs="Times New Roman"/>
          <w:color w:val="auto"/>
          <w:sz w:val="24"/>
          <w:szCs w:val="24"/>
          <w:highlight w:val="none"/>
        </w:rPr>
        <w:t>在本合同履行过程中，委托人应及时向监理人提供最新的与工程有关的资料。</w:t>
      </w:r>
    </w:p>
    <w:p w14:paraId="454ACF4B">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3.3 </w:t>
      </w:r>
      <w:r>
        <w:rPr>
          <w:rFonts w:hint="eastAsia" w:ascii="宋体" w:hAnsi="宋体" w:eastAsia="宋体" w:cs="宋体"/>
          <w:color w:val="auto"/>
          <w:kern w:val="0"/>
          <w:sz w:val="24"/>
          <w:szCs w:val="24"/>
          <w:highlight w:val="none"/>
        </w:rPr>
        <w:t>提供工作条件</w:t>
      </w:r>
    </w:p>
    <w:p w14:paraId="141CAA7E">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委托人应为监理人完成监理与相关服务提供必要的条件。</w:t>
      </w:r>
    </w:p>
    <w:p w14:paraId="11BEFC40">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 xml:space="preserve">3.3.1 </w:t>
      </w:r>
      <w:r>
        <w:rPr>
          <w:rFonts w:hint="eastAsia" w:ascii="宋体" w:hAnsi="宋体" w:eastAsia="宋体" w:cs="Times New Roman"/>
          <w:color w:val="auto"/>
          <w:sz w:val="24"/>
          <w:szCs w:val="24"/>
          <w:highlight w:val="none"/>
        </w:rPr>
        <w:t>委托人应按照附录B约定，派遣相应的人员，提供房屋、设备，供监理人</w:t>
      </w:r>
      <w:r>
        <w:rPr>
          <w:rFonts w:hint="eastAsia" w:ascii="宋体" w:hAnsi="宋体" w:eastAsia="宋体" w:cs="Times New Roman"/>
          <w:color w:val="auto"/>
          <w:kern w:val="0"/>
          <w:sz w:val="24"/>
          <w:szCs w:val="24"/>
          <w:highlight w:val="none"/>
        </w:rPr>
        <w:t>无偿</w:t>
      </w:r>
      <w:r>
        <w:rPr>
          <w:rFonts w:hint="eastAsia" w:ascii="宋体" w:hAnsi="宋体" w:eastAsia="宋体" w:cs="Times New Roman"/>
          <w:color w:val="auto"/>
          <w:sz w:val="24"/>
          <w:szCs w:val="24"/>
          <w:highlight w:val="none"/>
        </w:rPr>
        <w:t>使用。</w:t>
      </w:r>
    </w:p>
    <w:p w14:paraId="7C57D753">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 xml:space="preserve">3.3.2 </w:t>
      </w:r>
      <w:r>
        <w:rPr>
          <w:rFonts w:hint="eastAsia" w:ascii="宋体" w:hAnsi="宋体" w:eastAsia="宋体" w:cs="Times New Roman"/>
          <w:color w:val="auto"/>
          <w:sz w:val="24"/>
          <w:szCs w:val="24"/>
          <w:highlight w:val="none"/>
        </w:rPr>
        <w:t>委托人应负责协调工程建设中所有外部关系，为监理人履行本合同提供必要的外部条件。</w:t>
      </w:r>
    </w:p>
    <w:p w14:paraId="6C43F8B5">
      <w:pPr>
        <w:snapToGrid w:val="0"/>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3.4 </w:t>
      </w:r>
      <w:r>
        <w:rPr>
          <w:rFonts w:hint="eastAsia" w:ascii="宋体" w:hAnsi="宋体" w:eastAsia="宋体" w:cs="宋体"/>
          <w:color w:val="auto"/>
          <w:kern w:val="0"/>
          <w:sz w:val="24"/>
          <w:szCs w:val="24"/>
          <w:highlight w:val="none"/>
        </w:rPr>
        <w:t>委托人代表</w:t>
      </w:r>
    </w:p>
    <w:p w14:paraId="2ACE5F2C">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C6DDC69">
      <w:pPr>
        <w:snapToGrid w:val="0"/>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3.5 </w:t>
      </w:r>
      <w:r>
        <w:rPr>
          <w:rFonts w:hint="eastAsia" w:ascii="宋体" w:hAnsi="宋体" w:eastAsia="宋体" w:cs="宋体"/>
          <w:color w:val="auto"/>
          <w:kern w:val="0"/>
          <w:sz w:val="24"/>
          <w:szCs w:val="24"/>
          <w:highlight w:val="none"/>
        </w:rPr>
        <w:t>委托人意见或要求</w:t>
      </w:r>
    </w:p>
    <w:p w14:paraId="0CDADE23">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在本合同约定的监理与相关服务工作范围内，委托人对承包人的任何意见或要求应通知监理人，由监理人向承包人发出相应指令。</w:t>
      </w:r>
    </w:p>
    <w:p w14:paraId="698A003C">
      <w:pPr>
        <w:snapToGrid w:val="0"/>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3.6 </w:t>
      </w:r>
      <w:r>
        <w:rPr>
          <w:rFonts w:hint="eastAsia" w:ascii="宋体" w:hAnsi="宋体" w:eastAsia="宋体" w:cs="宋体"/>
          <w:color w:val="auto"/>
          <w:kern w:val="0"/>
          <w:sz w:val="24"/>
          <w:szCs w:val="24"/>
          <w:highlight w:val="none"/>
        </w:rPr>
        <w:t>答复</w:t>
      </w:r>
    </w:p>
    <w:p w14:paraId="62284C45">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委托人应在专用条件约定的时间内，对监理人以书面形式提交并要求作出决定的事宜，给予书面答复。逾期未答复的，视为委托人认可。</w:t>
      </w:r>
    </w:p>
    <w:p w14:paraId="658EE6CC">
      <w:pPr>
        <w:snapToGrid w:val="0"/>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3.7 </w:t>
      </w:r>
      <w:r>
        <w:rPr>
          <w:rFonts w:hint="eastAsia" w:ascii="宋体" w:hAnsi="宋体" w:eastAsia="宋体" w:cs="宋体"/>
          <w:color w:val="auto"/>
          <w:kern w:val="0"/>
          <w:sz w:val="24"/>
          <w:szCs w:val="24"/>
          <w:highlight w:val="none"/>
        </w:rPr>
        <w:t>支付</w:t>
      </w:r>
    </w:p>
    <w:p w14:paraId="19EFD314">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委托人应按本合同约定，向监理人支付酬金。</w:t>
      </w:r>
    </w:p>
    <w:p w14:paraId="0269D6A8">
      <w:pPr>
        <w:snapToGrid w:val="0"/>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4. 违约责任</w:t>
      </w:r>
    </w:p>
    <w:p w14:paraId="0E3B01BA">
      <w:pPr>
        <w:spacing w:line="360" w:lineRule="auto"/>
        <w:ind w:left="210" w:left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4.1 </w:t>
      </w:r>
      <w:r>
        <w:rPr>
          <w:rFonts w:hint="eastAsia" w:ascii="宋体" w:hAnsi="宋体" w:eastAsia="宋体" w:cs="宋体"/>
          <w:color w:val="auto"/>
          <w:kern w:val="0"/>
          <w:sz w:val="24"/>
          <w:szCs w:val="24"/>
          <w:highlight w:val="none"/>
        </w:rPr>
        <w:t>监理人的违约责任</w:t>
      </w:r>
    </w:p>
    <w:p w14:paraId="3D728350">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监理人未履行本合同义务的，应承担相应的责任。</w:t>
      </w:r>
    </w:p>
    <w:p w14:paraId="4DD0BCD6">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4.1.1 因监理人</w:t>
      </w:r>
      <w:r>
        <w:rPr>
          <w:rFonts w:hint="eastAsia" w:ascii="宋体" w:hAnsi="宋体" w:eastAsia="宋体" w:cs="宋体"/>
          <w:color w:val="auto"/>
          <w:kern w:val="0"/>
          <w:sz w:val="24"/>
          <w:szCs w:val="24"/>
          <w:highlight w:val="none"/>
        </w:rPr>
        <w:t>违反本合同约定</w:t>
      </w:r>
      <w:r>
        <w:rPr>
          <w:rFonts w:hint="eastAsia" w:ascii="宋体" w:hAnsi="宋体" w:eastAsia="宋体" w:cs="Times New Roman"/>
          <w:color w:val="auto"/>
          <w:sz w:val="24"/>
          <w:szCs w:val="24"/>
          <w:highlight w:val="none"/>
        </w:rPr>
        <w:t>给委托人造成损失的，监理人应当赔偿委托人损失</w:t>
      </w:r>
      <w:r>
        <w:rPr>
          <w:rFonts w:hint="eastAsia" w:ascii="宋体" w:hAnsi="宋体" w:eastAsia="宋体" w:cs="Times New Roman"/>
          <w:color w:val="auto"/>
          <w:kern w:val="0"/>
          <w:sz w:val="24"/>
          <w:szCs w:val="24"/>
          <w:highlight w:val="none"/>
        </w:rPr>
        <w:t>。赔偿金额的确定方法在专用条件中约定。监理人承担部分赔偿责任的，其承担赔偿金额由双方协商确定。</w:t>
      </w:r>
    </w:p>
    <w:p w14:paraId="5B984828">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4.1.2 监理人向委托人的索赔不成立时，监理人应赔偿委托人由此发生的费用。</w:t>
      </w:r>
    </w:p>
    <w:p w14:paraId="0A61D3DC">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4.2 委</w:t>
      </w:r>
      <w:r>
        <w:rPr>
          <w:rFonts w:hint="eastAsia" w:ascii="宋体" w:hAnsi="宋体" w:eastAsia="宋体" w:cs="宋体"/>
          <w:color w:val="auto"/>
          <w:kern w:val="0"/>
          <w:sz w:val="24"/>
          <w:szCs w:val="24"/>
          <w:highlight w:val="none"/>
        </w:rPr>
        <w:t>托人的违约责任</w:t>
      </w:r>
    </w:p>
    <w:p w14:paraId="4DECCD95">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委托人未履行本合同义务的，应承担相应的责任。</w:t>
      </w:r>
    </w:p>
    <w:p w14:paraId="1B4FED29">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4.2.1 委托人违反本合同约定造成监理人损失的，委托人应予以赔偿。</w:t>
      </w:r>
    </w:p>
    <w:p w14:paraId="2146A19F">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4.2.2 委托人向监理人的索赔不成立时，应赔偿监理人由此引起的费用。</w:t>
      </w:r>
    </w:p>
    <w:p w14:paraId="171371A9">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 xml:space="preserve">4.2.3 </w:t>
      </w:r>
      <w:r>
        <w:rPr>
          <w:rFonts w:hint="eastAsia" w:ascii="宋体" w:hAnsi="宋体" w:eastAsia="宋体" w:cs="Times New Roman"/>
          <w:color w:val="auto"/>
          <w:kern w:val="0"/>
          <w:sz w:val="24"/>
          <w:szCs w:val="24"/>
          <w:highlight w:val="none"/>
        </w:rPr>
        <w:t>委托人未能按期支付</w:t>
      </w:r>
      <w:r>
        <w:rPr>
          <w:rFonts w:hint="eastAsia" w:ascii="宋体" w:hAnsi="宋体" w:eastAsia="宋体" w:cs="Times New Roman"/>
          <w:color w:val="auto"/>
          <w:sz w:val="24"/>
          <w:szCs w:val="24"/>
          <w:highlight w:val="none"/>
        </w:rPr>
        <w:t>酬金</w:t>
      </w:r>
      <w:r>
        <w:rPr>
          <w:rFonts w:hint="eastAsia" w:ascii="宋体" w:hAnsi="宋体" w:eastAsia="宋体" w:cs="Times New Roman"/>
          <w:color w:val="auto"/>
          <w:kern w:val="0"/>
          <w:sz w:val="24"/>
          <w:szCs w:val="24"/>
          <w:highlight w:val="none"/>
        </w:rPr>
        <w:t>超过28天，</w:t>
      </w:r>
      <w:r>
        <w:rPr>
          <w:rFonts w:hint="eastAsia" w:ascii="宋体" w:hAnsi="宋体" w:eastAsia="宋体" w:cs="宋体"/>
          <w:color w:val="auto"/>
          <w:kern w:val="0"/>
          <w:sz w:val="24"/>
          <w:szCs w:val="24"/>
          <w:highlight w:val="none"/>
        </w:rPr>
        <w:t>应按专用条件约定支付逾期付款利息</w:t>
      </w:r>
      <w:r>
        <w:rPr>
          <w:rFonts w:hint="eastAsia" w:ascii="宋体" w:hAnsi="宋体" w:eastAsia="宋体" w:cs="Times New Roman"/>
          <w:color w:val="auto"/>
          <w:kern w:val="0"/>
          <w:sz w:val="24"/>
          <w:szCs w:val="24"/>
          <w:highlight w:val="none"/>
        </w:rPr>
        <w:t>。</w:t>
      </w:r>
    </w:p>
    <w:p w14:paraId="0906E40B">
      <w:pPr>
        <w:spacing w:line="360" w:lineRule="auto"/>
        <w:ind w:firstLine="240" w:firstLineChars="1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4.3 除外责任</w:t>
      </w:r>
    </w:p>
    <w:p w14:paraId="53D0ED73">
      <w:pPr>
        <w:adjustRightInd w:val="0"/>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因非监理人的原因，且监理人无过错，发生工程质量事故、安全事故、工期延误等造成的损失，监理人不承担赔偿责任。</w:t>
      </w:r>
    </w:p>
    <w:p w14:paraId="4D5B9B3B">
      <w:pPr>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因不可抗力导致本合同全部或部分不能履行时，双方各自承担其因此而造成的损失、损害。</w:t>
      </w:r>
    </w:p>
    <w:p w14:paraId="6E93FF69">
      <w:pPr>
        <w:snapToGrid w:val="0"/>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5. 支付</w:t>
      </w:r>
    </w:p>
    <w:p w14:paraId="3971F1F7">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 支付货币</w:t>
      </w:r>
    </w:p>
    <w:p w14:paraId="754B7FA2">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除专用条件另有约定外，酬金均以人民币支付。涉及外币支付的，所采用的货币种类、比例和汇率在专用条件中约定。</w:t>
      </w:r>
    </w:p>
    <w:p w14:paraId="49526BEF">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 支付申请</w:t>
      </w:r>
    </w:p>
    <w:p w14:paraId="31C2BFAD">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监理人应在本合同约定的每次应付款时间的7天前，向委托人提交支付申请书。支付申请书应当说明当期应付款总额，并列出当期应支付的款项及其金额。</w:t>
      </w:r>
    </w:p>
    <w:p w14:paraId="0A8D0AB3">
      <w:pPr>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5.3 支付酬金</w:t>
      </w:r>
    </w:p>
    <w:p w14:paraId="07FEC5A2">
      <w:pPr>
        <w:snapToGrid w:val="0"/>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支付的酬金包括正常工作酬金、附加工作酬金、合理化建议奖励金额及费用。</w:t>
      </w:r>
    </w:p>
    <w:p w14:paraId="4572B439">
      <w:pPr>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5.4 有争议部分的付款</w:t>
      </w:r>
    </w:p>
    <w:p w14:paraId="6F70B3C9">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A866CAA">
      <w:pPr>
        <w:snapToGrid w:val="0"/>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6. 合同生效、变更、暂停、解除与终止</w:t>
      </w:r>
    </w:p>
    <w:p w14:paraId="507B1834">
      <w:pPr>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6.1生效</w:t>
      </w:r>
    </w:p>
    <w:p w14:paraId="028D2BC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除法律另有规定或者专用条件另有约定外，委托人和监理人的法定代表人或其授权代理人在协议书上签字并盖单位章后本合同生效。</w:t>
      </w:r>
    </w:p>
    <w:p w14:paraId="2C8DC29A">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6.2变更</w:t>
      </w:r>
    </w:p>
    <w:p w14:paraId="097CADC6">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6.2.1 任何一方提出变更请求时，双方经协商一致后可进行变更。</w:t>
      </w:r>
    </w:p>
    <w:p w14:paraId="78938DA2">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4DE83EE1">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718DDD4">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46800AF1">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6.2.5 因非监理人原因造成工程概算投资额或建筑安装工程费增加时，正常工作酬金应作相应调整。调整方法在专用条件中约定。</w:t>
      </w:r>
    </w:p>
    <w:p w14:paraId="686E3A46">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6.2.6 因工程规模、监理范围的变化导致监理人的正常工作量减少时，正常工作酬金应作相应调整。调整方法在专用条件中约定。</w:t>
      </w:r>
    </w:p>
    <w:p w14:paraId="75760026">
      <w:pPr>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6.3 暂停与解除</w:t>
      </w:r>
    </w:p>
    <w:p w14:paraId="2844E17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除双方协商一致可以解除本合同外，当一方无正当理由未履行本合同约定的义务时，另一方可以根据本合同约定暂停履行本合同直至解除本合同。</w:t>
      </w:r>
    </w:p>
    <w:p w14:paraId="7B35C8CB">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2F3EAB6">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因解除本合同或解除监理人的部分义务导致监理人遭受的损失，除依法可以免除责任的情况外，应由委托人予以补偿，补偿金额由双方协商确定。</w:t>
      </w:r>
    </w:p>
    <w:p w14:paraId="42682567">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解除本合同的协议必须采取书面形式，协议未达成之前，本合同仍然有效。</w:t>
      </w:r>
    </w:p>
    <w:p w14:paraId="5CBE64EA">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B5ACE5F">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Times New Roman"/>
          <w:color w:val="auto"/>
          <w:kern w:val="0"/>
          <w:sz w:val="24"/>
          <w:szCs w:val="24"/>
          <w:highlight w:val="none"/>
        </w:rPr>
        <w:t>的</w:t>
      </w:r>
      <w:r>
        <w:rPr>
          <w:rFonts w:hint="eastAsia" w:ascii="宋体" w:hAnsi="宋体" w:eastAsia="宋体" w:cs="Times New Roman"/>
          <w:color w:val="auto"/>
          <w:sz w:val="24"/>
          <w:szCs w:val="24"/>
          <w:highlight w:val="none"/>
        </w:rPr>
        <w:t>酬金支付至本合同解除日，且应承担第4.2款约定的责任。</w:t>
      </w:r>
    </w:p>
    <w:p w14:paraId="1C212611">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Times New Roman"/>
          <w:color w:val="auto"/>
          <w:kern w:val="0"/>
          <w:sz w:val="24"/>
          <w:szCs w:val="24"/>
          <w:highlight w:val="none"/>
        </w:rPr>
        <w:t>的</w:t>
      </w:r>
      <w:r>
        <w:rPr>
          <w:rFonts w:hint="eastAsia" w:ascii="宋体" w:hAnsi="宋体" w:eastAsia="宋体" w:cs="Times New Roman"/>
          <w:color w:val="auto"/>
          <w:sz w:val="24"/>
          <w:szCs w:val="24"/>
          <w:highlight w:val="none"/>
        </w:rPr>
        <w:t>酬金支付至</w:t>
      </w:r>
      <w:r>
        <w:rPr>
          <w:rFonts w:hint="eastAsia" w:ascii="宋体" w:hAnsi="宋体" w:eastAsia="宋体" w:cs="Times New Roman"/>
          <w:color w:val="auto"/>
          <w:kern w:val="0"/>
          <w:sz w:val="24"/>
          <w:szCs w:val="24"/>
          <w:highlight w:val="none"/>
        </w:rPr>
        <w:t>限期改正通知到达监理人之日</w:t>
      </w:r>
      <w:r>
        <w:rPr>
          <w:rFonts w:hint="eastAsia" w:ascii="宋体" w:hAnsi="宋体" w:eastAsia="宋体" w:cs="Times New Roman"/>
          <w:color w:val="auto"/>
          <w:sz w:val="24"/>
          <w:szCs w:val="24"/>
          <w:highlight w:val="none"/>
        </w:rPr>
        <w:t>，但监理人应承担第4.1款约定的责任。</w:t>
      </w:r>
    </w:p>
    <w:p w14:paraId="272BD042">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0407DFF">
      <w:pPr>
        <w:snapToGrid w:val="0"/>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6.3.5 因不可抗力致使本合同部分或全部不能履行时，一方应立即通知另一方，可暂停或解除本合同。</w:t>
      </w:r>
    </w:p>
    <w:p w14:paraId="75185956">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6.3.6 本合同解除后，本合同约定的有关结算、清理、争议解决方式的条件仍然有效。</w:t>
      </w:r>
    </w:p>
    <w:p w14:paraId="57907B60">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6.4 终止</w:t>
      </w:r>
    </w:p>
    <w:p w14:paraId="13A5DED9">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以下条件全部满足时，本合同即告终止：</w:t>
      </w:r>
    </w:p>
    <w:p w14:paraId="49B0D7B1">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（1）监理人完成本合同约定的全部工作；</w:t>
      </w:r>
    </w:p>
    <w:p w14:paraId="33D805A2">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（2）委托人与监理人结清并支付全部酬金。</w:t>
      </w:r>
    </w:p>
    <w:p w14:paraId="70BC7E21">
      <w:pPr>
        <w:snapToGrid w:val="0"/>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7. 争议解决</w:t>
      </w:r>
    </w:p>
    <w:p w14:paraId="1186359A">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7.1协商</w:t>
      </w:r>
    </w:p>
    <w:p w14:paraId="0C9013CF">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双方应本着诚信原则协商解决彼此间的争议。</w:t>
      </w:r>
    </w:p>
    <w:p w14:paraId="7F6CD2E3">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7.2调解</w:t>
      </w:r>
    </w:p>
    <w:p w14:paraId="1531F666">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如果双方不能在14天内或双方商定的其他时间内解决本合同争议，可以将其提交给专用条件约定的或事后达成协议的调解人进行调解。</w:t>
      </w:r>
    </w:p>
    <w:p w14:paraId="01E11DBF">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7.3仲裁或诉讼</w:t>
      </w:r>
    </w:p>
    <w:p w14:paraId="06798F06">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双方均有权不经调解直接向专用条件约定的仲裁机构申请仲裁或向有管辖权的人民法院提起诉讼。</w:t>
      </w:r>
    </w:p>
    <w:p w14:paraId="56857CF0">
      <w:pPr>
        <w:snapToGrid w:val="0"/>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8. 其他</w:t>
      </w:r>
    </w:p>
    <w:p w14:paraId="007025DD">
      <w:pPr>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8.1 外出考察费用</w:t>
      </w:r>
    </w:p>
    <w:p w14:paraId="5C5F4AED">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经委托人同意，监理人员外出考察发生的费用由委托人审核后支付。</w:t>
      </w:r>
    </w:p>
    <w:p w14:paraId="3DA0B11F">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8.2 检测费用</w:t>
      </w:r>
    </w:p>
    <w:p w14:paraId="0D82826F">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委托人要求监理人进行的材料和设备检测所发生的费用，由委托人支付，支付时间在专用条件中约定。</w:t>
      </w:r>
    </w:p>
    <w:p w14:paraId="4A86ECA3">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8.3 咨询费用</w:t>
      </w:r>
    </w:p>
    <w:p w14:paraId="21099288">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经委托人同意，根据工程需要由监理人组织的相关咨询论证会以及聘请相关专家等发生的费用由委托人支付，支付时间在专用条件中约定。</w:t>
      </w:r>
    </w:p>
    <w:p w14:paraId="2FE6E4B7">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8.4 奖励</w:t>
      </w:r>
    </w:p>
    <w:p w14:paraId="4C16DF4A">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177974E7">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8.5 守法诚信</w:t>
      </w:r>
    </w:p>
    <w:p w14:paraId="0E6B504D">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监理人及其工作人员不得从与实施工程有关的第三方处获得任何经济利益。</w:t>
      </w:r>
    </w:p>
    <w:p w14:paraId="5D9581FC">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8.6 保密</w:t>
      </w:r>
    </w:p>
    <w:p w14:paraId="54D8C26F">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双方不得泄露对方申明的保密资料，亦不得泄露与实施工程有关的第三方所提供的保密资料，保密事项在专用条件中约定。</w:t>
      </w:r>
    </w:p>
    <w:p w14:paraId="037CCB75">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8.7 通知</w:t>
      </w:r>
    </w:p>
    <w:p w14:paraId="6292D200">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本合同涉及的通知均应当采用书面形式，并在送达对方时生效，收件人应书面签收。</w:t>
      </w:r>
    </w:p>
    <w:p w14:paraId="26DEFB18">
      <w:pPr>
        <w:snapToGrid w:val="0"/>
        <w:spacing w:line="360" w:lineRule="auto"/>
        <w:ind w:left="210" w:left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8.8 著作权</w:t>
      </w:r>
    </w:p>
    <w:p w14:paraId="2FFC5E40">
      <w:pPr>
        <w:adjustRightInd w:val="0"/>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监理人对其编制的文件拥有著作权。</w:t>
      </w:r>
    </w:p>
    <w:p w14:paraId="667B6BE8">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C3CDE3F">
      <w:pPr>
        <w:pageBreakBefore/>
        <w:spacing w:line="360" w:lineRule="auto"/>
        <w:jc w:val="center"/>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24"/>
          <w:szCs w:val="24"/>
          <w:highlight w:val="none"/>
        </w:rPr>
        <w:t>第三部分  专用条件</w:t>
      </w:r>
      <w:r>
        <w:rPr>
          <w:rFonts w:hint="eastAsia" w:ascii="宋体" w:hAnsi="宋体" w:eastAsia="宋体" w:cs="Times New Roman"/>
          <w:b/>
          <w:bCs/>
          <w:color w:val="auto"/>
          <w:sz w:val="28"/>
          <w:szCs w:val="28"/>
          <w:highlight w:val="none"/>
        </w:rPr>
        <w:t xml:space="preserve"> </w:t>
      </w:r>
    </w:p>
    <w:p w14:paraId="1FE7C2A1">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 定义与解释</w:t>
      </w:r>
    </w:p>
    <w:p w14:paraId="19311FB8">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1.2  解释</w:t>
      </w:r>
    </w:p>
    <w:p w14:paraId="720D9AA2">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本合同文件除使用中文外，还可用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8B45FED">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约定本合同文件的解释顺序为：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E57C02B">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 监理人义务</w:t>
      </w:r>
    </w:p>
    <w:p w14:paraId="0EF53856">
      <w:pPr>
        <w:adjustRightInd w:val="0"/>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监理的范围和内容</w:t>
      </w:r>
    </w:p>
    <w:p w14:paraId="1FE3AA7D">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监理范围包括：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495DAB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监理工作内容还包括：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CDB0EC2">
      <w:pPr>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监理与相关服务依据</w:t>
      </w:r>
    </w:p>
    <w:p w14:paraId="0993F305">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监理依据包括：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F8D079B">
      <w:pPr>
        <w:adjustRightInd w:val="0"/>
        <w:snapToGrid w:val="0"/>
        <w:spacing w:line="360" w:lineRule="auto"/>
        <w:ind w:firstLine="480" w:firstLineChars="200"/>
        <w:rPr>
          <w:rFonts w:hint="eastAsia" w:ascii="宋体" w:hAnsi="宋体" w:eastAsia="宋体" w:cs="宋体"/>
          <w:d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相关服务依据包括：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005FE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2.3</w:t>
      </w:r>
      <w:r>
        <w:rPr>
          <w:rFonts w:hint="eastAsia" w:ascii="宋体" w:hAnsi="宋体" w:eastAsia="宋体" w:cs="宋体"/>
          <w:color w:val="000000" w:themeColor="text1"/>
          <w:kern w:val="0"/>
          <w:sz w:val="24"/>
          <w:szCs w:val="24"/>
          <w:highlight w:val="none"/>
          <w14:textFill>
            <w14:solidFill>
              <w14:schemeClr w14:val="tx1"/>
            </w14:solidFill>
          </w14:textFill>
        </w:rPr>
        <w:t>项目监理机构和人员</w:t>
      </w:r>
    </w:p>
    <w:p w14:paraId="69F0B266">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2.3.4 </w:t>
      </w:r>
      <w:r>
        <w:rPr>
          <w:rFonts w:hint="eastAsia" w:ascii="宋体" w:hAnsi="宋体" w:eastAsia="宋体" w:cs="宋体"/>
          <w:color w:val="000000" w:themeColor="text1"/>
          <w:kern w:val="0"/>
          <w:sz w:val="24"/>
          <w:szCs w:val="24"/>
          <w:highlight w:val="none"/>
          <w14:textFill>
            <w14:solidFill>
              <w14:schemeClr w14:val="tx1"/>
            </w14:solidFill>
          </w14:textFill>
        </w:rPr>
        <w:t>更换监理人员的其他情形：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2C5E2D0E">
      <w:pPr>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2.4 </w:t>
      </w:r>
      <w:r>
        <w:rPr>
          <w:rFonts w:hint="eastAsia" w:ascii="宋体" w:hAnsi="宋体" w:eastAsia="宋体" w:cs="宋体"/>
          <w:color w:val="000000" w:themeColor="text1"/>
          <w:kern w:val="0"/>
          <w:sz w:val="24"/>
          <w:szCs w:val="24"/>
          <w:highlight w:val="none"/>
          <w14:textFill>
            <w14:solidFill>
              <w14:schemeClr w14:val="tx1"/>
            </w14:solidFill>
          </w14:textFill>
        </w:rPr>
        <w:t>履行职责</w:t>
      </w:r>
    </w:p>
    <w:p w14:paraId="3BDF7FBE">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2.4.3 对监理人的授权范围：</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CAEA98A">
      <w:pPr>
        <w:adjustRightInd w:val="0"/>
        <w:snapToGrid w:val="0"/>
        <w:spacing w:line="360" w:lineRule="auto"/>
        <w:ind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在涉及工程延期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天内和（或）金额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万元内的变更，监理人不需请示委托人即可向承包人发布变更通知。</w:t>
      </w:r>
    </w:p>
    <w:p w14:paraId="094F2D47">
      <w:pPr>
        <w:adjustRightInd w:val="0"/>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2.4.4 监理人有权要求承包人调换其人员</w:t>
      </w:r>
      <w:r>
        <w:rPr>
          <w:rFonts w:hint="eastAsia" w:ascii="宋体" w:hAnsi="宋体" w:eastAsia="宋体" w:cs="宋体"/>
          <w:color w:val="000000" w:themeColor="text1"/>
          <w:sz w:val="24"/>
          <w:szCs w:val="24"/>
          <w:highlight w:val="none"/>
          <w14:textFill>
            <w14:solidFill>
              <w14:schemeClr w14:val="tx1"/>
            </w14:solidFill>
          </w14:textFill>
        </w:rPr>
        <w:t>的限制条件：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D1C4CDA">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2.5 </w:t>
      </w: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ascii="宋体" w:hAnsi="宋体" w:eastAsia="宋体" w:cs="宋体"/>
          <w:color w:val="000000" w:themeColor="text1"/>
          <w:kern w:val="0"/>
          <w:sz w:val="24"/>
          <w:szCs w:val="24"/>
          <w:highlight w:val="none"/>
          <w14:textFill>
            <w14:solidFill>
              <w14:schemeClr w14:val="tx1"/>
            </w14:solidFill>
          </w14:textFill>
        </w:rPr>
        <w:t>报告</w:t>
      </w:r>
    </w:p>
    <w:p w14:paraId="63F2B2D3">
      <w:pPr>
        <w:adjustRightInd w:val="0"/>
        <w:snapToGrid w:val="0"/>
        <w:spacing w:line="360" w:lineRule="auto"/>
        <w:ind w:firstLine="525"/>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监理人应提交报告的种类(</w:t>
      </w:r>
      <w:r>
        <w:rPr>
          <w:rFonts w:hint="eastAsia" w:ascii="宋体" w:hAnsi="宋体" w:eastAsia="宋体" w:cs="宋体"/>
          <w:color w:val="000000" w:themeColor="text1"/>
          <w:kern w:val="0"/>
          <w:sz w:val="24"/>
          <w:szCs w:val="24"/>
          <w:highlight w:val="none"/>
          <w14:textFill>
            <w14:solidFill>
              <w14:schemeClr w14:val="tx1"/>
            </w14:solidFill>
          </w14:textFill>
        </w:rPr>
        <w:t>包括监理规划、监理月报及约定的专项报告)</w:t>
      </w:r>
      <w:r>
        <w:rPr>
          <w:rFonts w:hint="eastAsia" w:ascii="宋体" w:hAnsi="宋体" w:eastAsia="宋体" w:cs="宋体"/>
          <w:color w:val="000000" w:themeColor="text1"/>
          <w:sz w:val="24"/>
          <w:szCs w:val="24"/>
          <w:highlight w:val="none"/>
          <w14:textFill>
            <w14:solidFill>
              <w14:schemeClr w14:val="tx1"/>
            </w14:solidFill>
          </w14:textFill>
        </w:rPr>
        <w:t>、时间和份数</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F6087DE">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2.7 使用委托人的财产</w:t>
      </w:r>
    </w:p>
    <w:p w14:paraId="7234EBA9">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附录B中由委托人无偿提供的房屋、设备的所有权属于：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40CB344">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监理人应在本合同终止后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天内移交委托人无偿提供的房屋、设备，移交的时间和方式为：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311F4EC">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3. 委托人义务  </w:t>
      </w:r>
    </w:p>
    <w:p w14:paraId="4EAEEEE0">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3.4 委托人代表</w:t>
      </w:r>
    </w:p>
    <w:p w14:paraId="6E170535">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委托人代表为：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23C1167">
      <w:pPr>
        <w:adjustRightInd w:val="0"/>
        <w:snapToGrid w:val="0"/>
        <w:spacing w:line="360" w:lineRule="auto"/>
        <w:ind w:firstLine="235" w:firstLineChars="98"/>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 答复</w:t>
      </w:r>
    </w:p>
    <w:p w14:paraId="2808372C">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委托人同意在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天内，对监理人书面提交并要求做出决定的事宜给予书面答复。</w:t>
      </w:r>
    </w:p>
    <w:p w14:paraId="4969AB22">
      <w:pPr>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 违约责任</w:t>
      </w:r>
    </w:p>
    <w:p w14:paraId="32E385DE">
      <w:pPr>
        <w:spacing w:line="360" w:lineRule="auto"/>
        <w:ind w:left="210" w:left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 监理人的违约责任</w:t>
      </w:r>
    </w:p>
    <w:p w14:paraId="19420AC3">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4.1.1监理人赔偿金额按下列方法确定：</w:t>
      </w:r>
    </w:p>
    <w:p w14:paraId="7B24E0E4">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赔偿金＝直接经济损失×正常工作酬金÷工程概算</w:t>
      </w:r>
      <w:r>
        <w:rPr>
          <w:rFonts w:hint="eastAsia" w:ascii="宋体" w:hAnsi="宋体" w:eastAsia="宋体" w:cs="宋体"/>
          <w:color w:val="000000" w:themeColor="text1"/>
          <w:kern w:val="0"/>
          <w:sz w:val="24"/>
          <w:szCs w:val="24"/>
          <w:highlight w:val="none"/>
          <w14:textFill>
            <w14:solidFill>
              <w14:schemeClr w14:val="tx1"/>
            </w14:solidFill>
          </w14:textFill>
        </w:rPr>
        <w:t>投资额（或建筑安装工程费）</w:t>
      </w:r>
    </w:p>
    <w:p w14:paraId="5EA3A644">
      <w:pPr>
        <w:snapToGrid w:val="0"/>
        <w:spacing w:line="360" w:lineRule="auto"/>
        <w:ind w:firstLine="240" w:firstLine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 委托人的违约责任</w:t>
      </w:r>
    </w:p>
    <w:p w14:paraId="763B7D9A">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 委托人</w:t>
      </w:r>
      <w:r>
        <w:rPr>
          <w:rFonts w:hint="eastAsia" w:ascii="宋体" w:hAnsi="宋体" w:eastAsia="宋体" w:cs="宋体"/>
          <w:color w:val="000000" w:themeColor="text1"/>
          <w:kern w:val="0"/>
          <w:sz w:val="24"/>
          <w:szCs w:val="24"/>
          <w:highlight w:val="none"/>
          <w14:textFill>
            <w14:solidFill>
              <w14:schemeClr w14:val="tx1"/>
            </w14:solidFill>
          </w14:textFill>
        </w:rPr>
        <w:t>逾期付款利息按下列方法确定：</w:t>
      </w:r>
    </w:p>
    <w:p w14:paraId="53D2D4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逾期付款利息＝当期应付款总额×银行同期贷款利率×拖延支付天数</w:t>
      </w:r>
    </w:p>
    <w:p w14:paraId="3E4C9CCA">
      <w:pPr>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 支付</w:t>
      </w:r>
    </w:p>
    <w:p w14:paraId="4628922D">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5.1 支付货币</w:t>
      </w:r>
    </w:p>
    <w:p w14:paraId="591E3738">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币种为：人民币  ，比例为：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，汇率为：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0F95AC2">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 支付酬金</w:t>
      </w:r>
    </w:p>
    <w:p w14:paraId="56422E54">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正常工作酬金的支付：</w:t>
      </w:r>
    </w:p>
    <w:p w14:paraId="6D7E8C77">
      <w:pPr>
        <w:numPr>
          <w:ilvl w:val="0"/>
          <w:numId w:val="7"/>
        </w:num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本项目监理服务合同签订后</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甲方支付给乙方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20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%的监理费，剩余部分按工程进度拨款，工程竣工后监理费用全部拨完。</w:t>
      </w:r>
    </w:p>
    <w:p w14:paraId="24FD5066">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当工程量发生变化：工程量增减量在合同工程量的±5%范围之内，监理服务费不作调整，工程量增减量超过合同工程量±5%的范围，应按照监理招标费率对增加或减少超出±5%部分的监理服务费进行计算，在监理合同价的基础上增加或减少相应的监理服务费。 </w:t>
      </w:r>
    </w:p>
    <w:p w14:paraId="68AE5388">
      <w:pPr>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合同生效、变更、暂停、解除与终止</w:t>
      </w:r>
    </w:p>
    <w:p w14:paraId="755EDE30">
      <w:pPr>
        <w:adjustRightInd w:val="0"/>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生效</w:t>
      </w:r>
    </w:p>
    <w:p w14:paraId="023623B7">
      <w:pPr>
        <w:adjustRightInd w:val="0"/>
        <w:snapToGrid w:val="0"/>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本合同生效条件：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EDC01D3">
      <w:pPr>
        <w:adjustRightInd w:val="0"/>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变更</w:t>
      </w:r>
    </w:p>
    <w:p w14:paraId="19832683">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6.2.2 除不可抗力外， 因非监理人原因导致本合同期限延长时，附加工作酬金按下列方法确定：</w:t>
      </w:r>
    </w:p>
    <w:p w14:paraId="12C10DA4">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附加工作</w:t>
      </w:r>
      <w:r>
        <w:rPr>
          <w:rFonts w:hint="eastAsia" w:ascii="宋体" w:hAnsi="宋体" w:eastAsia="宋体" w:cs="宋体"/>
          <w:color w:val="000000" w:themeColor="text1"/>
          <w:sz w:val="24"/>
          <w:szCs w:val="24"/>
          <w:highlight w:val="none"/>
          <w14:textFill>
            <w14:solidFill>
              <w14:schemeClr w14:val="tx1"/>
            </w14:solidFill>
          </w14:textFill>
        </w:rPr>
        <w:t>酬金</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本合同期限延长</w:t>
      </w:r>
      <w:r>
        <w:rPr>
          <w:rFonts w:hint="eastAsia" w:ascii="宋体" w:hAnsi="宋体" w:eastAsia="宋体" w:cs="宋体"/>
          <w:color w:val="000000" w:themeColor="text1"/>
          <w:kern w:val="0"/>
          <w:sz w:val="24"/>
          <w:szCs w:val="24"/>
          <w:highlight w:val="none"/>
          <w14:textFill>
            <w14:solidFill>
              <w14:schemeClr w14:val="tx1"/>
            </w14:solidFill>
          </w14:textFill>
        </w:rPr>
        <w:t>时间（天）×正常工作酬金÷</w:t>
      </w:r>
      <w:r>
        <w:rPr>
          <w:rFonts w:hint="eastAsia" w:ascii="宋体" w:hAnsi="宋体" w:eastAsia="宋体" w:cs="宋体"/>
          <w:color w:val="000000" w:themeColor="text1"/>
          <w:sz w:val="24"/>
          <w:szCs w:val="24"/>
          <w:highlight w:val="none"/>
          <w14:textFill>
            <w14:solidFill>
              <w14:schemeClr w14:val="tx1"/>
            </w14:solidFill>
          </w14:textFill>
        </w:rPr>
        <w:t>协议书约定的监理与相关服务期限</w:t>
      </w:r>
      <w:r>
        <w:rPr>
          <w:rFonts w:hint="eastAsia" w:ascii="宋体" w:hAnsi="宋体" w:eastAsia="宋体" w:cs="宋体"/>
          <w:color w:val="000000" w:themeColor="text1"/>
          <w:kern w:val="0"/>
          <w:sz w:val="24"/>
          <w:szCs w:val="24"/>
          <w:highlight w:val="none"/>
          <w14:textFill>
            <w14:solidFill>
              <w14:schemeClr w14:val="tx1"/>
            </w14:solidFill>
          </w14:textFill>
        </w:rPr>
        <w:t>（天）</w:t>
      </w:r>
    </w:p>
    <w:p w14:paraId="0ACD396F">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6.2.3附加工作酬金按下列方法确定：</w:t>
      </w:r>
    </w:p>
    <w:p w14:paraId="24896D64">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附加工作</w:t>
      </w:r>
      <w:r>
        <w:rPr>
          <w:rFonts w:hint="eastAsia" w:ascii="宋体" w:hAnsi="宋体" w:eastAsia="宋体" w:cs="宋体"/>
          <w:color w:val="000000" w:themeColor="text1"/>
          <w:sz w:val="24"/>
          <w:szCs w:val="24"/>
          <w:highlight w:val="none"/>
          <w14:textFill>
            <w14:solidFill>
              <w14:schemeClr w14:val="tx1"/>
            </w14:solidFill>
          </w14:textFill>
        </w:rPr>
        <w:t>酬金</w:t>
      </w:r>
      <w:r>
        <w:rPr>
          <w:rFonts w:hint="eastAsia" w:ascii="宋体" w:hAnsi="宋体" w:eastAsia="宋体" w:cs="宋体"/>
          <w:color w:val="000000" w:themeColor="text1"/>
          <w:kern w:val="0"/>
          <w:sz w:val="24"/>
          <w:szCs w:val="24"/>
          <w:highlight w:val="none"/>
          <w14:textFill>
            <w14:solidFill>
              <w14:schemeClr w14:val="tx1"/>
            </w14:solidFill>
          </w14:textFill>
        </w:rPr>
        <w:t>=善后工作及恢复服务的准备工作时间（天）×正常工作酬金÷</w:t>
      </w:r>
      <w:r>
        <w:rPr>
          <w:rFonts w:hint="eastAsia" w:ascii="宋体" w:hAnsi="宋体" w:eastAsia="宋体" w:cs="宋体"/>
          <w:color w:val="000000" w:themeColor="text1"/>
          <w:sz w:val="24"/>
          <w:szCs w:val="24"/>
          <w:highlight w:val="none"/>
          <w14:textFill>
            <w14:solidFill>
              <w14:schemeClr w14:val="tx1"/>
            </w14:solidFill>
          </w14:textFill>
        </w:rPr>
        <w:t>协议书约定的监理与相关服务期限</w:t>
      </w:r>
      <w:r>
        <w:rPr>
          <w:rFonts w:hint="eastAsia" w:ascii="宋体" w:hAnsi="宋体" w:eastAsia="宋体" w:cs="宋体"/>
          <w:color w:val="000000" w:themeColor="text1"/>
          <w:kern w:val="0"/>
          <w:sz w:val="24"/>
          <w:szCs w:val="24"/>
          <w:highlight w:val="none"/>
          <w14:textFill>
            <w14:solidFill>
              <w14:schemeClr w14:val="tx1"/>
            </w14:solidFill>
          </w14:textFill>
        </w:rPr>
        <w:t>（天）</w:t>
      </w:r>
    </w:p>
    <w:p w14:paraId="3FA4D767">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6.2.5 正常工作酬金增加额按下列方法确定： </w:t>
      </w:r>
    </w:p>
    <w:p w14:paraId="04984FA5">
      <w:pPr>
        <w:adjustRightInd w:val="0"/>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正常工作酬金增加额</w:t>
      </w:r>
      <w:r>
        <w:rPr>
          <w:rFonts w:hint="eastAsia" w:ascii="宋体" w:hAnsi="宋体" w:eastAsia="宋体" w:cs="宋体"/>
          <w:color w:val="000000" w:themeColor="text1"/>
          <w:kern w:val="0"/>
          <w:sz w:val="24"/>
          <w:szCs w:val="24"/>
          <w:highlight w:val="none"/>
          <w14:textFill>
            <w14:solidFill>
              <w14:schemeClr w14:val="tx1"/>
            </w14:solidFill>
          </w14:textFill>
        </w:rPr>
        <w:t>=工程投资额</w:t>
      </w:r>
      <w:r>
        <w:rPr>
          <w:rFonts w:hint="eastAsia" w:ascii="宋体" w:hAnsi="宋体" w:eastAsia="宋体" w:cs="宋体"/>
          <w:color w:val="000000" w:themeColor="text1"/>
          <w:sz w:val="24"/>
          <w:szCs w:val="24"/>
          <w:highlight w:val="none"/>
          <w14:textFill>
            <w14:solidFill>
              <w14:schemeClr w14:val="tx1"/>
            </w14:solidFill>
          </w14:textFill>
        </w:rPr>
        <w:t>或建筑安装工程费</w:t>
      </w:r>
      <w:r>
        <w:rPr>
          <w:rFonts w:hint="eastAsia" w:ascii="宋体" w:hAnsi="宋体" w:eastAsia="宋体" w:cs="宋体"/>
          <w:color w:val="000000" w:themeColor="text1"/>
          <w:kern w:val="0"/>
          <w:sz w:val="24"/>
          <w:szCs w:val="24"/>
          <w:highlight w:val="none"/>
          <w14:textFill>
            <w14:solidFill>
              <w14:schemeClr w14:val="tx1"/>
            </w14:solidFill>
          </w14:textFill>
        </w:rPr>
        <w:t>增加额×正常工作酬金÷工程概算投资额（或建筑安装工程费）</w:t>
      </w:r>
    </w:p>
    <w:p w14:paraId="19C78EE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6.2.6 因工程规模、监理范围的变化导致监理人的正常工作量减少时，按减少工作量的比例从协议书约定的正常工作酬金中扣减相同比例的酬金。</w:t>
      </w:r>
    </w:p>
    <w:p w14:paraId="2BF991C5">
      <w:pPr>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 争议解决</w:t>
      </w:r>
    </w:p>
    <w:p w14:paraId="57FEE50E">
      <w:pPr>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调解</w:t>
      </w:r>
    </w:p>
    <w:p w14:paraId="7FB54609">
      <w:pPr>
        <w:snapToGrid w:val="0"/>
        <w:spacing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本合同争议进行调解时，可提交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进行调解。</w:t>
      </w:r>
    </w:p>
    <w:p w14:paraId="40794229">
      <w:pPr>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仲裁或诉讼</w:t>
      </w:r>
    </w:p>
    <w:p w14:paraId="14A333D9">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合同争议的最终解决方式为下列第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w:t>
      </w:r>
    </w:p>
    <w:p w14:paraId="7C7022D7">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仲裁委员会进行仲裁。</w:t>
      </w:r>
    </w:p>
    <w:p w14:paraId="2AB0C253">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提起诉讼。</w:t>
      </w:r>
    </w:p>
    <w:p w14:paraId="3A1B0879">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 其他</w:t>
      </w:r>
    </w:p>
    <w:p w14:paraId="1C3BE096">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8.2 检测费用</w:t>
      </w:r>
    </w:p>
    <w:p w14:paraId="2972010F">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委托人应在检测工作完成后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天内支付检测费用。</w:t>
      </w:r>
    </w:p>
    <w:p w14:paraId="5A87C237">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8.3 咨询费用</w:t>
      </w:r>
    </w:p>
    <w:p w14:paraId="44445845">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委托人应在咨询工作完成后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天内支付咨询费用。</w:t>
      </w:r>
    </w:p>
    <w:p w14:paraId="380697CF">
      <w:pPr>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8.4 奖励</w:t>
      </w:r>
    </w:p>
    <w:p w14:paraId="16C84FE1">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合理化建议的奖励金额按下列方法确定为：</w:t>
      </w:r>
    </w:p>
    <w:p w14:paraId="35DC1A3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奖励金额＝工程投资节省额×奖励金额的比率；</w:t>
      </w:r>
    </w:p>
    <w:p w14:paraId="1A5D3AD4">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奖励金额的比率为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9247E01">
      <w:pPr>
        <w:adjustRightInd w:val="0"/>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8.6 保密</w:t>
      </w:r>
    </w:p>
    <w:p w14:paraId="12BA5981">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委托人申明的保密事项和期限：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ADC030B">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监理人申明的保密事项和期限：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C023930">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第三方申明的保密事项和期限：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00227A3">
      <w:pPr>
        <w:snapToGrid w:val="0"/>
        <w:spacing w:line="360" w:lineRule="auto"/>
        <w:ind w:firstLine="235" w:firstLineChars="9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8.8著作权</w:t>
      </w:r>
    </w:p>
    <w:p w14:paraId="2F96E21B">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监理人在本合同履行期间及本合同终止后两年内出版涉及本工程的有关监理与相关服务的资料的限制条件：</w:t>
      </w:r>
    </w:p>
    <w:p w14:paraId="4034BE50">
      <w:pPr>
        <w:adjustRightInd w:val="0"/>
        <w:snapToGrid w:val="0"/>
        <w:spacing w:before="156" w:beforeLines="50" w:after="156" w:afterLines="5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3180AE">
      <w:pPr>
        <w:adjustRightInd w:val="0"/>
        <w:snapToGrid w:val="0"/>
        <w:spacing w:before="156" w:beforeLines="50" w:after="156"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BEA833F">
      <w:pPr>
        <w:adjustRightInd w:val="0"/>
        <w:snapToGrid w:val="0"/>
        <w:spacing w:before="156" w:beforeLines="50" w:after="156" w:afterLines="50"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1657FE2E">
      <w:pPr>
        <w:adjustRightInd w:val="0"/>
        <w:snapToGrid w:val="0"/>
        <w:spacing w:before="156" w:beforeLines="50" w:after="156" w:afterLines="50"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补充条款</w:t>
      </w:r>
    </w:p>
    <w:p w14:paraId="77A77479">
      <w:pPr>
        <w:adjustRightInd w:val="0"/>
        <w:snapToGrid w:val="0"/>
        <w:spacing w:before="156" w:beforeLines="50" w:after="156" w:afterLines="5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AAFCCB7">
      <w:pPr>
        <w:adjustRightInd w:val="0"/>
        <w:snapToGrid w:val="0"/>
        <w:spacing w:before="156" w:beforeLines="50" w:after="156"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42AB224D">
      <w:pPr>
        <w:pStyle w:val="22"/>
        <w:rPr>
          <w:rFonts w:hint="eastAsia" w:ascii="宋体" w:hAnsi="宋体" w:eastAsia="宋体" w:cs="宋体"/>
          <w:b/>
          <w:bCs/>
          <w:color w:val="000000" w:themeColor="text1"/>
          <w:spacing w:val="20"/>
          <w:kern w:val="44"/>
          <w:sz w:val="24"/>
          <w:szCs w:val="24"/>
          <w14:textFill>
            <w14:solidFill>
              <w14:schemeClr w14:val="tx1"/>
            </w14:solidFill>
          </w14:textFill>
        </w:rPr>
      </w:pPr>
    </w:p>
    <w:p w14:paraId="2ECE1D4E">
      <w:pPr>
        <w:rPr>
          <w:rFonts w:hint="eastAsia" w:ascii="宋体" w:hAnsi="宋体" w:cs="宋体"/>
          <w:b/>
          <w:bCs/>
          <w:color w:val="auto"/>
          <w:spacing w:val="20"/>
          <w:kern w:val="44"/>
          <w:sz w:val="32"/>
          <w:szCs w:val="32"/>
        </w:rPr>
      </w:pPr>
    </w:p>
    <w:p w14:paraId="06EBEF1F">
      <w:pPr>
        <w:pStyle w:val="22"/>
        <w:rPr>
          <w:rFonts w:hint="eastAsia" w:ascii="宋体" w:hAnsi="宋体" w:cs="宋体"/>
          <w:b/>
          <w:bCs/>
          <w:color w:val="auto"/>
          <w:spacing w:val="20"/>
          <w:kern w:val="44"/>
          <w:sz w:val="32"/>
          <w:szCs w:val="32"/>
        </w:rPr>
      </w:pPr>
    </w:p>
    <w:p w14:paraId="3B672344">
      <w:pPr>
        <w:rPr>
          <w:rFonts w:hint="eastAsia"/>
        </w:rPr>
      </w:pPr>
    </w:p>
    <w:p w14:paraId="1A814E60">
      <w:pPr>
        <w:rPr>
          <w:rFonts w:hint="eastAsia" w:ascii="宋体" w:hAnsi="宋体" w:cs="宋体"/>
          <w:b/>
          <w:bCs/>
          <w:color w:val="auto"/>
          <w:spacing w:val="20"/>
          <w:kern w:val="44"/>
          <w:sz w:val="32"/>
          <w:szCs w:val="32"/>
        </w:rPr>
      </w:pPr>
    </w:p>
    <w:p w14:paraId="4911803B">
      <w:pPr>
        <w:spacing w:line="440" w:lineRule="exact"/>
        <w:jc w:val="center"/>
        <w:rPr>
          <w:rFonts w:hint="eastAsia" w:ascii="宋体" w:hAnsi="宋体" w:cs="宋体"/>
          <w:b/>
          <w:bCs/>
          <w:color w:val="auto"/>
          <w:spacing w:val="20"/>
          <w:kern w:val="44"/>
          <w:sz w:val="32"/>
          <w:szCs w:val="32"/>
        </w:rPr>
      </w:pPr>
    </w:p>
    <w:p w14:paraId="574AE223">
      <w:pPr>
        <w:spacing w:line="440" w:lineRule="exact"/>
        <w:jc w:val="center"/>
        <w:rPr>
          <w:rFonts w:hint="eastAsia" w:ascii="宋体" w:hAnsi="宋体" w:cs="宋体"/>
          <w:b/>
          <w:bCs/>
          <w:color w:val="auto"/>
          <w:spacing w:val="20"/>
          <w:kern w:val="44"/>
          <w:sz w:val="32"/>
          <w:szCs w:val="32"/>
        </w:rPr>
      </w:pPr>
    </w:p>
    <w:p w14:paraId="05D691C6">
      <w:pPr>
        <w:spacing w:line="440" w:lineRule="exact"/>
        <w:jc w:val="center"/>
        <w:rPr>
          <w:rFonts w:hint="eastAsia" w:ascii="宋体" w:hAnsi="宋体" w:cs="宋体"/>
          <w:b/>
          <w:bCs/>
          <w:color w:val="auto"/>
          <w:spacing w:val="20"/>
          <w:kern w:val="44"/>
          <w:sz w:val="32"/>
          <w:szCs w:val="32"/>
        </w:rPr>
      </w:pPr>
    </w:p>
    <w:p w14:paraId="296B9987">
      <w:pPr>
        <w:spacing w:line="440" w:lineRule="exact"/>
        <w:jc w:val="center"/>
        <w:rPr>
          <w:rFonts w:hint="eastAsia" w:ascii="宋体" w:hAnsi="宋体" w:cs="宋体"/>
          <w:b/>
          <w:bCs/>
          <w:color w:val="auto"/>
          <w:spacing w:val="20"/>
          <w:kern w:val="44"/>
          <w:sz w:val="32"/>
          <w:szCs w:val="32"/>
        </w:rPr>
      </w:pPr>
    </w:p>
    <w:p w14:paraId="467CB67B">
      <w:pPr>
        <w:spacing w:line="440" w:lineRule="exact"/>
        <w:jc w:val="center"/>
        <w:rPr>
          <w:rFonts w:hint="eastAsia" w:ascii="宋体" w:hAnsi="宋体" w:cs="宋体"/>
          <w:b/>
          <w:bCs/>
          <w:color w:val="auto"/>
          <w:spacing w:val="20"/>
          <w:kern w:val="44"/>
          <w:sz w:val="32"/>
          <w:szCs w:val="32"/>
        </w:rPr>
      </w:pPr>
    </w:p>
    <w:p w14:paraId="5BFBBC7F">
      <w:pPr>
        <w:spacing w:line="440" w:lineRule="exact"/>
        <w:jc w:val="center"/>
        <w:rPr>
          <w:rFonts w:hint="eastAsia" w:ascii="宋体" w:hAnsi="宋体" w:cs="宋体"/>
          <w:b/>
          <w:bCs/>
          <w:color w:val="auto"/>
          <w:spacing w:val="20"/>
          <w:kern w:val="44"/>
          <w:sz w:val="32"/>
          <w:szCs w:val="32"/>
        </w:rPr>
      </w:pPr>
    </w:p>
    <w:p w14:paraId="61CAB787">
      <w:pPr>
        <w:spacing w:line="440" w:lineRule="exact"/>
        <w:jc w:val="center"/>
        <w:rPr>
          <w:rFonts w:hint="eastAsia" w:ascii="宋体" w:hAnsi="宋体" w:cs="宋体"/>
          <w:b/>
          <w:bCs/>
          <w:color w:val="auto"/>
          <w:spacing w:val="20"/>
          <w:kern w:val="44"/>
          <w:sz w:val="32"/>
          <w:szCs w:val="32"/>
        </w:rPr>
      </w:pPr>
    </w:p>
    <w:p w14:paraId="47627DA5">
      <w:pPr>
        <w:spacing w:line="440" w:lineRule="exact"/>
        <w:jc w:val="center"/>
        <w:rPr>
          <w:rFonts w:hint="eastAsia" w:ascii="宋体" w:hAnsi="宋体" w:cs="宋体"/>
          <w:b/>
          <w:bCs/>
          <w:color w:val="auto"/>
          <w:spacing w:val="20"/>
          <w:kern w:val="44"/>
          <w:sz w:val="32"/>
          <w:szCs w:val="32"/>
        </w:rPr>
      </w:pPr>
    </w:p>
    <w:p w14:paraId="144910B1">
      <w:pPr>
        <w:spacing w:line="440" w:lineRule="exact"/>
        <w:jc w:val="center"/>
        <w:rPr>
          <w:rFonts w:hint="eastAsia" w:ascii="宋体" w:hAnsi="宋体" w:cs="宋体"/>
          <w:b/>
          <w:bCs/>
          <w:color w:val="auto"/>
          <w:spacing w:val="20"/>
          <w:kern w:val="44"/>
          <w:sz w:val="32"/>
          <w:szCs w:val="32"/>
        </w:rPr>
      </w:pPr>
    </w:p>
    <w:p w14:paraId="03401C7F">
      <w:pPr>
        <w:spacing w:line="440" w:lineRule="exact"/>
        <w:jc w:val="center"/>
        <w:rPr>
          <w:rFonts w:hint="eastAsia" w:ascii="宋体" w:hAnsi="宋体" w:cs="宋体"/>
          <w:b/>
          <w:bCs/>
          <w:color w:val="auto"/>
          <w:spacing w:val="20"/>
          <w:kern w:val="44"/>
          <w:sz w:val="32"/>
          <w:szCs w:val="32"/>
        </w:rPr>
      </w:pPr>
    </w:p>
    <w:p w14:paraId="0DF7B300">
      <w:pPr>
        <w:spacing w:line="440" w:lineRule="exact"/>
        <w:jc w:val="center"/>
        <w:rPr>
          <w:rFonts w:hint="eastAsia" w:ascii="宋体" w:hAnsi="宋体" w:cs="宋体"/>
          <w:b/>
          <w:bCs/>
          <w:color w:val="auto"/>
          <w:spacing w:val="20"/>
          <w:kern w:val="44"/>
          <w:sz w:val="32"/>
          <w:szCs w:val="32"/>
        </w:rPr>
      </w:pPr>
    </w:p>
    <w:p w14:paraId="66D51446">
      <w:pPr>
        <w:spacing w:line="440" w:lineRule="exact"/>
        <w:jc w:val="center"/>
        <w:rPr>
          <w:rFonts w:hint="eastAsia" w:ascii="宋体" w:hAnsi="宋体" w:cs="宋体"/>
          <w:b/>
          <w:bCs/>
          <w:color w:val="auto"/>
          <w:spacing w:val="20"/>
          <w:kern w:val="44"/>
          <w:sz w:val="32"/>
          <w:szCs w:val="32"/>
        </w:rPr>
      </w:pPr>
    </w:p>
    <w:p w14:paraId="362EFDE6">
      <w:pPr>
        <w:spacing w:line="440" w:lineRule="exact"/>
        <w:jc w:val="center"/>
        <w:rPr>
          <w:rFonts w:hint="eastAsia" w:ascii="宋体" w:hAnsi="宋体" w:cs="宋体"/>
          <w:b/>
          <w:bCs/>
          <w:color w:val="auto"/>
          <w:spacing w:val="20"/>
          <w:kern w:val="44"/>
          <w:sz w:val="32"/>
          <w:szCs w:val="32"/>
        </w:rPr>
      </w:pPr>
    </w:p>
    <w:p w14:paraId="3A36F62F">
      <w:pPr>
        <w:spacing w:line="440" w:lineRule="exact"/>
        <w:jc w:val="center"/>
        <w:rPr>
          <w:rFonts w:hint="eastAsia" w:ascii="宋体" w:hAnsi="宋体" w:cs="宋体"/>
          <w:b/>
          <w:bCs/>
          <w:color w:val="auto"/>
          <w:spacing w:val="20"/>
          <w:kern w:val="44"/>
          <w:sz w:val="32"/>
          <w:szCs w:val="32"/>
        </w:rPr>
      </w:pPr>
    </w:p>
    <w:p w14:paraId="7882BA02">
      <w:pPr>
        <w:spacing w:line="440" w:lineRule="exact"/>
        <w:jc w:val="center"/>
        <w:rPr>
          <w:rFonts w:hint="eastAsia" w:ascii="宋体" w:hAnsi="宋体" w:cs="宋体"/>
          <w:b/>
          <w:bCs/>
          <w:color w:val="auto"/>
          <w:spacing w:val="20"/>
          <w:kern w:val="44"/>
          <w:sz w:val="32"/>
          <w:szCs w:val="32"/>
        </w:rPr>
      </w:pPr>
    </w:p>
    <w:p w14:paraId="1F3107E9">
      <w:pPr>
        <w:spacing w:line="440" w:lineRule="exact"/>
        <w:jc w:val="center"/>
        <w:rPr>
          <w:rFonts w:hint="eastAsia" w:ascii="宋体" w:hAnsi="宋体" w:cs="宋体"/>
          <w:b/>
          <w:bCs/>
          <w:color w:val="auto"/>
          <w:spacing w:val="20"/>
          <w:kern w:val="44"/>
          <w:sz w:val="32"/>
          <w:szCs w:val="32"/>
        </w:rPr>
      </w:pPr>
    </w:p>
    <w:p w14:paraId="402B5979">
      <w:pPr>
        <w:spacing w:line="440" w:lineRule="exact"/>
        <w:jc w:val="center"/>
        <w:rPr>
          <w:rFonts w:hint="eastAsia" w:ascii="宋体" w:hAnsi="宋体" w:cs="宋体"/>
          <w:b/>
          <w:bCs/>
          <w:color w:val="auto"/>
          <w:spacing w:val="20"/>
          <w:kern w:val="44"/>
          <w:sz w:val="32"/>
          <w:szCs w:val="32"/>
        </w:rPr>
      </w:pPr>
    </w:p>
    <w:p w14:paraId="3E7B2F95">
      <w:pPr>
        <w:spacing w:line="440" w:lineRule="exact"/>
        <w:jc w:val="center"/>
        <w:rPr>
          <w:rFonts w:hint="eastAsia" w:ascii="宋体" w:hAnsi="宋体" w:cs="宋体"/>
          <w:b/>
          <w:bCs/>
          <w:color w:val="auto"/>
          <w:spacing w:val="20"/>
          <w:kern w:val="44"/>
          <w:sz w:val="32"/>
          <w:szCs w:val="32"/>
        </w:rPr>
      </w:pPr>
    </w:p>
    <w:p w14:paraId="0FEDCBF5">
      <w:pPr>
        <w:spacing w:line="440" w:lineRule="exact"/>
        <w:jc w:val="center"/>
        <w:rPr>
          <w:rFonts w:hint="eastAsia" w:ascii="宋体" w:hAnsi="宋体" w:cs="宋体"/>
          <w:b/>
          <w:bCs/>
          <w:color w:val="auto"/>
          <w:spacing w:val="20"/>
          <w:kern w:val="44"/>
          <w:sz w:val="32"/>
          <w:szCs w:val="32"/>
        </w:rPr>
      </w:pPr>
    </w:p>
    <w:p w14:paraId="37F560CF">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0394909F">
      <w:pPr>
        <w:spacing w:line="440" w:lineRule="exact"/>
        <w:ind w:firstLine="562" w:firstLineChars="200"/>
        <w:jc w:val="center"/>
        <w:rPr>
          <w:rFonts w:ascii="宋体"/>
          <w:b/>
          <w:bCs/>
          <w:color w:val="auto"/>
          <w:spacing w:val="20"/>
          <w:kern w:val="44"/>
          <w:sz w:val="24"/>
          <w:szCs w:val="24"/>
        </w:rPr>
      </w:pPr>
    </w:p>
    <w:p w14:paraId="55C26677">
      <w:pPr>
        <w:spacing w:line="440" w:lineRule="exact"/>
        <w:rPr>
          <w:rFonts w:ascii="宋体"/>
          <w:b/>
          <w:bCs/>
          <w:color w:val="auto"/>
          <w:spacing w:val="20"/>
          <w:kern w:val="44"/>
          <w:sz w:val="24"/>
          <w:szCs w:val="24"/>
        </w:rPr>
      </w:pPr>
    </w:p>
    <w:p w14:paraId="5FF55F25">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2"/>
      <w:bookmarkEnd w:id="63"/>
      <w:bookmarkEnd w:id="64"/>
    </w:p>
    <w:p w14:paraId="7908C47E">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7993AA29">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7D601ADD">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1262906E">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1398A66A">
      <w:pPr>
        <w:spacing w:line="440" w:lineRule="exact"/>
        <w:ind w:firstLine="482" w:firstLineChars="200"/>
        <w:rPr>
          <w:rFonts w:ascii="宋体"/>
          <w:b/>
          <w:bCs/>
          <w:color w:val="auto"/>
          <w:sz w:val="24"/>
          <w:szCs w:val="24"/>
        </w:rPr>
      </w:pPr>
      <w:bookmarkStart w:id="68" w:name="_Toc326251063"/>
      <w:r>
        <w:rPr>
          <w:rFonts w:hint="eastAsia" w:ascii="宋体" w:hAnsi="宋体" w:cs="宋体"/>
          <w:b/>
          <w:bCs/>
          <w:color w:val="auto"/>
          <w:sz w:val="24"/>
          <w:szCs w:val="24"/>
        </w:rPr>
        <w:t>二、响应文件格式及编排顺序</w:t>
      </w:r>
      <w:bookmarkEnd w:id="68"/>
    </w:p>
    <w:p w14:paraId="5EB9F5B8">
      <w:pPr>
        <w:spacing w:line="440" w:lineRule="exact"/>
        <w:rPr>
          <w:rFonts w:ascii="宋体"/>
          <w:b/>
          <w:bCs/>
          <w:color w:val="auto"/>
          <w:spacing w:val="20"/>
          <w:sz w:val="24"/>
          <w:szCs w:val="24"/>
        </w:rPr>
      </w:pPr>
      <w:r>
        <w:rPr>
          <w:rFonts w:ascii="宋体"/>
          <w:b/>
          <w:bCs/>
          <w:color w:val="auto"/>
          <w:spacing w:val="20"/>
          <w:sz w:val="24"/>
          <w:szCs w:val="24"/>
        </w:rPr>
        <w:br w:type="page"/>
      </w:r>
    </w:p>
    <w:p w14:paraId="6083B46D">
      <w:pPr>
        <w:spacing w:line="440" w:lineRule="exact"/>
        <w:rPr>
          <w:rFonts w:ascii="宋体"/>
          <w:b/>
          <w:bCs/>
          <w:color w:val="auto"/>
          <w:sz w:val="24"/>
          <w:szCs w:val="24"/>
        </w:rPr>
      </w:pPr>
      <w:r>
        <w:rPr>
          <w:rFonts w:hint="eastAsia" w:ascii="宋体" w:hAnsi="宋体" w:cs="宋体"/>
          <w:b/>
          <w:bCs/>
          <w:color w:val="auto"/>
          <w:sz w:val="24"/>
          <w:szCs w:val="24"/>
        </w:rPr>
        <w:t>封面格式</w:t>
      </w:r>
    </w:p>
    <w:p w14:paraId="2423CA36">
      <w:pPr>
        <w:spacing w:line="440" w:lineRule="exact"/>
        <w:rPr>
          <w:rFonts w:ascii="宋体"/>
          <w:b/>
          <w:bCs/>
          <w:color w:val="auto"/>
          <w:sz w:val="24"/>
          <w:szCs w:val="24"/>
        </w:rPr>
      </w:pPr>
    </w:p>
    <w:p w14:paraId="182C53AF">
      <w:pPr>
        <w:spacing w:line="440" w:lineRule="exact"/>
        <w:rPr>
          <w:rFonts w:ascii="宋体"/>
          <w:b/>
          <w:bCs/>
          <w:color w:val="auto"/>
          <w:sz w:val="24"/>
          <w:szCs w:val="24"/>
        </w:rPr>
      </w:pPr>
    </w:p>
    <w:p w14:paraId="7ED75D88">
      <w:pPr>
        <w:spacing w:line="360" w:lineRule="auto"/>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项目编号：</w:t>
      </w:r>
      <w:r>
        <w:rPr>
          <w:rFonts w:hint="eastAsia" w:ascii="宋体" w:hAnsi="宋体" w:cs="宋体"/>
          <w:b/>
          <w:bCs/>
          <w:color w:val="auto"/>
          <w:sz w:val="24"/>
          <w:szCs w:val="24"/>
          <w:lang w:eastAsia="zh-CN"/>
        </w:rPr>
        <w:t>YCZX-AK-2025（005）</w:t>
      </w:r>
    </w:p>
    <w:p w14:paraId="02C602B7">
      <w:pPr>
        <w:spacing w:line="440" w:lineRule="exact"/>
        <w:ind w:right="1124"/>
        <w:rPr>
          <w:rFonts w:ascii="宋体"/>
          <w:b/>
          <w:bCs/>
          <w:color w:val="000000" w:themeColor="text1"/>
          <w:sz w:val="24"/>
          <w:szCs w:val="24"/>
          <w14:textFill>
            <w14:solidFill>
              <w14:schemeClr w14:val="tx1"/>
            </w14:solidFill>
          </w14:textFill>
        </w:rPr>
      </w:pPr>
    </w:p>
    <w:p w14:paraId="7D2805A0">
      <w:pPr>
        <w:spacing w:line="360" w:lineRule="auto"/>
        <w:jc w:val="center"/>
        <w:rPr>
          <w:rFonts w:ascii="宋体"/>
          <w:color w:val="auto"/>
          <w:sz w:val="24"/>
          <w:szCs w:val="24"/>
        </w:rPr>
      </w:pPr>
    </w:p>
    <w:p w14:paraId="23B02E69">
      <w:pPr>
        <w:spacing w:line="360" w:lineRule="auto"/>
        <w:rPr>
          <w:rFonts w:ascii="宋体"/>
          <w:b/>
          <w:bCs/>
          <w:color w:val="auto"/>
          <w:sz w:val="28"/>
          <w:szCs w:val="28"/>
        </w:rPr>
      </w:pPr>
    </w:p>
    <w:p w14:paraId="259EF2EB">
      <w:pPr>
        <w:pStyle w:val="46"/>
      </w:pPr>
    </w:p>
    <w:p w14:paraId="68199F84">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安康市镇坪县洪石河流域(曾家镇段)水生态保护修复项目监理服务</w:t>
      </w:r>
    </w:p>
    <w:p w14:paraId="0C3C9976">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2592E59D">
      <w:pPr>
        <w:spacing w:line="440" w:lineRule="exact"/>
        <w:rPr>
          <w:rFonts w:ascii="宋体"/>
          <w:color w:val="auto"/>
          <w:sz w:val="24"/>
          <w:szCs w:val="24"/>
        </w:rPr>
      </w:pPr>
    </w:p>
    <w:p w14:paraId="6E3F7E32">
      <w:pPr>
        <w:spacing w:line="440" w:lineRule="exact"/>
        <w:rPr>
          <w:rFonts w:ascii="宋体"/>
          <w:color w:val="auto"/>
          <w:sz w:val="24"/>
          <w:szCs w:val="24"/>
        </w:rPr>
      </w:pPr>
    </w:p>
    <w:p w14:paraId="574F1D11">
      <w:pPr>
        <w:spacing w:line="440" w:lineRule="exact"/>
        <w:rPr>
          <w:rFonts w:ascii="宋体"/>
          <w:color w:val="auto"/>
          <w:sz w:val="24"/>
          <w:szCs w:val="24"/>
        </w:rPr>
      </w:pPr>
    </w:p>
    <w:p w14:paraId="354CAA7A">
      <w:pPr>
        <w:spacing w:line="440" w:lineRule="exact"/>
        <w:rPr>
          <w:rFonts w:hint="eastAsia" w:ascii="宋体" w:eastAsia="宋体"/>
          <w:color w:val="auto"/>
          <w:sz w:val="24"/>
          <w:szCs w:val="24"/>
          <w:lang w:eastAsia="zh-CN"/>
        </w:rPr>
      </w:pPr>
    </w:p>
    <w:p w14:paraId="7FBE1127">
      <w:pPr>
        <w:spacing w:line="440" w:lineRule="exact"/>
        <w:rPr>
          <w:rFonts w:ascii="宋体"/>
          <w:color w:val="auto"/>
          <w:sz w:val="24"/>
          <w:szCs w:val="24"/>
        </w:rPr>
      </w:pPr>
    </w:p>
    <w:p w14:paraId="0CD0C4EE">
      <w:pPr>
        <w:spacing w:line="440" w:lineRule="exact"/>
        <w:rPr>
          <w:rFonts w:ascii="宋体"/>
          <w:color w:val="auto"/>
          <w:sz w:val="24"/>
          <w:szCs w:val="24"/>
        </w:rPr>
      </w:pPr>
    </w:p>
    <w:p w14:paraId="0129FE82">
      <w:pPr>
        <w:spacing w:line="440" w:lineRule="exact"/>
        <w:rPr>
          <w:rFonts w:ascii="宋体"/>
          <w:color w:val="auto"/>
          <w:sz w:val="24"/>
          <w:szCs w:val="24"/>
        </w:rPr>
      </w:pPr>
    </w:p>
    <w:p w14:paraId="17E4548C">
      <w:pPr>
        <w:spacing w:line="440" w:lineRule="exact"/>
        <w:rPr>
          <w:rFonts w:ascii="宋体"/>
          <w:color w:val="auto"/>
          <w:sz w:val="24"/>
          <w:szCs w:val="24"/>
        </w:rPr>
      </w:pPr>
    </w:p>
    <w:p w14:paraId="1307811C">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5C7514C6">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2519D6A7">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E7D07CC">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65335933">
      <w:pPr>
        <w:spacing w:line="440" w:lineRule="exact"/>
        <w:rPr>
          <w:rFonts w:ascii="宋体"/>
          <w:color w:val="auto"/>
          <w:spacing w:val="20"/>
          <w:sz w:val="24"/>
          <w:szCs w:val="24"/>
        </w:rPr>
      </w:pPr>
    </w:p>
    <w:p w14:paraId="7FBA5B1D">
      <w:pPr>
        <w:pStyle w:val="9"/>
      </w:pPr>
    </w:p>
    <w:p w14:paraId="3E4CFC94">
      <w:pPr>
        <w:spacing w:line="440" w:lineRule="exact"/>
        <w:rPr>
          <w:rFonts w:ascii="宋体"/>
          <w:b/>
          <w:bCs/>
          <w:color w:val="auto"/>
          <w:spacing w:val="20"/>
          <w:sz w:val="24"/>
          <w:szCs w:val="24"/>
        </w:rPr>
      </w:pPr>
    </w:p>
    <w:p w14:paraId="1DE1EFC0">
      <w:pPr>
        <w:pStyle w:val="24"/>
        <w:rPr>
          <w:rFonts w:ascii="宋体"/>
          <w:b/>
          <w:bCs/>
          <w:color w:val="auto"/>
          <w:spacing w:val="20"/>
          <w:sz w:val="24"/>
          <w:szCs w:val="24"/>
        </w:rPr>
      </w:pPr>
    </w:p>
    <w:p w14:paraId="79D1DAC5"/>
    <w:p w14:paraId="28941148">
      <w:pPr>
        <w:spacing w:line="440" w:lineRule="exact"/>
        <w:rPr>
          <w:rFonts w:ascii="宋体" w:hAnsi="宋体"/>
          <w:b/>
          <w:sz w:val="24"/>
          <w:szCs w:val="24"/>
        </w:rPr>
      </w:pPr>
      <w:r>
        <w:rPr>
          <w:rFonts w:hint="eastAsia" w:ascii="宋体" w:hAnsi="宋体"/>
          <w:b/>
          <w:sz w:val="24"/>
          <w:szCs w:val="24"/>
        </w:rPr>
        <w:t>目录格式</w:t>
      </w:r>
    </w:p>
    <w:p w14:paraId="141D624F">
      <w:pPr>
        <w:spacing w:line="440" w:lineRule="exact"/>
        <w:ind w:firstLine="482" w:firstLineChars="200"/>
        <w:jc w:val="center"/>
        <w:rPr>
          <w:rFonts w:ascii="宋体" w:hAnsi="宋体"/>
          <w:b/>
          <w:sz w:val="24"/>
          <w:szCs w:val="24"/>
        </w:rPr>
      </w:pPr>
    </w:p>
    <w:p w14:paraId="56DBC8E3">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3D82DEF8">
      <w:pPr>
        <w:pStyle w:val="24"/>
      </w:pPr>
    </w:p>
    <w:p w14:paraId="1D28B7FB">
      <w:pPr>
        <w:spacing w:line="360" w:lineRule="auto"/>
        <w:jc w:val="left"/>
        <w:rPr>
          <w:rFonts w:hint="eastAsia" w:ascii="宋体" w:hAnsi="宋体" w:cs="Times New Roman"/>
          <w:b/>
          <w:sz w:val="24"/>
          <w:szCs w:val="24"/>
        </w:rPr>
      </w:pPr>
      <w:r>
        <w:rPr>
          <w:rFonts w:hint="eastAsia" w:ascii="宋体" w:hAnsi="宋体" w:cs="Times New Roman"/>
          <w:b/>
          <w:sz w:val="24"/>
          <w:szCs w:val="24"/>
        </w:rPr>
        <w:t>一、磋商响应函</w:t>
      </w:r>
    </w:p>
    <w:p w14:paraId="5F399885">
      <w:pPr>
        <w:spacing w:line="360" w:lineRule="auto"/>
        <w:jc w:val="left"/>
        <w:rPr>
          <w:rFonts w:hint="eastAsia" w:ascii="宋体" w:hAnsi="宋体" w:cs="Times New Roman"/>
          <w:b/>
          <w:sz w:val="24"/>
          <w:szCs w:val="24"/>
        </w:rPr>
      </w:pPr>
      <w:r>
        <w:rPr>
          <w:rFonts w:hint="eastAsia" w:ascii="宋体" w:hAnsi="宋体" w:cs="Times New Roman"/>
          <w:b/>
          <w:sz w:val="24"/>
          <w:szCs w:val="24"/>
        </w:rPr>
        <w:t>二、第一次磋商报价表</w:t>
      </w:r>
    </w:p>
    <w:p w14:paraId="76C5ABF6">
      <w:pPr>
        <w:spacing w:line="360" w:lineRule="auto"/>
        <w:jc w:val="left"/>
        <w:rPr>
          <w:rFonts w:hint="eastAsia" w:ascii="宋体" w:hAnsi="宋体" w:cs="Times New Roman"/>
          <w:b/>
          <w:sz w:val="24"/>
          <w:szCs w:val="24"/>
        </w:rPr>
      </w:pPr>
      <w:r>
        <w:rPr>
          <w:rFonts w:hint="eastAsia" w:ascii="宋体" w:hAnsi="宋体" w:cs="Times New Roman"/>
          <w:b/>
          <w:sz w:val="24"/>
          <w:szCs w:val="24"/>
        </w:rPr>
        <w:t>三、资格证明文件</w:t>
      </w:r>
    </w:p>
    <w:p w14:paraId="2D603660">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四、</w:t>
      </w:r>
      <w:r>
        <w:rPr>
          <w:rFonts w:hint="eastAsia" w:ascii="宋体" w:hAnsi="宋体" w:cs="Times New Roman"/>
          <w:b/>
          <w:sz w:val="24"/>
          <w:szCs w:val="24"/>
        </w:rPr>
        <w:t>供应商的概况</w:t>
      </w:r>
    </w:p>
    <w:p w14:paraId="14600D9A">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五、</w:t>
      </w:r>
      <w:r>
        <w:rPr>
          <w:rFonts w:hint="eastAsia" w:ascii="宋体" w:hAnsi="宋体" w:eastAsia="宋体" w:cs="Times New Roman"/>
          <w:b/>
          <w:bCs/>
          <w:color w:val="auto"/>
          <w:sz w:val="24"/>
          <w:szCs w:val="24"/>
          <w:lang w:val="en-US" w:eastAsia="zh-CN"/>
        </w:rPr>
        <w:t>监理规划 （大纲）</w:t>
      </w:r>
    </w:p>
    <w:p w14:paraId="6DE9DE76">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cs="Times New Roman"/>
          <w:b/>
          <w:sz w:val="24"/>
          <w:szCs w:val="24"/>
          <w:lang w:val="en-US" w:eastAsia="zh-CN"/>
        </w:rPr>
        <w:t>六、</w:t>
      </w:r>
      <w:r>
        <w:rPr>
          <w:rFonts w:hint="eastAsia" w:ascii="宋体" w:hAnsi="宋体" w:eastAsia="宋体" w:cs="Times New Roman"/>
          <w:b/>
          <w:bCs/>
          <w:color w:val="auto"/>
          <w:sz w:val="24"/>
          <w:szCs w:val="24"/>
          <w:lang w:val="en-US" w:eastAsia="zh-CN"/>
        </w:rPr>
        <w:t>人员配备</w:t>
      </w:r>
    </w:p>
    <w:p w14:paraId="41705255">
      <w:pPr>
        <w:pStyle w:val="15"/>
        <w:numPr>
          <w:ilvl w:val="0"/>
          <w:numId w:val="0"/>
        </w:numPr>
        <w:spacing w:line="360" w:lineRule="auto"/>
        <w:jc w:val="left"/>
        <w:rPr>
          <w:rFonts w:hint="eastAsia" w:ascii="宋体" w:hAnsi="宋体" w:cs="Times New Roman"/>
          <w:b/>
          <w:sz w:val="24"/>
          <w:szCs w:val="24"/>
          <w:lang w:val="en-US" w:eastAsia="zh-CN"/>
        </w:rPr>
      </w:pPr>
      <w:r>
        <w:rPr>
          <w:rFonts w:hint="eastAsia" w:ascii="宋体" w:hAnsi="宋体" w:cs="Times New Roman"/>
          <w:b/>
          <w:sz w:val="24"/>
          <w:szCs w:val="24"/>
          <w:lang w:val="en-US" w:eastAsia="zh-CN"/>
        </w:rPr>
        <w:t>七、</w:t>
      </w:r>
      <w:r>
        <w:rPr>
          <w:rFonts w:hint="eastAsia" w:ascii="宋体" w:hAnsi="宋体" w:eastAsia="宋体" w:cs="Times New Roman"/>
          <w:b/>
          <w:bCs/>
          <w:color w:val="auto"/>
          <w:sz w:val="24"/>
          <w:szCs w:val="24"/>
          <w:lang w:val="en-US" w:eastAsia="zh-CN"/>
        </w:rPr>
        <w:t>售后服务方案</w:t>
      </w:r>
    </w:p>
    <w:p w14:paraId="0F8C7190">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八、质量保证措施</w:t>
      </w:r>
    </w:p>
    <w:p w14:paraId="34B4939E">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九、企业业绩</w:t>
      </w:r>
    </w:p>
    <w:p w14:paraId="0A83F2D6">
      <w:pPr>
        <w:pStyle w:val="15"/>
        <w:numPr>
          <w:ilvl w:val="0"/>
          <w:numId w:val="0"/>
        </w:numPr>
        <w:spacing w:line="360" w:lineRule="auto"/>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十、商务偏离表</w:t>
      </w:r>
    </w:p>
    <w:p w14:paraId="16A72BBC">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hAnsi="宋体" w:cs="Times New Roman"/>
          <w:b/>
          <w:bCs/>
          <w:color w:val="auto"/>
          <w:sz w:val="24"/>
          <w:szCs w:val="24"/>
          <w:lang w:val="en-US" w:eastAsia="zh-CN"/>
        </w:rPr>
        <w:t>十一、供应商拒绝政府采购领域商业贿赂承诺书</w:t>
      </w:r>
    </w:p>
    <w:p w14:paraId="6F714F08">
      <w:pPr>
        <w:pStyle w:val="15"/>
        <w:numPr>
          <w:ilvl w:val="0"/>
          <w:numId w:val="0"/>
        </w:numPr>
        <w:spacing w:line="360" w:lineRule="auto"/>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十二、投标人认为有必要提供的其它证明资料</w:t>
      </w:r>
    </w:p>
    <w:p w14:paraId="5D379FD7">
      <w:pPr>
        <w:spacing w:line="360" w:lineRule="auto"/>
        <w:jc w:val="left"/>
        <w:rPr>
          <w:rFonts w:hint="eastAsia" w:ascii="宋体" w:hAnsi="宋体" w:cs="Times New Roman"/>
          <w:b/>
          <w:sz w:val="24"/>
          <w:szCs w:val="24"/>
          <w:lang w:val="en-US" w:eastAsia="zh-CN"/>
        </w:rPr>
      </w:pPr>
    </w:p>
    <w:p w14:paraId="59A514B5">
      <w:pPr>
        <w:numPr>
          <w:ilvl w:val="0"/>
          <w:numId w:val="0"/>
        </w:numPr>
        <w:snapToGrid w:val="0"/>
        <w:spacing w:line="440" w:lineRule="exact"/>
        <w:jc w:val="both"/>
        <w:rPr>
          <w:rFonts w:hint="eastAsia" w:ascii="宋体" w:hAnsi="宋体" w:eastAsia="宋体" w:cs="Times New Roman"/>
          <w:b/>
          <w:sz w:val="24"/>
          <w:szCs w:val="24"/>
          <w:lang w:val="en-US" w:eastAsia="zh-CN"/>
        </w:rPr>
      </w:pPr>
    </w:p>
    <w:p w14:paraId="16858FED">
      <w:pPr>
        <w:spacing w:line="440" w:lineRule="exact"/>
        <w:ind w:firstLine="482" w:firstLineChars="200"/>
        <w:jc w:val="center"/>
        <w:rPr>
          <w:rFonts w:ascii="宋体" w:hAnsi="宋体"/>
          <w:b/>
          <w:sz w:val="24"/>
          <w:szCs w:val="24"/>
        </w:rPr>
      </w:pPr>
    </w:p>
    <w:p w14:paraId="18C536CD">
      <w:pPr>
        <w:spacing w:line="440" w:lineRule="exact"/>
        <w:ind w:firstLine="482" w:firstLineChars="200"/>
        <w:jc w:val="center"/>
        <w:rPr>
          <w:rFonts w:ascii="宋体" w:hAnsi="宋体"/>
          <w:b/>
          <w:sz w:val="24"/>
          <w:szCs w:val="24"/>
        </w:rPr>
      </w:pPr>
    </w:p>
    <w:p w14:paraId="6AC91881">
      <w:pPr>
        <w:spacing w:line="440" w:lineRule="exact"/>
        <w:ind w:firstLine="482" w:firstLineChars="200"/>
        <w:jc w:val="center"/>
        <w:rPr>
          <w:rFonts w:ascii="宋体" w:hAnsi="宋体"/>
          <w:b/>
          <w:sz w:val="24"/>
          <w:szCs w:val="24"/>
        </w:rPr>
      </w:pPr>
    </w:p>
    <w:p w14:paraId="3B5AE162">
      <w:pPr>
        <w:pStyle w:val="14"/>
        <w:rPr>
          <w:rFonts w:ascii="宋体" w:hAnsi="宋体"/>
          <w:b/>
          <w:sz w:val="24"/>
          <w:szCs w:val="24"/>
        </w:rPr>
      </w:pPr>
    </w:p>
    <w:p w14:paraId="51B3F552"/>
    <w:p w14:paraId="705551F5">
      <w:pPr>
        <w:spacing w:line="440" w:lineRule="exact"/>
        <w:ind w:firstLine="482" w:firstLineChars="200"/>
        <w:jc w:val="center"/>
        <w:rPr>
          <w:rFonts w:ascii="宋体" w:hAnsi="宋体"/>
          <w:b/>
          <w:sz w:val="24"/>
          <w:szCs w:val="24"/>
        </w:rPr>
      </w:pPr>
    </w:p>
    <w:p w14:paraId="5C4FBABA">
      <w:pPr>
        <w:pStyle w:val="24"/>
        <w:rPr>
          <w:rFonts w:ascii="宋体" w:hAnsi="宋体"/>
          <w:b/>
          <w:sz w:val="24"/>
          <w:szCs w:val="24"/>
        </w:rPr>
      </w:pPr>
    </w:p>
    <w:p w14:paraId="6BD4D7AF">
      <w:pPr>
        <w:pStyle w:val="24"/>
        <w:rPr>
          <w:rFonts w:ascii="宋体" w:hAnsi="宋体"/>
          <w:b/>
          <w:sz w:val="24"/>
          <w:szCs w:val="24"/>
        </w:rPr>
      </w:pPr>
    </w:p>
    <w:p w14:paraId="6762E218">
      <w:pPr>
        <w:pStyle w:val="24"/>
        <w:rPr>
          <w:rFonts w:ascii="宋体" w:hAnsi="宋体"/>
          <w:b/>
          <w:sz w:val="24"/>
          <w:szCs w:val="24"/>
        </w:rPr>
      </w:pPr>
    </w:p>
    <w:p w14:paraId="1AF000E1">
      <w:pPr>
        <w:pStyle w:val="24"/>
        <w:rPr>
          <w:rFonts w:ascii="宋体" w:hAnsi="宋体"/>
          <w:b/>
          <w:sz w:val="24"/>
          <w:szCs w:val="24"/>
        </w:rPr>
      </w:pPr>
    </w:p>
    <w:p w14:paraId="6ECCE907">
      <w:pPr>
        <w:pStyle w:val="24"/>
        <w:rPr>
          <w:rFonts w:ascii="宋体" w:hAnsi="宋体"/>
          <w:b/>
          <w:sz w:val="24"/>
          <w:szCs w:val="24"/>
        </w:rPr>
      </w:pPr>
    </w:p>
    <w:p w14:paraId="58634FFB">
      <w:pPr>
        <w:pStyle w:val="24"/>
        <w:rPr>
          <w:rFonts w:ascii="宋体" w:hAnsi="宋体"/>
          <w:b/>
          <w:sz w:val="24"/>
          <w:szCs w:val="24"/>
        </w:rPr>
      </w:pPr>
    </w:p>
    <w:p w14:paraId="1A4490A2">
      <w:pPr>
        <w:pStyle w:val="24"/>
        <w:ind w:left="0" w:leftChars="0" w:firstLine="0" w:firstLineChars="0"/>
        <w:rPr>
          <w:rFonts w:ascii="宋体" w:hAnsi="宋体"/>
          <w:b/>
          <w:sz w:val="24"/>
          <w:szCs w:val="24"/>
        </w:rPr>
      </w:pPr>
    </w:p>
    <w:p w14:paraId="0C590425">
      <w:pPr>
        <w:spacing w:line="440" w:lineRule="exact"/>
        <w:jc w:val="center"/>
        <w:rPr>
          <w:rFonts w:hint="eastAsia" w:ascii="宋体" w:hAnsi="宋体"/>
          <w:b/>
          <w:sz w:val="24"/>
          <w:szCs w:val="24"/>
        </w:rPr>
      </w:pPr>
      <w:r>
        <w:rPr>
          <w:rFonts w:hint="eastAsia" w:ascii="宋体" w:hAnsi="宋体"/>
          <w:b/>
          <w:sz w:val="24"/>
          <w:szCs w:val="24"/>
        </w:rPr>
        <w:t>一、磋商响应函</w:t>
      </w:r>
    </w:p>
    <w:p w14:paraId="6616B4B6">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8"/>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8"/>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CEBD816">
      <w:pPr>
        <w:autoSpaceDE w:val="0"/>
        <w:autoSpaceDN w:val="0"/>
        <w:adjustRightInd w:val="0"/>
        <w:snapToGrid w:val="0"/>
        <w:spacing w:line="440" w:lineRule="exact"/>
        <w:jc w:val="both"/>
        <w:rPr>
          <w:rFonts w:hint="eastAsia" w:ascii="宋体" w:hAnsi="宋体"/>
          <w:b/>
          <w:sz w:val="24"/>
          <w:szCs w:val="24"/>
        </w:rPr>
      </w:pPr>
    </w:p>
    <w:p w14:paraId="54DA95E5">
      <w:pPr>
        <w:autoSpaceDE w:val="0"/>
        <w:autoSpaceDN w:val="0"/>
        <w:adjustRightInd w:val="0"/>
        <w:snapToGrid w:val="0"/>
        <w:spacing w:line="440" w:lineRule="exact"/>
        <w:jc w:val="center"/>
        <w:rPr>
          <w:rFonts w:hint="eastAsia" w:ascii="宋体" w:hAnsi="宋体"/>
          <w:b/>
          <w:sz w:val="24"/>
          <w:szCs w:val="24"/>
        </w:rPr>
      </w:pPr>
    </w:p>
    <w:p w14:paraId="19301C34">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1B24F4F9">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B1F1EBA">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sz w:val="24"/>
          <w:szCs w:val="24"/>
          <w:lang w:eastAsia="zh-CN"/>
        </w:rPr>
        <w:t>YCZX-AK-2025（005）</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3AE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2419" w:type="dxa"/>
            <w:vAlign w:val="center"/>
          </w:tcPr>
          <w:p w14:paraId="3330FE3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1405783E">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7E14D705">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服务期限</w:t>
            </w:r>
          </w:p>
        </w:tc>
        <w:tc>
          <w:tcPr>
            <w:tcW w:w="2419" w:type="dxa"/>
            <w:shd w:val="clear" w:color="auto" w:fill="auto"/>
            <w:vAlign w:val="center"/>
          </w:tcPr>
          <w:p w14:paraId="495EF4DC">
            <w:pPr>
              <w:spacing w:line="440" w:lineRule="exact"/>
              <w:jc w:val="center"/>
              <w:rPr>
                <w:rFonts w:hint="eastAsia" w:ascii="宋体" w:hAnsi="宋体" w:eastAsia="宋体" w:cs="Times New Roman"/>
                <w:bCs/>
                <w:kern w:val="2"/>
                <w:sz w:val="24"/>
                <w:szCs w:val="24"/>
                <w:lang w:val="en-US" w:eastAsia="zh-CN" w:bidi="ar-SA"/>
              </w:rPr>
            </w:pPr>
            <w:r>
              <w:rPr>
                <w:rFonts w:ascii="新宋体" w:hAnsi="新宋体" w:eastAsia="新宋体" w:cs="新宋体"/>
                <w:b w:val="0"/>
                <w:bCs w:val="0"/>
                <w:color w:val="000000"/>
                <w:sz w:val="24"/>
                <w:szCs w:val="24"/>
              </w:rPr>
              <w:t>服务质量要求</w:t>
            </w:r>
          </w:p>
        </w:tc>
      </w:tr>
      <w:tr w14:paraId="3AB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4E6F3694">
            <w:pPr>
              <w:spacing w:line="440" w:lineRule="exact"/>
              <w:jc w:val="left"/>
              <w:rPr>
                <w:rFonts w:hint="eastAsia" w:ascii="宋体" w:hAnsi="宋体"/>
                <w:bCs/>
                <w:sz w:val="24"/>
                <w:szCs w:val="24"/>
                <w:lang w:eastAsia="zh-CN"/>
              </w:rPr>
            </w:pPr>
            <w:r>
              <w:rPr>
                <w:rFonts w:hint="eastAsia" w:ascii="宋体" w:hAnsi="宋体" w:cs="Times New Roman"/>
                <w:bCs/>
                <w:sz w:val="24"/>
                <w:szCs w:val="24"/>
                <w:lang w:eastAsia="zh-CN"/>
              </w:rPr>
              <w:t>安康市镇坪县洪石河流域(曾家镇段)水生态保护修复项目监理服务</w:t>
            </w:r>
          </w:p>
        </w:tc>
        <w:tc>
          <w:tcPr>
            <w:tcW w:w="2419" w:type="dxa"/>
            <w:vAlign w:val="center"/>
          </w:tcPr>
          <w:p w14:paraId="3751417A">
            <w:pPr>
              <w:spacing w:line="440" w:lineRule="exact"/>
              <w:jc w:val="left"/>
              <w:rPr>
                <w:rFonts w:hint="eastAsia" w:ascii="宋体" w:hAnsi="宋体" w:cs="Times New Roman"/>
                <w:bCs/>
                <w:sz w:val="24"/>
                <w:szCs w:val="24"/>
                <w:lang w:eastAsia="zh-CN"/>
              </w:rPr>
            </w:pPr>
          </w:p>
        </w:tc>
        <w:tc>
          <w:tcPr>
            <w:tcW w:w="2419" w:type="dxa"/>
            <w:vAlign w:val="center"/>
          </w:tcPr>
          <w:p w14:paraId="4EECC4A7">
            <w:pPr>
              <w:spacing w:line="440" w:lineRule="exact"/>
              <w:jc w:val="left"/>
              <w:rPr>
                <w:rFonts w:hint="eastAsia" w:ascii="宋体" w:hAnsi="宋体" w:cs="Times New Roman"/>
                <w:bCs/>
                <w:sz w:val="24"/>
                <w:szCs w:val="24"/>
                <w:lang w:eastAsia="zh-CN"/>
              </w:rPr>
            </w:pPr>
          </w:p>
        </w:tc>
        <w:tc>
          <w:tcPr>
            <w:tcW w:w="2419" w:type="dxa"/>
            <w:vAlign w:val="center"/>
          </w:tcPr>
          <w:p w14:paraId="26DEB930">
            <w:pPr>
              <w:spacing w:line="440" w:lineRule="exact"/>
              <w:jc w:val="left"/>
              <w:rPr>
                <w:rFonts w:hint="eastAsia" w:ascii="宋体" w:hAnsi="宋体" w:cs="Times New Roman"/>
                <w:bCs/>
                <w:sz w:val="24"/>
                <w:szCs w:val="24"/>
                <w:lang w:eastAsia="zh-CN"/>
              </w:rPr>
            </w:pPr>
          </w:p>
        </w:tc>
      </w:tr>
      <w:tr w14:paraId="7CB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05F73947">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212BC213">
            <w:pPr>
              <w:spacing w:line="440" w:lineRule="exact"/>
              <w:jc w:val="center"/>
              <w:rPr>
                <w:rFonts w:hint="eastAsia" w:ascii="宋体" w:hAnsi="宋体"/>
                <w:bCs/>
                <w:sz w:val="24"/>
                <w:szCs w:val="24"/>
              </w:rPr>
            </w:pPr>
          </w:p>
        </w:tc>
      </w:tr>
    </w:tbl>
    <w:p w14:paraId="5D7B4A88">
      <w:pPr>
        <w:pStyle w:val="14"/>
        <w:rPr>
          <w:rFonts w:hint="eastAsia" w:ascii="宋体" w:hAnsi="宋体" w:cs="宋体"/>
          <w:bCs/>
          <w:color w:val="000000" w:themeColor="text1"/>
          <w:sz w:val="24"/>
          <w:szCs w:val="24"/>
          <w:lang w:eastAsia="zh-CN"/>
          <w14:textFill>
            <w14:solidFill>
              <w14:schemeClr w14:val="tx1"/>
            </w14:solidFill>
          </w14:textFill>
        </w:rPr>
      </w:pPr>
    </w:p>
    <w:p w14:paraId="7AF90AA3">
      <w:p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注：1.磋商报价以人民币为结算货币，包含完成此项工作所涉及的技术资料、人员工资、交通差旅费等一切有关的含税总费用。</w:t>
      </w:r>
    </w:p>
    <w:p w14:paraId="76EC75DE">
      <w:pPr>
        <w:numPr>
          <w:ilvl w:val="0"/>
          <w:numId w:val="9"/>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小写保留到小数点后两位。</w:t>
      </w:r>
    </w:p>
    <w:p w14:paraId="7FC9CABC">
      <w:pPr>
        <w:numPr>
          <w:ilvl w:val="0"/>
          <w:numId w:val="0"/>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3.磋商报价超出本项目最高限价时按无效投标处理。</w:t>
      </w:r>
    </w:p>
    <w:p w14:paraId="536D9B42">
      <w:pPr>
        <w:ind w:firstLine="480" w:firstLineChars="200"/>
        <w:rPr>
          <w:rFonts w:hint="eastAsia" w:ascii="宋体" w:hAnsi="宋体" w:eastAsia="宋体" w:cs="宋体"/>
          <w:color w:val="auto"/>
          <w:sz w:val="24"/>
          <w:szCs w:val="24"/>
        </w:rPr>
      </w:pPr>
    </w:p>
    <w:p w14:paraId="636F5434">
      <w:pPr>
        <w:rPr>
          <w:rFonts w:hint="eastAsia" w:ascii="宋体" w:hAnsi="宋体" w:cs="宋体"/>
          <w:bCs/>
          <w:color w:val="000000" w:themeColor="text1"/>
          <w:sz w:val="24"/>
          <w:szCs w:val="24"/>
          <w:lang w:eastAsia="zh-CN"/>
          <w14:textFill>
            <w14:solidFill>
              <w14:schemeClr w14:val="tx1"/>
            </w14:solidFill>
          </w14:textFill>
        </w:rPr>
      </w:pPr>
    </w:p>
    <w:p w14:paraId="07D8741E">
      <w:pPr>
        <w:pStyle w:val="6"/>
        <w:ind w:left="0" w:leftChars="0" w:firstLine="0" w:firstLineChars="0"/>
        <w:rPr>
          <w:rFonts w:hint="default" w:eastAsia="宋体"/>
          <w:lang w:val="en-US" w:eastAsia="zh-CN"/>
        </w:rPr>
      </w:pPr>
    </w:p>
    <w:p w14:paraId="43A37E13">
      <w:pPr>
        <w:spacing w:line="440" w:lineRule="exact"/>
        <w:rPr>
          <w:rFonts w:ascii="宋体" w:hAnsi="宋体"/>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7A326A31">
      <w:pPr>
        <w:spacing w:line="440" w:lineRule="exact"/>
        <w:ind w:firstLine="4480"/>
        <w:jc w:val="right"/>
        <w:rPr>
          <w:rFonts w:hint="eastAsia" w:ascii="宋体" w:hAnsi="宋体"/>
          <w:sz w:val="24"/>
          <w:szCs w:val="24"/>
        </w:rPr>
        <w:sectPr>
          <w:footerReference r:id="rId9" w:type="default"/>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C3AD8EE">
      <w:pPr>
        <w:spacing w:line="440" w:lineRule="exact"/>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02A3CC4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 </w:t>
      </w:r>
    </w:p>
    <w:p w14:paraId="0F59083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612C26C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44A601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6390D43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供应商需具备须具备水利水电工程或市政公用工程监理乙级及以上资质，并在人员、设备、资金等方面具备相应的监理能力；其中，拟派项目总监须具备水利水电工程或市政公用工程专业国家级注册监理工程师，且未担任其它在建工程项目的项目总监；</w:t>
      </w:r>
    </w:p>
    <w:p w14:paraId="6CBB459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6.具备履行合同所必须的设备和专业技术能力的书面声明；</w:t>
      </w:r>
    </w:p>
    <w:p w14:paraId="6402BC0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7.投标人必须提供参加政府采购活动近三年内在经营活动中没有重大违法记录书面声明； </w:t>
      </w:r>
    </w:p>
    <w:p w14:paraId="60354B1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8.本项目不接受联合体；</w:t>
      </w:r>
    </w:p>
    <w:p w14:paraId="483081F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386933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供应商认为需要提供的其他资格证明文件。</w:t>
      </w:r>
    </w:p>
    <w:p w14:paraId="5EAD9594">
      <w:pPr>
        <w:spacing w:line="440" w:lineRule="exact"/>
        <w:ind w:firstLine="480" w:firstLineChars="200"/>
        <w:jc w:val="left"/>
        <w:rPr>
          <w:rFonts w:hint="eastAsia" w:ascii="宋体" w:hAnsi="宋体"/>
          <w:sz w:val="24"/>
          <w:szCs w:val="24"/>
          <w:lang w:eastAsia="zh-CN"/>
        </w:rPr>
      </w:pPr>
    </w:p>
    <w:p w14:paraId="15812357">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D21472A">
      <w:pPr>
        <w:spacing w:line="440" w:lineRule="exact"/>
        <w:ind w:firstLine="480" w:firstLineChars="200"/>
        <w:jc w:val="left"/>
        <w:rPr>
          <w:rFonts w:hint="eastAsia" w:ascii="宋体" w:hAnsi="宋体"/>
          <w:sz w:val="24"/>
          <w:szCs w:val="24"/>
        </w:rPr>
      </w:pPr>
    </w:p>
    <w:p w14:paraId="7B86F86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31E5A5F3">
      <w:pPr>
        <w:spacing w:line="440" w:lineRule="exact"/>
        <w:rPr>
          <w:rFonts w:ascii="宋体" w:hAnsi="宋体"/>
          <w:sz w:val="24"/>
          <w:szCs w:val="24"/>
        </w:rPr>
      </w:pPr>
    </w:p>
    <w:p w14:paraId="269651BC">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699897C">
      <w:pPr>
        <w:pStyle w:val="14"/>
        <w:ind w:left="0" w:leftChars="0" w:firstLine="0" w:firstLineChars="0"/>
        <w:rPr>
          <w:rFonts w:hint="eastAsia"/>
        </w:rPr>
      </w:pPr>
    </w:p>
    <w:p w14:paraId="08501B9E">
      <w:pPr>
        <w:rPr>
          <w:rFonts w:ascii="宋体" w:hAnsi="宋体" w:cs="宋体"/>
          <w:b/>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cs="宋体"/>
          <w:b/>
          <w:szCs w:val="24"/>
        </w:rPr>
        <w:t>法定代表人身份证明</w:t>
      </w:r>
    </w:p>
    <w:p w14:paraId="422B92C3">
      <w:pPr>
        <w:spacing w:after="120" w:afterLines="50" w:line="440" w:lineRule="exact"/>
        <w:ind w:firstLine="437"/>
        <w:rPr>
          <w:rFonts w:ascii="宋体" w:hAnsi="宋体"/>
          <w:szCs w:val="24"/>
        </w:rPr>
      </w:pPr>
    </w:p>
    <w:p w14:paraId="09D0B57C">
      <w:pPr>
        <w:spacing w:after="120" w:afterLines="50" w:line="440" w:lineRule="exact"/>
        <w:ind w:firstLine="437"/>
        <w:rPr>
          <w:rFonts w:ascii="宋体" w:hAnsi="宋体"/>
          <w:szCs w:val="24"/>
        </w:rPr>
      </w:pPr>
    </w:p>
    <w:p w14:paraId="69576C64">
      <w:pPr>
        <w:spacing w:after="120" w:afterLines="50" w:line="440" w:lineRule="exact"/>
        <w:ind w:firstLine="437"/>
        <w:rPr>
          <w:rFonts w:ascii="宋体" w:hAnsi="宋体"/>
          <w:szCs w:val="24"/>
        </w:rPr>
      </w:pPr>
    </w:p>
    <w:p w14:paraId="661C28AE">
      <w:pPr>
        <w:spacing w:after="120" w:afterLines="50" w:line="440" w:lineRule="exact"/>
        <w:ind w:firstLine="437"/>
        <w:rPr>
          <w:rFonts w:ascii="宋体" w:hAnsi="宋体"/>
          <w:szCs w:val="24"/>
        </w:rPr>
      </w:pPr>
    </w:p>
    <w:p w14:paraId="54600DAE">
      <w:pPr>
        <w:spacing w:after="120" w:afterLines="50" w:line="440" w:lineRule="exact"/>
        <w:ind w:firstLine="437"/>
        <w:rPr>
          <w:rFonts w:ascii="宋体" w:hAnsi="宋体"/>
          <w:szCs w:val="24"/>
        </w:rPr>
      </w:pPr>
      <w:r>
        <w:rPr>
          <w:rFonts w:hint="eastAsia" w:ascii="宋体" w:hAnsi="宋体"/>
          <w:szCs w:val="24"/>
        </w:rPr>
        <w:t xml:space="preserve">单位名称：                          </w:t>
      </w:r>
    </w:p>
    <w:p w14:paraId="260C596C">
      <w:pPr>
        <w:spacing w:after="120" w:afterLines="50" w:line="440" w:lineRule="exact"/>
        <w:ind w:firstLine="437"/>
        <w:rPr>
          <w:rFonts w:ascii="宋体" w:hAnsi="宋体"/>
          <w:szCs w:val="24"/>
        </w:rPr>
      </w:pPr>
      <w:r>
        <w:rPr>
          <w:rFonts w:hint="eastAsia" w:ascii="宋体" w:hAnsi="宋体"/>
          <w:szCs w:val="24"/>
        </w:rPr>
        <w:t xml:space="preserve">单位性质：                            </w:t>
      </w:r>
    </w:p>
    <w:p w14:paraId="5E7AC987">
      <w:pPr>
        <w:spacing w:after="120" w:afterLines="50" w:line="440" w:lineRule="exact"/>
        <w:ind w:firstLine="437"/>
        <w:rPr>
          <w:rFonts w:ascii="宋体" w:hAnsi="宋体"/>
          <w:szCs w:val="24"/>
        </w:rPr>
      </w:pPr>
      <w:r>
        <w:rPr>
          <w:rFonts w:hint="eastAsia" w:ascii="宋体" w:hAnsi="宋体"/>
          <w:szCs w:val="24"/>
        </w:rPr>
        <w:t>成立时间：年月日</w:t>
      </w:r>
    </w:p>
    <w:p w14:paraId="36A9AF35">
      <w:pPr>
        <w:spacing w:after="120" w:afterLines="50" w:line="440" w:lineRule="exact"/>
        <w:ind w:firstLine="437"/>
        <w:rPr>
          <w:rFonts w:ascii="宋体" w:hAnsi="宋体"/>
          <w:szCs w:val="24"/>
        </w:rPr>
      </w:pPr>
      <w:r>
        <w:rPr>
          <w:rFonts w:hint="eastAsia" w:ascii="宋体" w:hAnsi="宋体"/>
          <w:szCs w:val="24"/>
        </w:rPr>
        <w:t xml:space="preserve">经营期限：                                </w:t>
      </w:r>
    </w:p>
    <w:p w14:paraId="0AAAA033">
      <w:pPr>
        <w:spacing w:after="120" w:afterLines="50" w:line="440" w:lineRule="exact"/>
        <w:ind w:firstLine="437"/>
        <w:rPr>
          <w:rFonts w:ascii="宋体" w:hAnsi="宋体"/>
          <w:szCs w:val="24"/>
          <w:u w:val="single"/>
        </w:rPr>
      </w:pPr>
      <w:r>
        <w:rPr>
          <w:rFonts w:hint="eastAsia" w:ascii="宋体" w:hAnsi="宋体"/>
          <w:szCs w:val="24"/>
        </w:rPr>
        <w:t>姓名：性别：  年龄：职务：</w:t>
      </w:r>
    </w:p>
    <w:p w14:paraId="565F3C11">
      <w:pPr>
        <w:spacing w:after="120" w:afterLines="50" w:line="440" w:lineRule="exact"/>
        <w:ind w:firstLine="437"/>
        <w:rPr>
          <w:rFonts w:ascii="宋体" w:hAnsi="宋体"/>
          <w:szCs w:val="24"/>
        </w:rPr>
      </w:pPr>
      <w:r>
        <w:rPr>
          <w:rFonts w:hint="eastAsia" w:ascii="宋体" w:hAnsi="宋体"/>
          <w:szCs w:val="24"/>
        </w:rPr>
        <w:t>系 （投标人名称）的法定代表人。</w:t>
      </w:r>
    </w:p>
    <w:p w14:paraId="6D0BAF9A">
      <w:pPr>
        <w:spacing w:after="120" w:afterLines="50" w:line="440" w:lineRule="exact"/>
        <w:ind w:firstLine="437"/>
        <w:rPr>
          <w:rFonts w:ascii="宋体" w:hAnsi="宋体"/>
          <w:szCs w:val="24"/>
        </w:rPr>
      </w:pPr>
      <w:r>
        <w:rPr>
          <w:rFonts w:hint="eastAsia" w:ascii="宋体" w:hAnsi="宋体"/>
          <w:szCs w:val="24"/>
        </w:rPr>
        <w:t>特此证明。</w:t>
      </w:r>
    </w:p>
    <w:p w14:paraId="4BF5CC4B">
      <w:pPr>
        <w:spacing w:after="120" w:afterLines="50" w:line="440" w:lineRule="exact"/>
        <w:ind w:firstLine="437"/>
        <w:rPr>
          <w:rFonts w:ascii="宋体" w:hAnsi="宋体"/>
          <w:szCs w:val="24"/>
        </w:rPr>
      </w:pPr>
    </w:p>
    <w:p w14:paraId="73F8A9ED">
      <w:pPr>
        <w:spacing w:after="120" w:afterLines="50" w:line="440" w:lineRule="exact"/>
        <w:ind w:firstLine="437"/>
        <w:rPr>
          <w:rFonts w:ascii="宋体" w:hAnsi="宋体"/>
          <w:szCs w:val="24"/>
        </w:rPr>
      </w:pPr>
    </w:p>
    <w:p w14:paraId="44258C52">
      <w:pPr>
        <w:spacing w:after="120" w:afterLines="50" w:line="440" w:lineRule="exact"/>
        <w:ind w:firstLine="437"/>
        <w:rPr>
          <w:rFonts w:ascii="宋体" w:hAnsi="宋体"/>
          <w:szCs w:val="24"/>
        </w:rPr>
      </w:pPr>
      <w:r>
        <w:rPr>
          <w:rFonts w:hint="eastAsia" w:ascii="宋体" w:hAnsi="宋体"/>
          <w:szCs w:val="24"/>
        </w:rPr>
        <w:t xml:space="preserve">                          投标人：           （盖单位章）</w:t>
      </w:r>
    </w:p>
    <w:p w14:paraId="50813975">
      <w:pPr>
        <w:spacing w:after="120" w:afterLines="50" w:line="440" w:lineRule="exact"/>
        <w:ind w:firstLine="3318" w:firstLineChars="1580"/>
        <w:rPr>
          <w:rFonts w:ascii="宋体" w:hAnsi="宋体"/>
          <w:szCs w:val="24"/>
        </w:rPr>
      </w:pPr>
      <w:r>
        <w:rPr>
          <w:rFonts w:hint="eastAsia" w:ascii="宋体" w:hAnsi="宋体"/>
          <w:szCs w:val="24"/>
        </w:rPr>
        <w:t>年  月  日</w:t>
      </w:r>
    </w:p>
    <w:p w14:paraId="0048CA38">
      <w:pPr>
        <w:spacing w:after="120" w:afterLines="50" w:line="440" w:lineRule="exact"/>
        <w:rPr>
          <w:rFonts w:ascii="宋体" w:hAnsi="宋体"/>
          <w:b/>
          <w:kern w:val="0"/>
          <w:sz w:val="28"/>
          <w:szCs w:val="28"/>
        </w:rPr>
      </w:pPr>
    </w:p>
    <w:p w14:paraId="27B5EB3E">
      <w:pPr>
        <w:spacing w:after="120" w:afterLines="50" w:line="440" w:lineRule="exact"/>
        <w:rPr>
          <w:rFonts w:ascii="宋体" w:hAnsi="宋体"/>
          <w:b/>
          <w:kern w:val="0"/>
          <w:sz w:val="28"/>
          <w:szCs w:val="28"/>
        </w:rPr>
      </w:pPr>
      <w:bookmarkStart w:id="69" w:name="_Toc9683"/>
      <w:r>
        <w:rPr>
          <w:rFonts w:hint="eastAsia" w:ascii="宋体" w:hAnsi="宋体"/>
          <w:b/>
          <w:kern w:val="0"/>
          <w:sz w:val="28"/>
          <w:szCs w:val="28"/>
        </w:rPr>
        <w:t>（附法定代表人身份证复印件）</w:t>
      </w:r>
      <w:bookmarkEnd w:id="69"/>
    </w:p>
    <w:p w14:paraId="4DC0264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6D249AC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24B064C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097FD72">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8739501">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3B89535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243C963">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085A59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764EBFF">
      <w:pPr>
        <w:spacing w:line="440" w:lineRule="exact"/>
        <w:jc w:val="center"/>
        <w:rPr>
          <w:rFonts w:hint="eastAsia" w:ascii="宋体" w:hAnsi="宋体"/>
          <w:b/>
          <w:sz w:val="24"/>
          <w:szCs w:val="24"/>
        </w:rPr>
      </w:pPr>
      <w:r>
        <w:rPr>
          <w:rFonts w:hint="eastAsia" w:ascii="宋体" w:hAnsi="宋体"/>
          <w:b/>
          <w:sz w:val="24"/>
          <w:szCs w:val="24"/>
        </w:rPr>
        <w:t>法人授权书</w:t>
      </w:r>
    </w:p>
    <w:p w14:paraId="7C881814">
      <w:pPr>
        <w:spacing w:line="440" w:lineRule="exact"/>
        <w:jc w:val="left"/>
        <w:rPr>
          <w:rFonts w:hint="eastAsia" w:ascii="宋体" w:hAnsi="宋体"/>
          <w:b/>
          <w:sz w:val="24"/>
          <w:szCs w:val="24"/>
        </w:rPr>
      </w:pPr>
    </w:p>
    <w:p w14:paraId="59DCC1E9">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10548C21">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0C2DF7F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7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517B0DDE">
            <w:pPr>
              <w:spacing w:line="440" w:lineRule="exact"/>
              <w:rPr>
                <w:rFonts w:ascii="宋体" w:hAnsi="宋体"/>
                <w:sz w:val="24"/>
                <w:szCs w:val="24"/>
              </w:rPr>
            </w:pPr>
          </w:p>
          <w:p w14:paraId="7CE26172">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12014F5D">
            <w:pPr>
              <w:spacing w:line="440" w:lineRule="exact"/>
              <w:rPr>
                <w:rFonts w:ascii="宋体" w:hAnsi="宋体"/>
                <w:sz w:val="24"/>
                <w:szCs w:val="24"/>
              </w:rPr>
            </w:pPr>
          </w:p>
          <w:p w14:paraId="71384D7D">
            <w:pPr>
              <w:spacing w:line="440" w:lineRule="exact"/>
              <w:rPr>
                <w:rFonts w:ascii="宋体" w:hAnsi="宋体"/>
                <w:sz w:val="24"/>
                <w:szCs w:val="24"/>
              </w:rPr>
            </w:pPr>
            <w:r>
              <w:rPr>
                <w:rFonts w:hint="eastAsia" w:ascii="宋体" w:hAnsi="宋体"/>
                <w:sz w:val="24"/>
                <w:szCs w:val="24"/>
              </w:rPr>
              <w:t>（公章）：</w:t>
            </w:r>
          </w:p>
          <w:p w14:paraId="389B4021">
            <w:pPr>
              <w:spacing w:line="440" w:lineRule="exact"/>
              <w:rPr>
                <w:rFonts w:ascii="宋体" w:hAnsi="宋体"/>
                <w:sz w:val="24"/>
                <w:szCs w:val="24"/>
              </w:rPr>
            </w:pPr>
          </w:p>
          <w:p w14:paraId="63B14197">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2D087CB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2928D313">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178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13466C8C">
            <w:pPr>
              <w:spacing w:line="440" w:lineRule="exact"/>
              <w:rPr>
                <w:rFonts w:ascii="宋体" w:hAnsi="宋体"/>
                <w:sz w:val="24"/>
                <w:szCs w:val="24"/>
              </w:rPr>
            </w:pPr>
          </w:p>
          <w:p w14:paraId="15C4FD84">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18848F90">
            <w:pPr>
              <w:spacing w:line="440" w:lineRule="exact"/>
              <w:rPr>
                <w:rFonts w:ascii="宋体" w:hAnsi="宋体"/>
                <w:sz w:val="24"/>
                <w:szCs w:val="24"/>
              </w:rPr>
            </w:pPr>
          </w:p>
          <w:p w14:paraId="77841C6A">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4CECE64B">
            <w:pPr>
              <w:spacing w:line="440" w:lineRule="exact"/>
              <w:rPr>
                <w:rFonts w:ascii="宋体" w:hAnsi="宋体"/>
                <w:sz w:val="24"/>
                <w:szCs w:val="24"/>
                <w:u w:val="single"/>
              </w:rPr>
            </w:pPr>
          </w:p>
          <w:p w14:paraId="0E025858">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3F1CAB79">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72F3C8E3">
      <w:pPr>
        <w:spacing w:line="440" w:lineRule="exact"/>
        <w:rPr>
          <w:rFonts w:hint="eastAsia" w:ascii="宋体" w:hAnsi="宋体"/>
          <w:sz w:val="24"/>
          <w:szCs w:val="24"/>
          <w:lang w:eastAsia="zh-CN"/>
        </w:rPr>
      </w:pPr>
    </w:p>
    <w:p w14:paraId="68F2C8BF">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6B6DF18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03750572">
      <w:pPr>
        <w:spacing w:line="440" w:lineRule="exact"/>
        <w:rPr>
          <w:rFonts w:ascii="宋体" w:hAnsi="宋体"/>
          <w:sz w:val="24"/>
          <w:szCs w:val="24"/>
        </w:rPr>
      </w:pPr>
      <w:r>
        <w:rPr>
          <w:rFonts w:hint="eastAsia" w:ascii="宋体" w:hAnsi="宋体"/>
          <w:sz w:val="24"/>
          <w:szCs w:val="24"/>
        </w:rPr>
        <w:t>　</w:t>
      </w:r>
    </w:p>
    <w:p w14:paraId="6FCF51FA">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E6F7B14">
      <w:pPr>
        <w:spacing w:line="440" w:lineRule="exact"/>
        <w:jc w:val="center"/>
        <w:rPr>
          <w:rFonts w:hint="eastAsia" w:ascii="宋体" w:hAnsi="宋体"/>
          <w:b/>
          <w:bCs/>
          <w:sz w:val="24"/>
          <w:szCs w:val="24"/>
          <w:lang w:val="en-US" w:eastAsia="zh-CN"/>
        </w:rPr>
      </w:pPr>
    </w:p>
    <w:p w14:paraId="61855CF1">
      <w:pPr>
        <w:spacing w:line="440" w:lineRule="exact"/>
        <w:jc w:val="center"/>
        <w:rPr>
          <w:rFonts w:hint="eastAsia" w:ascii="宋体" w:hAnsi="宋体"/>
          <w:b/>
          <w:bCs/>
          <w:sz w:val="24"/>
          <w:szCs w:val="24"/>
          <w:lang w:val="en-US" w:eastAsia="zh-CN"/>
        </w:rPr>
      </w:pPr>
    </w:p>
    <w:p w14:paraId="7088FCB5">
      <w:pPr>
        <w:spacing w:line="440" w:lineRule="exact"/>
        <w:jc w:val="center"/>
        <w:rPr>
          <w:rFonts w:ascii="宋体" w:hAnsi="宋体"/>
          <w:b/>
          <w:sz w:val="24"/>
          <w:szCs w:val="24"/>
        </w:rPr>
      </w:pPr>
      <w:r>
        <w:rPr>
          <w:rFonts w:hint="eastAsia" w:ascii="宋体" w:hAnsi="宋体"/>
          <w:b/>
          <w:bCs/>
          <w:sz w:val="24"/>
          <w:szCs w:val="24"/>
          <w:lang w:val="en-US" w:eastAsia="zh-CN"/>
        </w:rPr>
        <w:t>3、</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5DC31BC2">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520D51DD">
      <w:pPr>
        <w:pStyle w:val="24"/>
        <w:rPr>
          <w:rFonts w:hint="eastAsia" w:ascii="宋体" w:hAnsi="宋体"/>
          <w:b/>
          <w:sz w:val="24"/>
          <w:szCs w:val="24"/>
        </w:rPr>
      </w:pPr>
    </w:p>
    <w:p w14:paraId="337E595E">
      <w:pPr>
        <w:pStyle w:val="24"/>
        <w:rPr>
          <w:rFonts w:hint="eastAsia" w:ascii="宋体" w:hAnsi="宋体"/>
          <w:b/>
          <w:sz w:val="24"/>
          <w:szCs w:val="24"/>
        </w:rPr>
      </w:pPr>
    </w:p>
    <w:p w14:paraId="2343D97D">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 xml:space="preserve">  安康市生态环境局镇坪分局</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29031427">
      <w:pPr>
        <w:spacing w:line="440" w:lineRule="exact"/>
        <w:ind w:firstLine="500" w:firstLineChars="200"/>
        <w:rPr>
          <w:rFonts w:hint="eastAsia" w:ascii="宋体" w:hAnsi="宋体"/>
          <w:spacing w:val="20"/>
          <w:sz w:val="21"/>
          <w:szCs w:val="21"/>
        </w:rPr>
      </w:pPr>
    </w:p>
    <w:p w14:paraId="1531F561">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09070EB7">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343E9B2E">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23B3F7B">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0372A1B8">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71C1418">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522C05B">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DE51A07">
      <w:pPr>
        <w:ind w:firstLine="480" w:firstLineChars="200"/>
        <w:rPr>
          <w:rFonts w:hint="eastAsia" w:ascii="宋体" w:hAnsi="宋体" w:cs="宋体"/>
          <w:sz w:val="24"/>
          <w:szCs w:val="24"/>
        </w:rPr>
      </w:pPr>
    </w:p>
    <w:p w14:paraId="20E23FC0">
      <w:pPr>
        <w:ind w:firstLine="480" w:firstLineChars="200"/>
        <w:rPr>
          <w:rFonts w:hint="eastAsia" w:ascii="宋体" w:hAnsi="宋体" w:cs="宋体"/>
          <w:sz w:val="24"/>
          <w:szCs w:val="24"/>
        </w:rPr>
      </w:pPr>
      <w:r>
        <w:rPr>
          <w:rFonts w:hint="eastAsia" w:ascii="宋体" w:hAnsi="宋体" w:cs="宋体"/>
          <w:sz w:val="24"/>
          <w:szCs w:val="24"/>
        </w:rPr>
        <w:t>特此声明！</w:t>
      </w:r>
    </w:p>
    <w:p w14:paraId="4D6E88CC">
      <w:pPr>
        <w:ind w:firstLine="480" w:firstLineChars="200"/>
        <w:rPr>
          <w:rFonts w:hint="eastAsia" w:ascii="宋体" w:hAnsi="宋体" w:cs="宋体"/>
          <w:sz w:val="24"/>
          <w:szCs w:val="24"/>
        </w:rPr>
      </w:pPr>
    </w:p>
    <w:p w14:paraId="2D2AC86F">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59F7E48C">
      <w:pPr>
        <w:ind w:firstLine="420" w:firstLineChars="200"/>
        <w:rPr>
          <w:rFonts w:hint="eastAsia" w:ascii="宋体" w:hAnsi="宋体" w:cs="宋体"/>
          <w:szCs w:val="24"/>
        </w:rPr>
      </w:pPr>
    </w:p>
    <w:p w14:paraId="52E9CF05">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23C8D25B">
      <w:pPr>
        <w:ind w:firstLine="480" w:firstLineChars="200"/>
        <w:rPr>
          <w:rFonts w:hint="eastAsia" w:ascii="宋体" w:hAnsi="宋体" w:cs="宋体"/>
          <w:sz w:val="24"/>
          <w:szCs w:val="24"/>
        </w:rPr>
      </w:pPr>
    </w:p>
    <w:p w14:paraId="18CA5323">
      <w:pPr>
        <w:ind w:firstLine="480" w:firstLineChars="200"/>
        <w:rPr>
          <w:rFonts w:hint="eastAsia" w:ascii="宋体" w:hAnsi="宋体" w:cs="宋体"/>
          <w:sz w:val="24"/>
          <w:szCs w:val="24"/>
        </w:rPr>
      </w:pPr>
      <w:r>
        <w:rPr>
          <w:rFonts w:hint="eastAsia" w:ascii="宋体" w:hAnsi="宋体" w:cs="宋体"/>
          <w:sz w:val="24"/>
          <w:szCs w:val="24"/>
        </w:rPr>
        <w:t>日      期：</w:t>
      </w:r>
    </w:p>
    <w:p w14:paraId="444335EF">
      <w:pPr>
        <w:spacing w:line="440" w:lineRule="exact"/>
        <w:ind w:firstLine="2880" w:firstLineChars="1200"/>
        <w:rPr>
          <w:rFonts w:ascii="宋体" w:hAnsi="宋体"/>
          <w:sz w:val="24"/>
          <w:szCs w:val="24"/>
        </w:rPr>
      </w:pPr>
    </w:p>
    <w:p w14:paraId="088EE440">
      <w:pPr>
        <w:pStyle w:val="46"/>
      </w:pPr>
    </w:p>
    <w:p w14:paraId="34FD0BB8">
      <w:pPr>
        <w:spacing w:line="440" w:lineRule="exact"/>
        <w:ind w:firstLine="2880" w:firstLineChars="1200"/>
        <w:rPr>
          <w:rFonts w:ascii="宋体" w:hAnsi="宋体"/>
          <w:sz w:val="24"/>
          <w:szCs w:val="24"/>
        </w:rPr>
      </w:pPr>
    </w:p>
    <w:p w14:paraId="280E10E7">
      <w:pPr>
        <w:spacing w:line="440" w:lineRule="exact"/>
        <w:ind w:firstLine="4480"/>
        <w:rPr>
          <w:rFonts w:ascii="宋体" w:hAnsi="宋体"/>
          <w:sz w:val="24"/>
          <w:szCs w:val="24"/>
        </w:rPr>
      </w:pPr>
      <w:r>
        <w:rPr>
          <w:rFonts w:hint="eastAsia" w:ascii="宋体" w:hAnsi="宋体"/>
          <w:sz w:val="24"/>
          <w:szCs w:val="24"/>
        </w:rPr>
        <w:t>　</w:t>
      </w:r>
    </w:p>
    <w:p w14:paraId="1C2033D5">
      <w:pPr>
        <w:pStyle w:val="24"/>
        <w:rPr>
          <w:rFonts w:hint="eastAsia" w:ascii="宋体" w:hAnsi="宋体"/>
          <w:sz w:val="24"/>
          <w:szCs w:val="24"/>
        </w:rPr>
      </w:pPr>
    </w:p>
    <w:p w14:paraId="0160CE04">
      <w:pPr>
        <w:pStyle w:val="24"/>
        <w:ind w:left="0" w:leftChars="0" w:firstLine="0" w:firstLineChars="0"/>
        <w:rPr>
          <w:rFonts w:hint="eastAsia" w:ascii="宋体" w:hAnsi="宋体"/>
          <w:sz w:val="24"/>
          <w:szCs w:val="24"/>
        </w:rPr>
      </w:pPr>
    </w:p>
    <w:p w14:paraId="0A50E66E">
      <w:pPr>
        <w:pStyle w:val="24"/>
        <w:ind w:left="0" w:leftChars="0" w:firstLine="0" w:firstLineChars="0"/>
        <w:rPr>
          <w:rFonts w:hint="eastAsia" w:ascii="宋体" w:hAnsi="宋体"/>
          <w:sz w:val="24"/>
          <w:szCs w:val="24"/>
        </w:rPr>
      </w:pPr>
    </w:p>
    <w:p w14:paraId="6A822FA9">
      <w:pPr>
        <w:pStyle w:val="24"/>
        <w:ind w:left="0" w:leftChars="0" w:firstLine="0" w:firstLineChars="0"/>
        <w:rPr>
          <w:rFonts w:hint="eastAsia" w:ascii="宋体" w:hAnsi="宋体"/>
          <w:sz w:val="24"/>
          <w:szCs w:val="24"/>
        </w:rPr>
      </w:pPr>
    </w:p>
    <w:p w14:paraId="39015096">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4、</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9F5F6CB">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235142D5">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6FCFFE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21786ED">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6AE3DC32">
      <w:pPr>
        <w:widowControl/>
        <w:spacing w:line="600" w:lineRule="exact"/>
        <w:jc w:val="left"/>
        <w:rPr>
          <w:rFonts w:hint="eastAsia" w:ascii="宋体" w:hAnsi="宋体" w:eastAsia="宋体" w:cs="宋体"/>
          <w:sz w:val="24"/>
          <w:szCs w:val="24"/>
          <w:lang w:eastAsia="zh-CN"/>
        </w:rPr>
      </w:pPr>
    </w:p>
    <w:p w14:paraId="0F455DA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7E0AE5F8">
      <w:pPr>
        <w:pStyle w:val="24"/>
        <w:rPr>
          <w:rFonts w:hint="eastAsia"/>
          <w:lang w:eastAsia="zh-CN"/>
        </w:rPr>
      </w:pPr>
    </w:p>
    <w:p w14:paraId="560AB6AD">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682EB964">
      <w:pPr>
        <w:pStyle w:val="24"/>
        <w:rPr>
          <w:rFonts w:hint="eastAsia"/>
          <w:lang w:eastAsia="zh-CN"/>
        </w:rPr>
      </w:pPr>
    </w:p>
    <w:p w14:paraId="71FA841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4F424BB2">
      <w:pPr>
        <w:pStyle w:val="24"/>
        <w:rPr>
          <w:rFonts w:hint="eastAsia"/>
          <w:lang w:eastAsia="zh-CN"/>
        </w:rPr>
      </w:pPr>
    </w:p>
    <w:p w14:paraId="41A7EDED">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09609EA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A2A104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AF6E50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BA3F26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835EE4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E670A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628704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11121B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2AD8E9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E722E5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1AA996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340D51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9BDF27A">
      <w:pPr>
        <w:pStyle w:val="42"/>
        <w:rPr>
          <w:rFonts w:hint="eastAsia" w:ascii="宋体" w:hAnsi="宋体"/>
          <w:b/>
          <w:sz w:val="24"/>
          <w:szCs w:val="24"/>
          <w:lang w:val="en-US" w:eastAsia="zh-CN"/>
        </w:rPr>
      </w:pPr>
    </w:p>
    <w:p w14:paraId="6A71F520">
      <w:pPr>
        <w:pStyle w:val="42"/>
        <w:rPr>
          <w:rFonts w:hint="eastAsia" w:ascii="宋体" w:hAnsi="宋体"/>
          <w:b/>
          <w:sz w:val="24"/>
          <w:szCs w:val="24"/>
          <w:lang w:val="en-US" w:eastAsia="zh-CN"/>
        </w:rPr>
      </w:pPr>
    </w:p>
    <w:p w14:paraId="7B4ECC97">
      <w:pPr>
        <w:pStyle w:val="42"/>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5、中小企业声明函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9"/>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9"/>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9"/>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9"/>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9"/>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9"/>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9"/>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9"/>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9"/>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9"/>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603E27DF">
      <w:pPr>
        <w:pStyle w:val="42"/>
        <w:rPr>
          <w:rFonts w:hint="eastAsia" w:ascii="宋体" w:hAnsi="宋体"/>
          <w:b/>
          <w:sz w:val="24"/>
          <w:szCs w:val="24"/>
          <w:lang w:val="en-US" w:eastAsia="zh-CN"/>
        </w:rPr>
      </w:pPr>
    </w:p>
    <w:p w14:paraId="56A459D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207DADE">
      <w:pPr>
        <w:pStyle w:val="42"/>
        <w:rPr>
          <w:rFonts w:hint="eastAsia" w:ascii="宋体" w:hAnsi="宋体"/>
          <w:b/>
          <w:sz w:val="24"/>
          <w:szCs w:val="24"/>
          <w:lang w:val="en-US" w:eastAsia="zh-CN"/>
        </w:rPr>
      </w:pPr>
    </w:p>
    <w:p w14:paraId="458E8863">
      <w:pPr>
        <w:pStyle w:val="42"/>
        <w:rPr>
          <w:rFonts w:hint="eastAsia" w:ascii="宋体" w:hAnsi="宋体"/>
          <w:b/>
          <w:sz w:val="24"/>
          <w:szCs w:val="24"/>
          <w:lang w:val="en-US" w:eastAsia="zh-CN"/>
        </w:rPr>
      </w:pPr>
    </w:p>
    <w:p w14:paraId="0A269A67">
      <w:pPr>
        <w:pStyle w:val="42"/>
        <w:rPr>
          <w:rFonts w:hint="eastAsia" w:ascii="宋体" w:hAnsi="宋体"/>
          <w:b/>
          <w:sz w:val="24"/>
          <w:szCs w:val="24"/>
          <w:lang w:val="en-US" w:eastAsia="zh-CN"/>
        </w:rPr>
      </w:pPr>
    </w:p>
    <w:p w14:paraId="3B8A5E6A">
      <w:pPr>
        <w:pStyle w:val="42"/>
        <w:rPr>
          <w:rFonts w:hint="eastAsia" w:ascii="宋体" w:hAnsi="宋体"/>
          <w:b/>
          <w:sz w:val="24"/>
          <w:szCs w:val="24"/>
          <w:lang w:val="en-US" w:eastAsia="zh-CN"/>
        </w:rPr>
      </w:pPr>
    </w:p>
    <w:p w14:paraId="50C5E859">
      <w:pPr>
        <w:pStyle w:val="42"/>
        <w:rPr>
          <w:rFonts w:hint="eastAsia" w:ascii="宋体" w:hAnsi="宋体"/>
          <w:b/>
          <w:sz w:val="24"/>
          <w:szCs w:val="24"/>
          <w:lang w:val="en-US" w:eastAsia="zh-CN"/>
        </w:rPr>
      </w:pPr>
    </w:p>
    <w:p w14:paraId="1FCA24C9">
      <w:pPr>
        <w:pStyle w:val="42"/>
        <w:rPr>
          <w:rFonts w:hint="eastAsia" w:ascii="宋体" w:hAnsi="宋体"/>
          <w:b/>
          <w:sz w:val="24"/>
          <w:szCs w:val="24"/>
          <w:lang w:val="en-US" w:eastAsia="zh-CN"/>
        </w:rPr>
      </w:pPr>
    </w:p>
    <w:p w14:paraId="191ACA0F">
      <w:pPr>
        <w:pStyle w:val="42"/>
        <w:rPr>
          <w:rFonts w:hint="eastAsia" w:ascii="宋体" w:hAnsi="宋体"/>
          <w:b/>
          <w:sz w:val="24"/>
          <w:szCs w:val="24"/>
          <w:lang w:val="en-US" w:eastAsia="zh-CN"/>
        </w:rPr>
      </w:pPr>
    </w:p>
    <w:p w14:paraId="32CF9EAE">
      <w:pPr>
        <w:pStyle w:val="42"/>
        <w:rPr>
          <w:rFonts w:hint="eastAsia" w:ascii="宋体" w:hAnsi="宋体"/>
          <w:b/>
          <w:sz w:val="24"/>
          <w:szCs w:val="24"/>
          <w:lang w:val="en-US" w:eastAsia="zh-CN"/>
        </w:rPr>
      </w:pPr>
    </w:p>
    <w:p w14:paraId="7401BE8E">
      <w:pPr>
        <w:pStyle w:val="42"/>
        <w:rPr>
          <w:rFonts w:hint="eastAsia" w:ascii="宋体" w:hAnsi="宋体"/>
          <w:b/>
          <w:sz w:val="24"/>
          <w:szCs w:val="24"/>
          <w:lang w:val="en-US" w:eastAsia="zh-CN"/>
        </w:rPr>
      </w:pPr>
    </w:p>
    <w:p w14:paraId="4BB5181D">
      <w:pPr>
        <w:pStyle w:val="42"/>
        <w:rPr>
          <w:rFonts w:hint="eastAsia" w:ascii="宋体" w:hAnsi="宋体"/>
          <w:b/>
          <w:sz w:val="24"/>
          <w:szCs w:val="24"/>
          <w:lang w:val="en-US" w:eastAsia="zh-CN"/>
        </w:rPr>
      </w:pPr>
    </w:p>
    <w:p w14:paraId="4A64DB83">
      <w:pPr>
        <w:pStyle w:val="42"/>
        <w:rPr>
          <w:rFonts w:hint="eastAsia" w:ascii="宋体" w:hAnsi="宋体"/>
          <w:b/>
          <w:sz w:val="24"/>
          <w:szCs w:val="24"/>
          <w:lang w:val="en-US" w:eastAsia="zh-CN"/>
        </w:rPr>
      </w:pPr>
    </w:p>
    <w:p w14:paraId="0948B1D3">
      <w:pPr>
        <w:snapToGrid w:val="0"/>
        <w:spacing w:line="440" w:lineRule="exact"/>
        <w:jc w:val="both"/>
        <w:rPr>
          <w:rFonts w:hint="eastAsia" w:ascii="宋体" w:hAnsi="宋体"/>
          <w:b/>
          <w:sz w:val="24"/>
          <w:szCs w:val="24"/>
          <w:lang w:val="en-US" w:eastAsia="zh-CN"/>
        </w:rPr>
      </w:pPr>
    </w:p>
    <w:p w14:paraId="2B6085B2">
      <w:pPr>
        <w:snapToGrid w:val="0"/>
        <w:spacing w:line="440" w:lineRule="exact"/>
        <w:jc w:val="center"/>
        <w:rPr>
          <w:rFonts w:hint="default" w:ascii="宋体"/>
          <w:b/>
          <w:sz w:val="24"/>
          <w:szCs w:val="24"/>
          <w:lang w:val="en-US"/>
        </w:rPr>
      </w:pPr>
      <w:r>
        <w:rPr>
          <w:rFonts w:hint="eastAsia" w:ascii="宋体" w:hAnsi="宋体"/>
          <w:b/>
          <w:sz w:val="24"/>
          <w:szCs w:val="24"/>
          <w:lang w:val="en-US" w:eastAsia="zh-CN"/>
        </w:rPr>
        <w:t>四、</w:t>
      </w:r>
      <w:r>
        <w:rPr>
          <w:rFonts w:hint="eastAsia" w:ascii="宋体" w:hAnsi="宋体" w:eastAsia="宋体" w:cs="宋体"/>
          <w:b/>
          <w:bCs/>
          <w:color w:val="000000"/>
          <w:kern w:val="0"/>
          <w:sz w:val="24"/>
          <w:szCs w:val="24"/>
          <w:lang w:val="en-US" w:eastAsia="zh-CN" w:bidi="ar"/>
        </w:rPr>
        <w:t>供应商的概况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020"/>
        <w:gridCol w:w="1862"/>
        <w:gridCol w:w="2563"/>
        <w:gridCol w:w="2162"/>
      </w:tblGrid>
      <w:tr w14:paraId="77E3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087" w:type="dxa"/>
            <w:gridSpan w:val="2"/>
            <w:vAlign w:val="center"/>
          </w:tcPr>
          <w:p w14:paraId="132F98B2">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企业名称</w:t>
            </w:r>
          </w:p>
        </w:tc>
        <w:tc>
          <w:tcPr>
            <w:tcW w:w="1862" w:type="dxa"/>
            <w:vAlign w:val="center"/>
          </w:tcPr>
          <w:p w14:paraId="097BAC4A">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63" w:type="dxa"/>
            <w:vAlign w:val="center"/>
          </w:tcPr>
          <w:p w14:paraId="51D18C6C">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法定代表人姓名</w:t>
            </w:r>
          </w:p>
        </w:tc>
        <w:tc>
          <w:tcPr>
            <w:tcW w:w="2162" w:type="dxa"/>
            <w:vAlign w:val="center"/>
          </w:tcPr>
          <w:p w14:paraId="659029F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4131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87" w:type="dxa"/>
            <w:gridSpan w:val="2"/>
            <w:vAlign w:val="center"/>
          </w:tcPr>
          <w:p w14:paraId="17BC3A7A">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企业性质</w:t>
            </w:r>
          </w:p>
        </w:tc>
        <w:tc>
          <w:tcPr>
            <w:tcW w:w="1862" w:type="dxa"/>
            <w:vAlign w:val="center"/>
          </w:tcPr>
          <w:p w14:paraId="10AECD88">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63" w:type="dxa"/>
            <w:vAlign w:val="center"/>
          </w:tcPr>
          <w:p w14:paraId="3211AB9E">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资质等级</w:t>
            </w:r>
          </w:p>
        </w:tc>
        <w:tc>
          <w:tcPr>
            <w:tcW w:w="2162" w:type="dxa"/>
            <w:vAlign w:val="center"/>
          </w:tcPr>
          <w:p w14:paraId="78F3D8CC">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9FB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87" w:type="dxa"/>
            <w:gridSpan w:val="2"/>
            <w:vAlign w:val="center"/>
          </w:tcPr>
          <w:p w14:paraId="132E9C7F">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企业主管单位</w:t>
            </w:r>
          </w:p>
        </w:tc>
        <w:tc>
          <w:tcPr>
            <w:tcW w:w="1862" w:type="dxa"/>
            <w:vAlign w:val="center"/>
          </w:tcPr>
          <w:p w14:paraId="7DB35457">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63" w:type="dxa"/>
            <w:vAlign w:val="center"/>
          </w:tcPr>
          <w:p w14:paraId="1F511C02">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经营范围</w:t>
            </w:r>
          </w:p>
        </w:tc>
        <w:tc>
          <w:tcPr>
            <w:tcW w:w="2162" w:type="dxa"/>
            <w:vAlign w:val="center"/>
          </w:tcPr>
          <w:p w14:paraId="48DB8CCE">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39D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087" w:type="dxa"/>
            <w:gridSpan w:val="2"/>
            <w:vAlign w:val="center"/>
          </w:tcPr>
          <w:p w14:paraId="5D48FDA5">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企业组建时间</w:t>
            </w:r>
          </w:p>
        </w:tc>
        <w:tc>
          <w:tcPr>
            <w:tcW w:w="1862" w:type="dxa"/>
            <w:vAlign w:val="center"/>
          </w:tcPr>
          <w:p w14:paraId="5272BEA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63" w:type="dxa"/>
            <w:vAlign w:val="center"/>
          </w:tcPr>
          <w:p w14:paraId="774BA884">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企业邮编</w:t>
            </w:r>
          </w:p>
        </w:tc>
        <w:tc>
          <w:tcPr>
            <w:tcW w:w="2162" w:type="dxa"/>
            <w:vAlign w:val="center"/>
          </w:tcPr>
          <w:p w14:paraId="698F680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4A18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87" w:type="dxa"/>
            <w:gridSpan w:val="2"/>
            <w:vAlign w:val="center"/>
          </w:tcPr>
          <w:p w14:paraId="3925A70C">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主要联系人职务</w:t>
            </w:r>
          </w:p>
        </w:tc>
        <w:tc>
          <w:tcPr>
            <w:tcW w:w="1862" w:type="dxa"/>
            <w:vAlign w:val="center"/>
          </w:tcPr>
          <w:p w14:paraId="6F52BD5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63" w:type="dxa"/>
            <w:vAlign w:val="center"/>
          </w:tcPr>
          <w:p w14:paraId="2C0A8025">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电话</w:t>
            </w:r>
          </w:p>
        </w:tc>
        <w:tc>
          <w:tcPr>
            <w:tcW w:w="2162" w:type="dxa"/>
            <w:vAlign w:val="center"/>
          </w:tcPr>
          <w:p w14:paraId="2DED861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7CC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7" w:type="dxa"/>
            <w:gridSpan w:val="2"/>
            <w:vAlign w:val="center"/>
          </w:tcPr>
          <w:p w14:paraId="5F75710A">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企业地址</w:t>
            </w:r>
          </w:p>
        </w:tc>
        <w:tc>
          <w:tcPr>
            <w:tcW w:w="1862" w:type="dxa"/>
            <w:vAlign w:val="center"/>
          </w:tcPr>
          <w:p w14:paraId="6005542C">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63" w:type="dxa"/>
            <w:vAlign w:val="center"/>
          </w:tcPr>
          <w:p w14:paraId="22BB7E52">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开户银行</w:t>
            </w:r>
          </w:p>
        </w:tc>
        <w:tc>
          <w:tcPr>
            <w:tcW w:w="2162" w:type="dxa"/>
            <w:vAlign w:val="center"/>
          </w:tcPr>
          <w:p w14:paraId="11F1736A">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7C0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1067" w:type="dxa"/>
            <w:vAlign w:val="center"/>
          </w:tcPr>
          <w:p w14:paraId="1266C9D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企业人 </w:t>
            </w:r>
          </w:p>
          <w:p w14:paraId="5C568F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员状况</w:t>
            </w:r>
          </w:p>
          <w:p w14:paraId="6B4C9B3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882" w:type="dxa"/>
            <w:gridSpan w:val="2"/>
            <w:vAlign w:val="center"/>
          </w:tcPr>
          <w:p w14:paraId="6DDFBB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企业人数：   人 </w:t>
            </w:r>
          </w:p>
          <w:p w14:paraId="12C06BE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在册工程技术人员：  人 </w:t>
            </w:r>
          </w:p>
          <w:p w14:paraId="77FD0D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其中： </w:t>
            </w:r>
          </w:p>
          <w:p w14:paraId="7C0EF8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高级职称：   人 </w:t>
            </w:r>
          </w:p>
          <w:p w14:paraId="1C79C1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中级职称：   人 </w:t>
            </w:r>
          </w:p>
          <w:p w14:paraId="6A4D82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初级职称：   人 </w:t>
            </w:r>
          </w:p>
          <w:p w14:paraId="1995D8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国家注册监理工程师：人 </w:t>
            </w:r>
          </w:p>
          <w:p w14:paraId="6B2AD57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国家注册造价工程师：人 </w:t>
            </w:r>
          </w:p>
          <w:p w14:paraId="6AD59FB6">
            <w:pPr>
              <w:keepNext w:val="0"/>
              <w:keepLines w:val="0"/>
              <w:widowControl/>
              <w:suppressLineNumbers w:val="0"/>
              <w:jc w:val="left"/>
            </w:pPr>
            <w:r>
              <w:rPr>
                <w:rFonts w:hint="eastAsia" w:ascii="宋体" w:hAnsi="宋体" w:eastAsia="宋体" w:cs="宋体"/>
                <w:color w:val="000000"/>
                <w:kern w:val="0"/>
                <w:sz w:val="24"/>
                <w:szCs w:val="24"/>
                <w:lang w:val="en-US" w:eastAsia="zh-CN" w:bidi="ar"/>
              </w:rPr>
              <w:t>地方注册监理工程师： 人</w:t>
            </w:r>
          </w:p>
          <w:p w14:paraId="3F17E74D">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4725" w:type="dxa"/>
            <w:gridSpan w:val="2"/>
            <w:vAlign w:val="center"/>
          </w:tcPr>
          <w:p w14:paraId="4FF886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企业固定资产总额：   万元 </w:t>
            </w:r>
          </w:p>
          <w:p w14:paraId="761533A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其中： </w:t>
            </w:r>
          </w:p>
          <w:p w14:paraId="3611B64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设备总数     台 </w:t>
            </w:r>
          </w:p>
          <w:p w14:paraId="63EF42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计算机       台 </w:t>
            </w:r>
          </w:p>
          <w:p w14:paraId="07AE9C2B">
            <w:pPr>
              <w:keepNext w:val="0"/>
              <w:keepLines w:val="0"/>
              <w:widowControl/>
              <w:suppressLineNumbers w:val="0"/>
              <w:jc w:val="left"/>
            </w:pPr>
            <w:r>
              <w:rPr>
                <w:rFonts w:hint="eastAsia" w:ascii="宋体" w:hAnsi="宋体" w:eastAsia="宋体" w:cs="宋体"/>
                <w:color w:val="000000"/>
                <w:kern w:val="0"/>
                <w:sz w:val="24"/>
                <w:szCs w:val="24"/>
                <w:lang w:val="en-US" w:eastAsia="zh-CN" w:bidi="ar"/>
              </w:rPr>
              <w:t>测量仪器     台</w:t>
            </w:r>
          </w:p>
          <w:p w14:paraId="3FC4FE2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bl>
    <w:p w14:paraId="18B464C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18B37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（盖章） </w:t>
      </w:r>
    </w:p>
    <w:p w14:paraId="0C4351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法定代表人或被授权委托人签字：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A800B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24C7877">
      <w:pPr>
        <w:spacing w:line="440" w:lineRule="exact"/>
        <w:rPr>
          <w:rFonts w:ascii="宋体" w:hAnsi="宋体"/>
          <w:sz w:val="24"/>
          <w:szCs w:val="24"/>
        </w:rPr>
      </w:pPr>
    </w:p>
    <w:p w14:paraId="0ED38A6C">
      <w:pPr>
        <w:pStyle w:val="42"/>
        <w:rPr>
          <w:rFonts w:ascii="宋体" w:hAnsi="宋体"/>
          <w:sz w:val="24"/>
          <w:szCs w:val="24"/>
        </w:rPr>
      </w:pPr>
    </w:p>
    <w:p w14:paraId="1ECEE858">
      <w:pPr>
        <w:pStyle w:val="42"/>
        <w:rPr>
          <w:rFonts w:ascii="宋体" w:hAnsi="宋体"/>
          <w:sz w:val="24"/>
          <w:szCs w:val="24"/>
        </w:rPr>
      </w:pPr>
    </w:p>
    <w:p w14:paraId="090B526F">
      <w:pPr>
        <w:pStyle w:val="42"/>
        <w:rPr>
          <w:rFonts w:ascii="宋体" w:hAnsi="宋体"/>
          <w:sz w:val="24"/>
          <w:szCs w:val="24"/>
        </w:rPr>
      </w:pPr>
    </w:p>
    <w:p w14:paraId="1AAA4A9C">
      <w:pPr>
        <w:pStyle w:val="42"/>
        <w:rPr>
          <w:rFonts w:ascii="宋体" w:hAnsi="宋体"/>
          <w:sz w:val="24"/>
          <w:szCs w:val="24"/>
        </w:rPr>
      </w:pPr>
    </w:p>
    <w:p w14:paraId="6A9F1C14">
      <w:pPr>
        <w:pStyle w:val="42"/>
        <w:rPr>
          <w:rFonts w:ascii="宋体" w:hAnsi="宋体"/>
          <w:sz w:val="24"/>
          <w:szCs w:val="24"/>
        </w:rPr>
      </w:pPr>
    </w:p>
    <w:p w14:paraId="7D670A28">
      <w:pPr>
        <w:pStyle w:val="42"/>
        <w:rPr>
          <w:rFonts w:ascii="宋体" w:hAnsi="宋体"/>
          <w:sz w:val="24"/>
          <w:szCs w:val="24"/>
        </w:rPr>
      </w:pPr>
    </w:p>
    <w:p w14:paraId="690EA52E">
      <w:pPr>
        <w:pStyle w:val="42"/>
        <w:rPr>
          <w:rFonts w:ascii="宋体" w:hAnsi="宋体"/>
          <w:sz w:val="24"/>
          <w:szCs w:val="24"/>
        </w:rPr>
      </w:pPr>
    </w:p>
    <w:p w14:paraId="0D97E02F">
      <w:pPr>
        <w:pStyle w:val="42"/>
        <w:rPr>
          <w:rFonts w:ascii="宋体" w:hAnsi="宋体"/>
          <w:sz w:val="24"/>
          <w:szCs w:val="24"/>
        </w:rPr>
      </w:pPr>
    </w:p>
    <w:p w14:paraId="31B9944A">
      <w:pPr>
        <w:pStyle w:val="24"/>
        <w:ind w:left="0" w:leftChars="0" w:firstLine="0" w:firstLineChars="0"/>
        <w:rPr>
          <w:rFonts w:hint="eastAsia"/>
          <w:lang w:val="en-US" w:eastAsia="zh-CN"/>
        </w:rPr>
      </w:pPr>
    </w:p>
    <w:p w14:paraId="59C5C3C9">
      <w:pPr>
        <w:pStyle w:val="24"/>
        <w:ind w:left="0" w:leftChars="0" w:firstLine="0" w:firstLineChars="0"/>
        <w:rPr>
          <w:rFonts w:hint="eastAsia"/>
          <w:lang w:val="en-US" w:eastAsia="zh-CN"/>
        </w:rPr>
      </w:pPr>
    </w:p>
    <w:p w14:paraId="0D01B80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ascii="宋体" w:hAnsi="宋体" w:eastAsia="宋体" w:cs="宋体"/>
          <w:b/>
          <w:sz w:val="24"/>
          <w:szCs w:val="24"/>
          <w:lang w:val="en-US" w:eastAsia="zh-CN"/>
        </w:rPr>
        <w:t>五、</w:t>
      </w:r>
      <w:r>
        <w:rPr>
          <w:rFonts w:hint="eastAsia" w:ascii="宋体" w:hAnsi="宋体" w:eastAsia="宋体" w:cs="宋体"/>
          <w:b/>
          <w:color w:val="auto"/>
          <w:sz w:val="24"/>
          <w:szCs w:val="24"/>
          <w:lang w:val="en-US" w:eastAsia="zh-CN"/>
        </w:rPr>
        <w:t>监理规划 （大纲）</w:t>
      </w:r>
    </w:p>
    <w:p w14:paraId="4A5A7DAC">
      <w:pPr>
        <w:widowControl/>
        <w:spacing w:line="440" w:lineRule="exact"/>
        <w:ind w:firstLine="3494" w:firstLineChars="1450"/>
        <w:jc w:val="both"/>
        <w:rPr>
          <w:rFonts w:hint="default" w:ascii="宋体" w:hAnsi="宋体"/>
          <w:b/>
          <w:sz w:val="24"/>
          <w:szCs w:val="24"/>
          <w:lang w:val="en-US" w:eastAsia="zh-CN"/>
        </w:rPr>
      </w:pPr>
    </w:p>
    <w:p w14:paraId="585E15A3">
      <w:pPr>
        <w:spacing w:line="440" w:lineRule="exact"/>
        <w:rPr>
          <w:rFonts w:hint="eastAsia" w:ascii="宋体" w:hAnsi="宋体" w:eastAsia="宋体" w:cs="Times New Roman"/>
          <w:color w:val="auto"/>
          <w:sz w:val="24"/>
          <w:szCs w:val="24"/>
          <w:lang w:val="en-US" w:eastAsia="zh-CN"/>
        </w:rPr>
      </w:pPr>
    </w:p>
    <w:p w14:paraId="061D02B7">
      <w:pPr>
        <w:spacing w:line="440" w:lineRule="exact"/>
        <w:rPr>
          <w:rFonts w:hint="eastAsia" w:ascii="宋体" w:hAnsi="宋体" w:eastAsia="宋体" w:cs="Times New Roman"/>
          <w:color w:val="auto"/>
          <w:sz w:val="24"/>
          <w:szCs w:val="24"/>
          <w:lang w:val="en-US" w:eastAsia="zh-CN"/>
        </w:rPr>
      </w:pPr>
    </w:p>
    <w:p w14:paraId="36A808E5">
      <w:pPr>
        <w:spacing w:line="440" w:lineRule="exact"/>
        <w:rPr>
          <w:rFonts w:hint="eastAsia" w:ascii="宋体" w:hAnsi="宋体" w:eastAsia="宋体" w:cs="Times New Roman"/>
          <w:color w:val="auto"/>
          <w:sz w:val="24"/>
          <w:szCs w:val="24"/>
          <w:lang w:val="en-US" w:eastAsia="zh-CN"/>
        </w:rPr>
      </w:pPr>
    </w:p>
    <w:p w14:paraId="218F01A8">
      <w:pPr>
        <w:pStyle w:val="9"/>
        <w:rPr>
          <w:rFonts w:hint="eastAsia" w:ascii="宋体" w:hAnsi="宋体" w:eastAsia="宋体" w:cs="Times New Roman"/>
          <w:color w:val="auto"/>
          <w:sz w:val="24"/>
          <w:szCs w:val="24"/>
          <w:lang w:val="en-US" w:eastAsia="zh-CN"/>
        </w:rPr>
      </w:pPr>
    </w:p>
    <w:p w14:paraId="75A17D09">
      <w:pPr>
        <w:pStyle w:val="9"/>
        <w:rPr>
          <w:rFonts w:hint="eastAsia" w:ascii="宋体" w:hAnsi="宋体" w:eastAsia="宋体" w:cs="Times New Roman"/>
          <w:color w:val="auto"/>
          <w:sz w:val="24"/>
          <w:szCs w:val="24"/>
          <w:lang w:val="en-US" w:eastAsia="zh-CN"/>
        </w:rPr>
      </w:pPr>
    </w:p>
    <w:p w14:paraId="2403392C">
      <w:pPr>
        <w:pStyle w:val="9"/>
        <w:rPr>
          <w:rFonts w:hint="eastAsia" w:ascii="宋体" w:hAnsi="宋体" w:eastAsia="宋体" w:cs="Times New Roman"/>
          <w:color w:val="auto"/>
          <w:sz w:val="24"/>
          <w:szCs w:val="24"/>
          <w:lang w:val="en-US" w:eastAsia="zh-CN"/>
        </w:rPr>
      </w:pPr>
    </w:p>
    <w:p w14:paraId="624436EC">
      <w:pPr>
        <w:pStyle w:val="9"/>
        <w:rPr>
          <w:rFonts w:hint="eastAsia" w:ascii="宋体" w:hAnsi="宋体" w:eastAsia="宋体" w:cs="Times New Roman"/>
          <w:color w:val="auto"/>
          <w:sz w:val="24"/>
          <w:szCs w:val="24"/>
          <w:lang w:val="en-US" w:eastAsia="zh-CN"/>
        </w:rPr>
      </w:pPr>
    </w:p>
    <w:p w14:paraId="58DA5325">
      <w:pPr>
        <w:pStyle w:val="9"/>
        <w:rPr>
          <w:rFonts w:hint="eastAsia" w:ascii="宋体" w:hAnsi="宋体" w:eastAsia="宋体" w:cs="Times New Roman"/>
          <w:color w:val="auto"/>
          <w:sz w:val="24"/>
          <w:szCs w:val="24"/>
          <w:lang w:val="en-US" w:eastAsia="zh-CN"/>
        </w:rPr>
      </w:pPr>
    </w:p>
    <w:p w14:paraId="253B90A9">
      <w:pPr>
        <w:pStyle w:val="9"/>
        <w:rPr>
          <w:rFonts w:hint="eastAsia" w:ascii="宋体" w:hAnsi="宋体" w:eastAsia="宋体" w:cs="Times New Roman"/>
          <w:color w:val="auto"/>
          <w:sz w:val="24"/>
          <w:szCs w:val="24"/>
          <w:lang w:val="en-US" w:eastAsia="zh-CN"/>
        </w:rPr>
      </w:pPr>
    </w:p>
    <w:p w14:paraId="032A7BC5">
      <w:pPr>
        <w:pStyle w:val="9"/>
        <w:rPr>
          <w:rFonts w:hint="eastAsia" w:ascii="宋体" w:hAnsi="宋体" w:eastAsia="宋体" w:cs="Times New Roman"/>
          <w:color w:val="auto"/>
          <w:sz w:val="24"/>
          <w:szCs w:val="24"/>
          <w:lang w:val="en-US" w:eastAsia="zh-CN"/>
        </w:rPr>
      </w:pPr>
    </w:p>
    <w:p w14:paraId="6A136D59">
      <w:pPr>
        <w:pStyle w:val="9"/>
        <w:rPr>
          <w:rFonts w:hint="eastAsia" w:ascii="宋体" w:hAnsi="宋体" w:eastAsia="宋体" w:cs="Times New Roman"/>
          <w:color w:val="auto"/>
          <w:sz w:val="24"/>
          <w:szCs w:val="24"/>
          <w:lang w:val="en-US" w:eastAsia="zh-CN"/>
        </w:rPr>
      </w:pPr>
    </w:p>
    <w:p w14:paraId="017A85CC">
      <w:pPr>
        <w:pStyle w:val="9"/>
        <w:rPr>
          <w:rFonts w:hint="eastAsia" w:ascii="宋体" w:hAnsi="宋体" w:eastAsia="宋体" w:cs="Times New Roman"/>
          <w:color w:val="auto"/>
          <w:sz w:val="24"/>
          <w:szCs w:val="24"/>
          <w:lang w:val="en-US" w:eastAsia="zh-CN"/>
        </w:rPr>
      </w:pPr>
    </w:p>
    <w:p w14:paraId="2EAA6BA6">
      <w:pPr>
        <w:pStyle w:val="9"/>
        <w:rPr>
          <w:rFonts w:hint="eastAsia" w:ascii="宋体" w:hAnsi="宋体" w:eastAsia="宋体" w:cs="Times New Roman"/>
          <w:color w:val="auto"/>
          <w:sz w:val="24"/>
          <w:szCs w:val="24"/>
          <w:lang w:val="en-US" w:eastAsia="zh-CN"/>
        </w:rPr>
      </w:pPr>
    </w:p>
    <w:p w14:paraId="79E6C9AA">
      <w:pPr>
        <w:pStyle w:val="9"/>
        <w:rPr>
          <w:rFonts w:hint="eastAsia" w:ascii="宋体" w:hAnsi="宋体" w:eastAsia="宋体" w:cs="Times New Roman"/>
          <w:color w:val="auto"/>
          <w:sz w:val="24"/>
          <w:szCs w:val="24"/>
          <w:lang w:val="en-US" w:eastAsia="zh-CN"/>
        </w:rPr>
      </w:pPr>
    </w:p>
    <w:p w14:paraId="22611422">
      <w:pPr>
        <w:pStyle w:val="9"/>
        <w:rPr>
          <w:rFonts w:hint="eastAsia" w:ascii="宋体" w:hAnsi="宋体" w:eastAsia="宋体" w:cs="Times New Roman"/>
          <w:color w:val="auto"/>
          <w:sz w:val="24"/>
          <w:szCs w:val="24"/>
          <w:lang w:val="en-US" w:eastAsia="zh-CN"/>
        </w:rPr>
      </w:pPr>
    </w:p>
    <w:p w14:paraId="5B9DCB74">
      <w:pPr>
        <w:pStyle w:val="9"/>
        <w:rPr>
          <w:rFonts w:hint="eastAsia" w:ascii="宋体" w:hAnsi="宋体" w:eastAsia="宋体" w:cs="Times New Roman"/>
          <w:color w:val="auto"/>
          <w:sz w:val="24"/>
          <w:szCs w:val="24"/>
          <w:lang w:val="en-US" w:eastAsia="zh-CN"/>
        </w:rPr>
      </w:pPr>
    </w:p>
    <w:p w14:paraId="322427BA">
      <w:pPr>
        <w:pStyle w:val="9"/>
        <w:rPr>
          <w:rFonts w:hint="eastAsia" w:ascii="宋体" w:hAnsi="宋体" w:eastAsia="宋体" w:cs="Times New Roman"/>
          <w:color w:val="auto"/>
          <w:sz w:val="24"/>
          <w:szCs w:val="24"/>
          <w:lang w:val="en-US" w:eastAsia="zh-CN"/>
        </w:rPr>
      </w:pPr>
    </w:p>
    <w:p w14:paraId="5DAE9E3A">
      <w:pPr>
        <w:pStyle w:val="9"/>
        <w:rPr>
          <w:rFonts w:hint="eastAsia" w:ascii="宋体" w:hAnsi="宋体" w:eastAsia="宋体" w:cs="Times New Roman"/>
          <w:color w:val="auto"/>
          <w:sz w:val="24"/>
          <w:szCs w:val="24"/>
          <w:lang w:val="en-US" w:eastAsia="zh-CN"/>
        </w:rPr>
      </w:pPr>
    </w:p>
    <w:p w14:paraId="6D834F21">
      <w:pPr>
        <w:pStyle w:val="9"/>
        <w:rPr>
          <w:rFonts w:hint="eastAsia" w:ascii="宋体" w:hAnsi="宋体" w:eastAsia="宋体" w:cs="Times New Roman"/>
          <w:color w:val="auto"/>
          <w:sz w:val="24"/>
          <w:szCs w:val="24"/>
          <w:lang w:val="en-US" w:eastAsia="zh-CN"/>
        </w:rPr>
      </w:pPr>
    </w:p>
    <w:p w14:paraId="5E49D015">
      <w:pPr>
        <w:pStyle w:val="9"/>
        <w:rPr>
          <w:rFonts w:hint="eastAsia" w:ascii="宋体" w:hAnsi="宋体" w:eastAsia="宋体" w:cs="Times New Roman"/>
          <w:color w:val="auto"/>
          <w:sz w:val="24"/>
          <w:szCs w:val="24"/>
          <w:lang w:val="en-US" w:eastAsia="zh-CN"/>
        </w:rPr>
      </w:pPr>
    </w:p>
    <w:p w14:paraId="4C6A6505">
      <w:pPr>
        <w:pStyle w:val="9"/>
        <w:rPr>
          <w:rFonts w:hint="eastAsia" w:ascii="宋体" w:hAnsi="宋体" w:eastAsia="宋体" w:cs="Times New Roman"/>
          <w:color w:val="auto"/>
          <w:sz w:val="24"/>
          <w:szCs w:val="24"/>
          <w:lang w:val="en-US" w:eastAsia="zh-CN"/>
        </w:rPr>
      </w:pPr>
    </w:p>
    <w:p w14:paraId="52837D46">
      <w:pPr>
        <w:pStyle w:val="9"/>
        <w:rPr>
          <w:rFonts w:hint="eastAsia" w:ascii="宋体" w:hAnsi="宋体" w:eastAsia="宋体" w:cs="Times New Roman"/>
          <w:color w:val="auto"/>
          <w:sz w:val="24"/>
          <w:szCs w:val="24"/>
          <w:lang w:val="en-US" w:eastAsia="zh-CN"/>
        </w:rPr>
      </w:pPr>
    </w:p>
    <w:p w14:paraId="36243818">
      <w:pPr>
        <w:pStyle w:val="9"/>
        <w:rPr>
          <w:rFonts w:hint="eastAsia" w:ascii="宋体" w:hAnsi="宋体" w:eastAsia="宋体" w:cs="Times New Roman"/>
          <w:color w:val="auto"/>
          <w:sz w:val="24"/>
          <w:szCs w:val="24"/>
          <w:lang w:val="en-US" w:eastAsia="zh-CN"/>
        </w:rPr>
      </w:pPr>
    </w:p>
    <w:p w14:paraId="68608BC4">
      <w:pPr>
        <w:pStyle w:val="9"/>
        <w:rPr>
          <w:rFonts w:hint="eastAsia" w:ascii="宋体" w:hAnsi="宋体" w:eastAsia="宋体" w:cs="Times New Roman"/>
          <w:color w:val="auto"/>
          <w:sz w:val="24"/>
          <w:szCs w:val="24"/>
          <w:lang w:val="en-US" w:eastAsia="zh-CN"/>
        </w:rPr>
      </w:pPr>
    </w:p>
    <w:p w14:paraId="20D7230A">
      <w:pPr>
        <w:pStyle w:val="9"/>
        <w:rPr>
          <w:rFonts w:hint="eastAsia" w:ascii="宋体" w:hAnsi="宋体" w:eastAsia="宋体" w:cs="Times New Roman"/>
          <w:color w:val="auto"/>
          <w:sz w:val="24"/>
          <w:szCs w:val="24"/>
          <w:lang w:val="en-US" w:eastAsia="zh-CN"/>
        </w:rPr>
      </w:pPr>
    </w:p>
    <w:p w14:paraId="3129EB10">
      <w:pPr>
        <w:pStyle w:val="9"/>
        <w:rPr>
          <w:rFonts w:hint="eastAsia" w:ascii="宋体" w:hAnsi="宋体" w:eastAsia="宋体" w:cs="Times New Roman"/>
          <w:color w:val="auto"/>
          <w:sz w:val="24"/>
          <w:szCs w:val="24"/>
          <w:lang w:val="en-US" w:eastAsia="zh-CN"/>
        </w:rPr>
      </w:pPr>
    </w:p>
    <w:p w14:paraId="4DB59EB2">
      <w:pPr>
        <w:pStyle w:val="9"/>
        <w:rPr>
          <w:rFonts w:hint="eastAsia" w:ascii="宋体" w:hAnsi="宋体" w:eastAsia="宋体" w:cs="Times New Roman"/>
          <w:color w:val="auto"/>
          <w:sz w:val="24"/>
          <w:szCs w:val="24"/>
          <w:lang w:val="en-US" w:eastAsia="zh-CN"/>
        </w:rPr>
      </w:pPr>
    </w:p>
    <w:p w14:paraId="37F1E793">
      <w:pPr>
        <w:spacing w:line="440" w:lineRule="exact"/>
        <w:rPr>
          <w:rFonts w:hint="eastAsia" w:ascii="宋体" w:hAnsi="宋体" w:eastAsia="宋体" w:cs="Times New Roman"/>
          <w:color w:val="auto"/>
          <w:sz w:val="24"/>
          <w:szCs w:val="24"/>
          <w:lang w:val="en-US" w:eastAsia="zh-CN"/>
        </w:rPr>
      </w:pPr>
    </w:p>
    <w:p w14:paraId="506B282F">
      <w:pPr>
        <w:spacing w:line="440" w:lineRule="exact"/>
        <w:rPr>
          <w:rFonts w:hint="eastAsia" w:ascii="宋体" w:hAnsi="宋体" w:eastAsia="宋体" w:cs="Times New Roman"/>
          <w:color w:val="auto"/>
          <w:sz w:val="24"/>
          <w:szCs w:val="24"/>
          <w:lang w:val="en-US" w:eastAsia="zh-CN"/>
        </w:rPr>
      </w:pPr>
    </w:p>
    <w:p w14:paraId="62CB6897">
      <w:pPr>
        <w:keepNext w:val="0"/>
        <w:keepLines w:val="0"/>
        <w:widowControl/>
        <w:suppressLineNumbers w:val="0"/>
        <w:jc w:val="both"/>
        <w:rPr>
          <w:rFonts w:hint="eastAsia" w:ascii="宋体" w:hAnsi="宋体" w:cs="Times New Roman"/>
          <w:b/>
          <w:bCs/>
          <w:color w:val="auto"/>
          <w:sz w:val="24"/>
          <w:szCs w:val="24"/>
          <w:lang w:val="en-US" w:eastAsia="zh-CN"/>
        </w:rPr>
      </w:pPr>
    </w:p>
    <w:p w14:paraId="1EE0D4BC">
      <w:pPr>
        <w:pStyle w:val="42"/>
        <w:rPr>
          <w:rFonts w:hint="eastAsia"/>
          <w:lang w:val="en-US" w:eastAsia="zh-CN"/>
        </w:rPr>
      </w:pPr>
    </w:p>
    <w:p w14:paraId="1A698EE3">
      <w:pPr>
        <w:keepNext w:val="0"/>
        <w:keepLines w:val="0"/>
        <w:widowControl/>
        <w:suppressLineNumbers w:val="0"/>
        <w:jc w:val="both"/>
        <w:rPr>
          <w:rFonts w:hint="eastAsia" w:ascii="宋体" w:hAnsi="宋体" w:cs="Times New Roman"/>
          <w:b/>
          <w:bCs/>
          <w:color w:val="auto"/>
          <w:sz w:val="24"/>
          <w:szCs w:val="24"/>
          <w:lang w:val="en-US" w:eastAsia="zh-CN"/>
        </w:rPr>
      </w:pPr>
    </w:p>
    <w:p w14:paraId="30732DD1">
      <w:pPr>
        <w:keepNext w:val="0"/>
        <w:keepLines w:val="0"/>
        <w:widowControl/>
        <w:suppressLineNumbers w:val="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lang w:val="en-US" w:eastAsia="zh-CN"/>
          <w14:textFill>
            <w14:solidFill>
              <w14:schemeClr w14:val="tx1"/>
            </w14:solidFill>
          </w14:textFill>
        </w:rPr>
        <w:t>人员配备</w:t>
      </w:r>
    </w:p>
    <w:p w14:paraId="524A6F1E">
      <w:pPr>
        <w:numPr>
          <w:ilvl w:val="0"/>
          <w:numId w:val="0"/>
        </w:numPr>
        <w:snapToGrid w:val="0"/>
        <w:spacing w:line="440" w:lineRule="exact"/>
        <w:jc w:val="both"/>
        <w:rPr>
          <w:rFonts w:hint="eastAsia" w:ascii="宋体" w:hAnsi="宋体" w:cs="Times New Roman"/>
          <w:b/>
          <w:color w:val="auto"/>
          <w:sz w:val="24"/>
          <w:szCs w:val="24"/>
          <w:lang w:val="en-US" w:eastAsia="zh-CN"/>
        </w:rPr>
      </w:pPr>
    </w:p>
    <w:p w14:paraId="0AFCCF7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6DDA7820">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9D712DB">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7DDB33BC">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870B9A1">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1704148">
      <w:pPr>
        <w:keepNext w:val="0"/>
        <w:keepLines w:val="0"/>
        <w:pageBreakBefore w:val="0"/>
        <w:numPr>
          <w:ilvl w:val="0"/>
          <w:numId w:val="0"/>
        </w:numPr>
        <w:kinsoku w:val="0"/>
        <w:overflowPunct/>
        <w:topLinePunct w:val="0"/>
        <w:bidi w:val="0"/>
        <w:spacing w:line="440" w:lineRule="exact"/>
        <w:ind w:leftChars="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附表一：本项目拟投入人员汇总表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27"/>
        <w:gridCol w:w="1025"/>
        <w:gridCol w:w="1025"/>
        <w:gridCol w:w="1025"/>
        <w:gridCol w:w="1026"/>
        <w:gridCol w:w="1026"/>
        <w:gridCol w:w="1026"/>
        <w:gridCol w:w="1026"/>
      </w:tblGrid>
      <w:tr w14:paraId="3DC0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3" w:type="dxa"/>
            <w:vAlign w:val="center"/>
          </w:tcPr>
          <w:p w14:paraId="7834684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ascii="宋体" w:hAnsi="宋体" w:eastAsia="宋体" w:cs="宋体"/>
                <w:sz w:val="24"/>
                <w:szCs w:val="24"/>
              </w:rPr>
              <w:t>序号</w:t>
            </w:r>
          </w:p>
        </w:tc>
        <w:tc>
          <w:tcPr>
            <w:tcW w:w="1427" w:type="dxa"/>
            <w:vAlign w:val="center"/>
          </w:tcPr>
          <w:p w14:paraId="635BE027">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ascii="宋体" w:hAnsi="宋体" w:eastAsia="宋体" w:cs="宋体"/>
                <w:sz w:val="24"/>
                <w:szCs w:val="24"/>
              </w:rPr>
              <w:t>姓 名</w:t>
            </w:r>
          </w:p>
        </w:tc>
        <w:tc>
          <w:tcPr>
            <w:tcW w:w="1025" w:type="dxa"/>
            <w:vAlign w:val="center"/>
          </w:tcPr>
          <w:p w14:paraId="1BB4E0F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性别</w:t>
            </w:r>
          </w:p>
        </w:tc>
        <w:tc>
          <w:tcPr>
            <w:tcW w:w="1025" w:type="dxa"/>
            <w:vAlign w:val="center"/>
          </w:tcPr>
          <w:p w14:paraId="5CD76B4A">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年龄</w:t>
            </w:r>
          </w:p>
        </w:tc>
        <w:tc>
          <w:tcPr>
            <w:tcW w:w="1025" w:type="dxa"/>
            <w:vAlign w:val="center"/>
          </w:tcPr>
          <w:p w14:paraId="122A87B4">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学历</w:t>
            </w:r>
          </w:p>
        </w:tc>
        <w:tc>
          <w:tcPr>
            <w:tcW w:w="1026" w:type="dxa"/>
            <w:vAlign w:val="center"/>
          </w:tcPr>
          <w:p w14:paraId="527D6A0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ascii="宋体" w:hAnsi="宋体" w:eastAsia="宋体" w:cs="宋体"/>
                <w:sz w:val="24"/>
                <w:szCs w:val="24"/>
              </w:rPr>
              <w:t>技术 职称</w:t>
            </w:r>
          </w:p>
        </w:tc>
        <w:tc>
          <w:tcPr>
            <w:tcW w:w="1026" w:type="dxa"/>
            <w:vAlign w:val="center"/>
          </w:tcPr>
          <w:p w14:paraId="010E527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ascii="宋体" w:hAnsi="宋体" w:eastAsia="宋体" w:cs="宋体"/>
                <w:sz w:val="24"/>
                <w:szCs w:val="24"/>
              </w:rPr>
              <w:t>资格证 书种类</w:t>
            </w:r>
          </w:p>
        </w:tc>
        <w:tc>
          <w:tcPr>
            <w:tcW w:w="1026" w:type="dxa"/>
            <w:vAlign w:val="center"/>
          </w:tcPr>
          <w:p w14:paraId="33087293">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工作</w:t>
            </w:r>
          </w:p>
          <w:p w14:paraId="28E4C68B">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ascii="宋体" w:hAnsi="宋体" w:eastAsia="宋体" w:cs="宋体"/>
                <w:sz w:val="24"/>
                <w:szCs w:val="24"/>
              </w:rPr>
              <w:t>年限</w:t>
            </w:r>
          </w:p>
        </w:tc>
        <w:tc>
          <w:tcPr>
            <w:tcW w:w="1026" w:type="dxa"/>
            <w:vAlign w:val="center"/>
          </w:tcPr>
          <w:p w14:paraId="7144C1D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ascii="宋体" w:hAnsi="宋体" w:eastAsia="宋体" w:cs="宋体"/>
                <w:sz w:val="24"/>
                <w:szCs w:val="24"/>
              </w:rPr>
              <w:t>拟担任的职务</w:t>
            </w:r>
          </w:p>
        </w:tc>
      </w:tr>
      <w:tr w14:paraId="4732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35251CAD">
            <w:pPr>
              <w:keepNext w:val="0"/>
              <w:keepLines w:val="0"/>
              <w:widowControl/>
              <w:suppressLineNumbers w:val="0"/>
              <w:jc w:val="center"/>
              <w:rPr>
                <w:rFonts w:ascii="宋体" w:hAnsi="宋体" w:eastAsia="宋体" w:cs="宋体"/>
                <w:sz w:val="24"/>
                <w:szCs w:val="24"/>
              </w:rPr>
            </w:pPr>
          </w:p>
        </w:tc>
        <w:tc>
          <w:tcPr>
            <w:tcW w:w="1427" w:type="dxa"/>
            <w:vAlign w:val="center"/>
          </w:tcPr>
          <w:p w14:paraId="47B0034B">
            <w:pPr>
              <w:keepNext w:val="0"/>
              <w:keepLines w:val="0"/>
              <w:widowControl/>
              <w:suppressLineNumbers w:val="0"/>
              <w:jc w:val="center"/>
              <w:rPr>
                <w:rFonts w:ascii="宋体" w:hAnsi="宋体" w:eastAsia="宋体" w:cs="宋体"/>
                <w:sz w:val="24"/>
                <w:szCs w:val="24"/>
              </w:rPr>
            </w:pPr>
          </w:p>
        </w:tc>
        <w:tc>
          <w:tcPr>
            <w:tcW w:w="1025" w:type="dxa"/>
            <w:vAlign w:val="center"/>
          </w:tcPr>
          <w:p w14:paraId="19FEEE2D">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76247DE1">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1A0BD392">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2C53573A">
            <w:pPr>
              <w:keepNext w:val="0"/>
              <w:keepLines w:val="0"/>
              <w:widowControl/>
              <w:suppressLineNumbers w:val="0"/>
              <w:jc w:val="center"/>
              <w:rPr>
                <w:rFonts w:ascii="宋体" w:hAnsi="宋体" w:eastAsia="宋体" w:cs="宋体"/>
                <w:sz w:val="24"/>
                <w:szCs w:val="24"/>
              </w:rPr>
            </w:pPr>
          </w:p>
        </w:tc>
        <w:tc>
          <w:tcPr>
            <w:tcW w:w="1026" w:type="dxa"/>
            <w:vAlign w:val="center"/>
          </w:tcPr>
          <w:p w14:paraId="1F965886">
            <w:pPr>
              <w:keepNext w:val="0"/>
              <w:keepLines w:val="0"/>
              <w:widowControl/>
              <w:suppressLineNumbers w:val="0"/>
              <w:jc w:val="center"/>
              <w:rPr>
                <w:rFonts w:ascii="宋体" w:hAnsi="宋体" w:eastAsia="宋体" w:cs="宋体"/>
                <w:sz w:val="24"/>
                <w:szCs w:val="24"/>
              </w:rPr>
            </w:pPr>
          </w:p>
        </w:tc>
        <w:tc>
          <w:tcPr>
            <w:tcW w:w="1026" w:type="dxa"/>
            <w:vAlign w:val="center"/>
          </w:tcPr>
          <w:p w14:paraId="44F0D150">
            <w:pPr>
              <w:keepNext w:val="0"/>
              <w:keepLines w:val="0"/>
              <w:widowControl/>
              <w:suppressLineNumbers w:val="0"/>
              <w:jc w:val="center"/>
              <w:rPr>
                <w:rFonts w:ascii="宋体" w:hAnsi="宋体" w:eastAsia="宋体" w:cs="宋体"/>
                <w:sz w:val="24"/>
                <w:szCs w:val="24"/>
              </w:rPr>
            </w:pPr>
          </w:p>
        </w:tc>
        <w:tc>
          <w:tcPr>
            <w:tcW w:w="1026" w:type="dxa"/>
            <w:vAlign w:val="center"/>
          </w:tcPr>
          <w:p w14:paraId="2DF1B40A">
            <w:pPr>
              <w:keepNext w:val="0"/>
              <w:keepLines w:val="0"/>
              <w:widowControl/>
              <w:suppressLineNumbers w:val="0"/>
              <w:jc w:val="center"/>
              <w:rPr>
                <w:rFonts w:ascii="宋体" w:hAnsi="宋体" w:eastAsia="宋体" w:cs="宋体"/>
                <w:sz w:val="24"/>
                <w:szCs w:val="24"/>
              </w:rPr>
            </w:pPr>
          </w:p>
        </w:tc>
      </w:tr>
      <w:tr w14:paraId="141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57C5B096">
            <w:pPr>
              <w:keepNext w:val="0"/>
              <w:keepLines w:val="0"/>
              <w:widowControl/>
              <w:suppressLineNumbers w:val="0"/>
              <w:jc w:val="center"/>
              <w:rPr>
                <w:rFonts w:ascii="宋体" w:hAnsi="宋体" w:eastAsia="宋体" w:cs="宋体"/>
                <w:sz w:val="24"/>
                <w:szCs w:val="24"/>
              </w:rPr>
            </w:pPr>
          </w:p>
        </w:tc>
        <w:tc>
          <w:tcPr>
            <w:tcW w:w="1427" w:type="dxa"/>
            <w:vAlign w:val="center"/>
          </w:tcPr>
          <w:p w14:paraId="2BF32BFB">
            <w:pPr>
              <w:keepNext w:val="0"/>
              <w:keepLines w:val="0"/>
              <w:widowControl/>
              <w:suppressLineNumbers w:val="0"/>
              <w:jc w:val="center"/>
              <w:rPr>
                <w:rFonts w:ascii="宋体" w:hAnsi="宋体" w:eastAsia="宋体" w:cs="宋体"/>
                <w:sz w:val="24"/>
                <w:szCs w:val="24"/>
              </w:rPr>
            </w:pPr>
          </w:p>
        </w:tc>
        <w:tc>
          <w:tcPr>
            <w:tcW w:w="1025" w:type="dxa"/>
            <w:vAlign w:val="center"/>
          </w:tcPr>
          <w:p w14:paraId="11B3392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DA4B99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41C542D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48CE0DE3">
            <w:pPr>
              <w:keepNext w:val="0"/>
              <w:keepLines w:val="0"/>
              <w:widowControl/>
              <w:suppressLineNumbers w:val="0"/>
              <w:jc w:val="center"/>
              <w:rPr>
                <w:rFonts w:ascii="宋体" w:hAnsi="宋体" w:eastAsia="宋体" w:cs="宋体"/>
                <w:sz w:val="24"/>
                <w:szCs w:val="24"/>
              </w:rPr>
            </w:pPr>
          </w:p>
        </w:tc>
        <w:tc>
          <w:tcPr>
            <w:tcW w:w="1026" w:type="dxa"/>
            <w:vAlign w:val="center"/>
          </w:tcPr>
          <w:p w14:paraId="1665FDF7">
            <w:pPr>
              <w:keepNext w:val="0"/>
              <w:keepLines w:val="0"/>
              <w:widowControl/>
              <w:suppressLineNumbers w:val="0"/>
              <w:jc w:val="center"/>
              <w:rPr>
                <w:rFonts w:ascii="宋体" w:hAnsi="宋体" w:eastAsia="宋体" w:cs="宋体"/>
                <w:sz w:val="24"/>
                <w:szCs w:val="24"/>
              </w:rPr>
            </w:pPr>
          </w:p>
        </w:tc>
        <w:tc>
          <w:tcPr>
            <w:tcW w:w="1026" w:type="dxa"/>
            <w:vAlign w:val="center"/>
          </w:tcPr>
          <w:p w14:paraId="08E5CB9F">
            <w:pPr>
              <w:keepNext w:val="0"/>
              <w:keepLines w:val="0"/>
              <w:widowControl/>
              <w:suppressLineNumbers w:val="0"/>
              <w:jc w:val="center"/>
              <w:rPr>
                <w:rFonts w:ascii="宋体" w:hAnsi="宋体" w:eastAsia="宋体" w:cs="宋体"/>
                <w:sz w:val="24"/>
                <w:szCs w:val="24"/>
              </w:rPr>
            </w:pPr>
          </w:p>
        </w:tc>
        <w:tc>
          <w:tcPr>
            <w:tcW w:w="1026" w:type="dxa"/>
            <w:vAlign w:val="center"/>
          </w:tcPr>
          <w:p w14:paraId="52030ACE">
            <w:pPr>
              <w:keepNext w:val="0"/>
              <w:keepLines w:val="0"/>
              <w:widowControl/>
              <w:suppressLineNumbers w:val="0"/>
              <w:jc w:val="center"/>
              <w:rPr>
                <w:rFonts w:ascii="宋体" w:hAnsi="宋体" w:eastAsia="宋体" w:cs="宋体"/>
                <w:sz w:val="24"/>
                <w:szCs w:val="24"/>
              </w:rPr>
            </w:pPr>
          </w:p>
        </w:tc>
      </w:tr>
      <w:tr w14:paraId="754D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41FA0639">
            <w:pPr>
              <w:keepNext w:val="0"/>
              <w:keepLines w:val="0"/>
              <w:widowControl/>
              <w:suppressLineNumbers w:val="0"/>
              <w:jc w:val="center"/>
              <w:rPr>
                <w:rFonts w:ascii="宋体" w:hAnsi="宋体" w:eastAsia="宋体" w:cs="宋体"/>
                <w:sz w:val="24"/>
                <w:szCs w:val="24"/>
              </w:rPr>
            </w:pPr>
          </w:p>
        </w:tc>
        <w:tc>
          <w:tcPr>
            <w:tcW w:w="1427" w:type="dxa"/>
            <w:vAlign w:val="center"/>
          </w:tcPr>
          <w:p w14:paraId="143400B6">
            <w:pPr>
              <w:keepNext w:val="0"/>
              <w:keepLines w:val="0"/>
              <w:widowControl/>
              <w:suppressLineNumbers w:val="0"/>
              <w:jc w:val="center"/>
              <w:rPr>
                <w:rFonts w:ascii="宋体" w:hAnsi="宋体" w:eastAsia="宋体" w:cs="宋体"/>
                <w:sz w:val="24"/>
                <w:szCs w:val="24"/>
              </w:rPr>
            </w:pPr>
          </w:p>
        </w:tc>
        <w:tc>
          <w:tcPr>
            <w:tcW w:w="1025" w:type="dxa"/>
            <w:vAlign w:val="center"/>
          </w:tcPr>
          <w:p w14:paraId="25ACA13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1C09602C">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60070A6A">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3F2D9E51">
            <w:pPr>
              <w:keepNext w:val="0"/>
              <w:keepLines w:val="0"/>
              <w:widowControl/>
              <w:suppressLineNumbers w:val="0"/>
              <w:jc w:val="center"/>
              <w:rPr>
                <w:rFonts w:ascii="宋体" w:hAnsi="宋体" w:eastAsia="宋体" w:cs="宋体"/>
                <w:sz w:val="24"/>
                <w:szCs w:val="24"/>
              </w:rPr>
            </w:pPr>
          </w:p>
        </w:tc>
        <w:tc>
          <w:tcPr>
            <w:tcW w:w="1026" w:type="dxa"/>
            <w:vAlign w:val="center"/>
          </w:tcPr>
          <w:p w14:paraId="70AE3686">
            <w:pPr>
              <w:keepNext w:val="0"/>
              <w:keepLines w:val="0"/>
              <w:widowControl/>
              <w:suppressLineNumbers w:val="0"/>
              <w:jc w:val="center"/>
              <w:rPr>
                <w:rFonts w:ascii="宋体" w:hAnsi="宋体" w:eastAsia="宋体" w:cs="宋体"/>
                <w:sz w:val="24"/>
                <w:szCs w:val="24"/>
              </w:rPr>
            </w:pPr>
          </w:p>
        </w:tc>
        <w:tc>
          <w:tcPr>
            <w:tcW w:w="1026" w:type="dxa"/>
            <w:vAlign w:val="center"/>
          </w:tcPr>
          <w:p w14:paraId="37526EA1">
            <w:pPr>
              <w:keepNext w:val="0"/>
              <w:keepLines w:val="0"/>
              <w:widowControl/>
              <w:suppressLineNumbers w:val="0"/>
              <w:jc w:val="center"/>
              <w:rPr>
                <w:rFonts w:ascii="宋体" w:hAnsi="宋体" w:eastAsia="宋体" w:cs="宋体"/>
                <w:sz w:val="24"/>
                <w:szCs w:val="24"/>
              </w:rPr>
            </w:pPr>
          </w:p>
        </w:tc>
        <w:tc>
          <w:tcPr>
            <w:tcW w:w="1026" w:type="dxa"/>
            <w:vAlign w:val="center"/>
          </w:tcPr>
          <w:p w14:paraId="70F52A46">
            <w:pPr>
              <w:keepNext w:val="0"/>
              <w:keepLines w:val="0"/>
              <w:widowControl/>
              <w:suppressLineNumbers w:val="0"/>
              <w:jc w:val="center"/>
              <w:rPr>
                <w:rFonts w:ascii="宋体" w:hAnsi="宋体" w:eastAsia="宋体" w:cs="宋体"/>
                <w:sz w:val="24"/>
                <w:szCs w:val="24"/>
              </w:rPr>
            </w:pPr>
          </w:p>
        </w:tc>
      </w:tr>
      <w:tr w14:paraId="3BF3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5B40F665">
            <w:pPr>
              <w:keepNext w:val="0"/>
              <w:keepLines w:val="0"/>
              <w:widowControl/>
              <w:suppressLineNumbers w:val="0"/>
              <w:jc w:val="center"/>
              <w:rPr>
                <w:rFonts w:ascii="宋体" w:hAnsi="宋体" w:eastAsia="宋体" w:cs="宋体"/>
                <w:sz w:val="24"/>
                <w:szCs w:val="24"/>
              </w:rPr>
            </w:pPr>
          </w:p>
        </w:tc>
        <w:tc>
          <w:tcPr>
            <w:tcW w:w="1427" w:type="dxa"/>
            <w:vAlign w:val="center"/>
          </w:tcPr>
          <w:p w14:paraId="60943114">
            <w:pPr>
              <w:keepNext w:val="0"/>
              <w:keepLines w:val="0"/>
              <w:widowControl/>
              <w:suppressLineNumbers w:val="0"/>
              <w:jc w:val="center"/>
              <w:rPr>
                <w:rFonts w:ascii="宋体" w:hAnsi="宋体" w:eastAsia="宋体" w:cs="宋体"/>
                <w:sz w:val="24"/>
                <w:szCs w:val="24"/>
              </w:rPr>
            </w:pPr>
          </w:p>
        </w:tc>
        <w:tc>
          <w:tcPr>
            <w:tcW w:w="1025" w:type="dxa"/>
            <w:vAlign w:val="center"/>
          </w:tcPr>
          <w:p w14:paraId="2FFCD64B">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6D8147EF">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02E6083F">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16DA82DE">
            <w:pPr>
              <w:keepNext w:val="0"/>
              <w:keepLines w:val="0"/>
              <w:widowControl/>
              <w:suppressLineNumbers w:val="0"/>
              <w:jc w:val="center"/>
              <w:rPr>
                <w:rFonts w:ascii="宋体" w:hAnsi="宋体" w:eastAsia="宋体" w:cs="宋体"/>
                <w:sz w:val="24"/>
                <w:szCs w:val="24"/>
              </w:rPr>
            </w:pPr>
          </w:p>
        </w:tc>
        <w:tc>
          <w:tcPr>
            <w:tcW w:w="1026" w:type="dxa"/>
            <w:vAlign w:val="center"/>
          </w:tcPr>
          <w:p w14:paraId="03314C20">
            <w:pPr>
              <w:keepNext w:val="0"/>
              <w:keepLines w:val="0"/>
              <w:widowControl/>
              <w:suppressLineNumbers w:val="0"/>
              <w:jc w:val="center"/>
              <w:rPr>
                <w:rFonts w:ascii="宋体" w:hAnsi="宋体" w:eastAsia="宋体" w:cs="宋体"/>
                <w:sz w:val="24"/>
                <w:szCs w:val="24"/>
              </w:rPr>
            </w:pPr>
          </w:p>
        </w:tc>
        <w:tc>
          <w:tcPr>
            <w:tcW w:w="1026" w:type="dxa"/>
            <w:vAlign w:val="center"/>
          </w:tcPr>
          <w:p w14:paraId="0ACD398E">
            <w:pPr>
              <w:keepNext w:val="0"/>
              <w:keepLines w:val="0"/>
              <w:widowControl/>
              <w:suppressLineNumbers w:val="0"/>
              <w:jc w:val="center"/>
              <w:rPr>
                <w:rFonts w:ascii="宋体" w:hAnsi="宋体" w:eastAsia="宋体" w:cs="宋体"/>
                <w:sz w:val="24"/>
                <w:szCs w:val="24"/>
              </w:rPr>
            </w:pPr>
          </w:p>
        </w:tc>
        <w:tc>
          <w:tcPr>
            <w:tcW w:w="1026" w:type="dxa"/>
            <w:vAlign w:val="center"/>
          </w:tcPr>
          <w:p w14:paraId="3AAC384A">
            <w:pPr>
              <w:keepNext w:val="0"/>
              <w:keepLines w:val="0"/>
              <w:widowControl/>
              <w:suppressLineNumbers w:val="0"/>
              <w:jc w:val="center"/>
              <w:rPr>
                <w:rFonts w:ascii="宋体" w:hAnsi="宋体" w:eastAsia="宋体" w:cs="宋体"/>
                <w:sz w:val="24"/>
                <w:szCs w:val="24"/>
              </w:rPr>
            </w:pPr>
          </w:p>
        </w:tc>
      </w:tr>
      <w:tr w14:paraId="348E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40DF5646">
            <w:pPr>
              <w:keepNext w:val="0"/>
              <w:keepLines w:val="0"/>
              <w:widowControl/>
              <w:suppressLineNumbers w:val="0"/>
              <w:jc w:val="center"/>
              <w:rPr>
                <w:rFonts w:ascii="宋体" w:hAnsi="宋体" w:eastAsia="宋体" w:cs="宋体"/>
                <w:sz w:val="24"/>
                <w:szCs w:val="24"/>
              </w:rPr>
            </w:pPr>
          </w:p>
        </w:tc>
        <w:tc>
          <w:tcPr>
            <w:tcW w:w="1427" w:type="dxa"/>
            <w:vAlign w:val="center"/>
          </w:tcPr>
          <w:p w14:paraId="1AC015EB">
            <w:pPr>
              <w:keepNext w:val="0"/>
              <w:keepLines w:val="0"/>
              <w:widowControl/>
              <w:suppressLineNumbers w:val="0"/>
              <w:jc w:val="center"/>
              <w:rPr>
                <w:rFonts w:ascii="宋体" w:hAnsi="宋体" w:eastAsia="宋体" w:cs="宋体"/>
                <w:sz w:val="24"/>
                <w:szCs w:val="24"/>
              </w:rPr>
            </w:pPr>
          </w:p>
        </w:tc>
        <w:tc>
          <w:tcPr>
            <w:tcW w:w="1025" w:type="dxa"/>
            <w:vAlign w:val="center"/>
          </w:tcPr>
          <w:p w14:paraId="191B9C14">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387CFA18">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7A5CE4FA">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6898A480">
            <w:pPr>
              <w:keepNext w:val="0"/>
              <w:keepLines w:val="0"/>
              <w:widowControl/>
              <w:suppressLineNumbers w:val="0"/>
              <w:jc w:val="center"/>
              <w:rPr>
                <w:rFonts w:ascii="宋体" w:hAnsi="宋体" w:eastAsia="宋体" w:cs="宋体"/>
                <w:sz w:val="24"/>
                <w:szCs w:val="24"/>
              </w:rPr>
            </w:pPr>
          </w:p>
        </w:tc>
        <w:tc>
          <w:tcPr>
            <w:tcW w:w="1026" w:type="dxa"/>
            <w:vAlign w:val="center"/>
          </w:tcPr>
          <w:p w14:paraId="5785AAA5">
            <w:pPr>
              <w:keepNext w:val="0"/>
              <w:keepLines w:val="0"/>
              <w:widowControl/>
              <w:suppressLineNumbers w:val="0"/>
              <w:jc w:val="center"/>
              <w:rPr>
                <w:rFonts w:ascii="宋体" w:hAnsi="宋体" w:eastAsia="宋体" w:cs="宋体"/>
                <w:sz w:val="24"/>
                <w:szCs w:val="24"/>
              </w:rPr>
            </w:pPr>
          </w:p>
        </w:tc>
        <w:tc>
          <w:tcPr>
            <w:tcW w:w="1026" w:type="dxa"/>
            <w:vAlign w:val="center"/>
          </w:tcPr>
          <w:p w14:paraId="6CC32F9F">
            <w:pPr>
              <w:keepNext w:val="0"/>
              <w:keepLines w:val="0"/>
              <w:widowControl/>
              <w:suppressLineNumbers w:val="0"/>
              <w:jc w:val="center"/>
              <w:rPr>
                <w:rFonts w:ascii="宋体" w:hAnsi="宋体" w:eastAsia="宋体" w:cs="宋体"/>
                <w:sz w:val="24"/>
                <w:szCs w:val="24"/>
              </w:rPr>
            </w:pPr>
          </w:p>
        </w:tc>
        <w:tc>
          <w:tcPr>
            <w:tcW w:w="1026" w:type="dxa"/>
            <w:vAlign w:val="center"/>
          </w:tcPr>
          <w:p w14:paraId="4100786F">
            <w:pPr>
              <w:keepNext w:val="0"/>
              <w:keepLines w:val="0"/>
              <w:widowControl/>
              <w:suppressLineNumbers w:val="0"/>
              <w:jc w:val="center"/>
              <w:rPr>
                <w:rFonts w:ascii="宋体" w:hAnsi="宋体" w:eastAsia="宋体" w:cs="宋体"/>
                <w:sz w:val="24"/>
                <w:szCs w:val="24"/>
              </w:rPr>
            </w:pPr>
          </w:p>
        </w:tc>
      </w:tr>
      <w:tr w14:paraId="0C50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0414846D">
            <w:pPr>
              <w:keepNext w:val="0"/>
              <w:keepLines w:val="0"/>
              <w:widowControl/>
              <w:suppressLineNumbers w:val="0"/>
              <w:jc w:val="center"/>
              <w:rPr>
                <w:rFonts w:ascii="宋体" w:hAnsi="宋体" w:eastAsia="宋体" w:cs="宋体"/>
                <w:sz w:val="24"/>
                <w:szCs w:val="24"/>
              </w:rPr>
            </w:pPr>
          </w:p>
        </w:tc>
        <w:tc>
          <w:tcPr>
            <w:tcW w:w="1427" w:type="dxa"/>
            <w:vAlign w:val="center"/>
          </w:tcPr>
          <w:p w14:paraId="5D84F3EA">
            <w:pPr>
              <w:keepNext w:val="0"/>
              <w:keepLines w:val="0"/>
              <w:widowControl/>
              <w:suppressLineNumbers w:val="0"/>
              <w:jc w:val="center"/>
              <w:rPr>
                <w:rFonts w:ascii="宋体" w:hAnsi="宋体" w:eastAsia="宋体" w:cs="宋体"/>
                <w:sz w:val="24"/>
                <w:szCs w:val="24"/>
              </w:rPr>
            </w:pPr>
          </w:p>
        </w:tc>
        <w:tc>
          <w:tcPr>
            <w:tcW w:w="1025" w:type="dxa"/>
            <w:vAlign w:val="center"/>
          </w:tcPr>
          <w:p w14:paraId="050B7050">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64A51C5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11AC78A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4AF794B6">
            <w:pPr>
              <w:keepNext w:val="0"/>
              <w:keepLines w:val="0"/>
              <w:widowControl/>
              <w:suppressLineNumbers w:val="0"/>
              <w:jc w:val="center"/>
              <w:rPr>
                <w:rFonts w:ascii="宋体" w:hAnsi="宋体" w:eastAsia="宋体" w:cs="宋体"/>
                <w:sz w:val="24"/>
                <w:szCs w:val="24"/>
              </w:rPr>
            </w:pPr>
          </w:p>
        </w:tc>
        <w:tc>
          <w:tcPr>
            <w:tcW w:w="1026" w:type="dxa"/>
            <w:vAlign w:val="center"/>
          </w:tcPr>
          <w:p w14:paraId="04641FAD">
            <w:pPr>
              <w:keepNext w:val="0"/>
              <w:keepLines w:val="0"/>
              <w:widowControl/>
              <w:suppressLineNumbers w:val="0"/>
              <w:jc w:val="center"/>
              <w:rPr>
                <w:rFonts w:ascii="宋体" w:hAnsi="宋体" w:eastAsia="宋体" w:cs="宋体"/>
                <w:sz w:val="24"/>
                <w:szCs w:val="24"/>
              </w:rPr>
            </w:pPr>
          </w:p>
        </w:tc>
        <w:tc>
          <w:tcPr>
            <w:tcW w:w="1026" w:type="dxa"/>
            <w:vAlign w:val="center"/>
          </w:tcPr>
          <w:p w14:paraId="5761FDC2">
            <w:pPr>
              <w:keepNext w:val="0"/>
              <w:keepLines w:val="0"/>
              <w:widowControl/>
              <w:suppressLineNumbers w:val="0"/>
              <w:jc w:val="center"/>
              <w:rPr>
                <w:rFonts w:ascii="宋体" w:hAnsi="宋体" w:eastAsia="宋体" w:cs="宋体"/>
                <w:sz w:val="24"/>
                <w:szCs w:val="24"/>
              </w:rPr>
            </w:pPr>
          </w:p>
        </w:tc>
        <w:tc>
          <w:tcPr>
            <w:tcW w:w="1026" w:type="dxa"/>
            <w:vAlign w:val="center"/>
          </w:tcPr>
          <w:p w14:paraId="0FAAAD9B">
            <w:pPr>
              <w:keepNext w:val="0"/>
              <w:keepLines w:val="0"/>
              <w:widowControl/>
              <w:suppressLineNumbers w:val="0"/>
              <w:jc w:val="center"/>
              <w:rPr>
                <w:rFonts w:ascii="宋体" w:hAnsi="宋体" w:eastAsia="宋体" w:cs="宋体"/>
                <w:sz w:val="24"/>
                <w:szCs w:val="24"/>
              </w:rPr>
            </w:pPr>
          </w:p>
        </w:tc>
      </w:tr>
      <w:tr w14:paraId="103B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4E3F7A9C">
            <w:pPr>
              <w:keepNext w:val="0"/>
              <w:keepLines w:val="0"/>
              <w:widowControl/>
              <w:suppressLineNumbers w:val="0"/>
              <w:jc w:val="center"/>
              <w:rPr>
                <w:rFonts w:ascii="宋体" w:hAnsi="宋体" w:eastAsia="宋体" w:cs="宋体"/>
                <w:sz w:val="24"/>
                <w:szCs w:val="24"/>
              </w:rPr>
            </w:pPr>
          </w:p>
        </w:tc>
        <w:tc>
          <w:tcPr>
            <w:tcW w:w="1427" w:type="dxa"/>
            <w:vAlign w:val="center"/>
          </w:tcPr>
          <w:p w14:paraId="2E99AA0E">
            <w:pPr>
              <w:keepNext w:val="0"/>
              <w:keepLines w:val="0"/>
              <w:widowControl/>
              <w:suppressLineNumbers w:val="0"/>
              <w:jc w:val="center"/>
              <w:rPr>
                <w:rFonts w:ascii="宋体" w:hAnsi="宋体" w:eastAsia="宋体" w:cs="宋体"/>
                <w:sz w:val="24"/>
                <w:szCs w:val="24"/>
              </w:rPr>
            </w:pPr>
          </w:p>
        </w:tc>
        <w:tc>
          <w:tcPr>
            <w:tcW w:w="1025" w:type="dxa"/>
            <w:vAlign w:val="center"/>
          </w:tcPr>
          <w:p w14:paraId="62A7FC3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517A6EA7">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10C8924B">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1FB28F43">
            <w:pPr>
              <w:keepNext w:val="0"/>
              <w:keepLines w:val="0"/>
              <w:widowControl/>
              <w:suppressLineNumbers w:val="0"/>
              <w:jc w:val="center"/>
              <w:rPr>
                <w:rFonts w:ascii="宋体" w:hAnsi="宋体" w:eastAsia="宋体" w:cs="宋体"/>
                <w:sz w:val="24"/>
                <w:szCs w:val="24"/>
              </w:rPr>
            </w:pPr>
          </w:p>
        </w:tc>
        <w:tc>
          <w:tcPr>
            <w:tcW w:w="1026" w:type="dxa"/>
            <w:vAlign w:val="center"/>
          </w:tcPr>
          <w:p w14:paraId="7C6BC054">
            <w:pPr>
              <w:keepNext w:val="0"/>
              <w:keepLines w:val="0"/>
              <w:widowControl/>
              <w:suppressLineNumbers w:val="0"/>
              <w:jc w:val="center"/>
              <w:rPr>
                <w:rFonts w:ascii="宋体" w:hAnsi="宋体" w:eastAsia="宋体" w:cs="宋体"/>
                <w:sz w:val="24"/>
                <w:szCs w:val="24"/>
              </w:rPr>
            </w:pPr>
          </w:p>
        </w:tc>
        <w:tc>
          <w:tcPr>
            <w:tcW w:w="1026" w:type="dxa"/>
            <w:vAlign w:val="center"/>
          </w:tcPr>
          <w:p w14:paraId="08C2C02C">
            <w:pPr>
              <w:keepNext w:val="0"/>
              <w:keepLines w:val="0"/>
              <w:widowControl/>
              <w:suppressLineNumbers w:val="0"/>
              <w:jc w:val="center"/>
              <w:rPr>
                <w:rFonts w:ascii="宋体" w:hAnsi="宋体" w:eastAsia="宋体" w:cs="宋体"/>
                <w:sz w:val="24"/>
                <w:szCs w:val="24"/>
              </w:rPr>
            </w:pPr>
          </w:p>
        </w:tc>
        <w:tc>
          <w:tcPr>
            <w:tcW w:w="1026" w:type="dxa"/>
            <w:vAlign w:val="center"/>
          </w:tcPr>
          <w:p w14:paraId="0172729A">
            <w:pPr>
              <w:keepNext w:val="0"/>
              <w:keepLines w:val="0"/>
              <w:widowControl/>
              <w:suppressLineNumbers w:val="0"/>
              <w:jc w:val="center"/>
              <w:rPr>
                <w:rFonts w:ascii="宋体" w:hAnsi="宋体" w:eastAsia="宋体" w:cs="宋体"/>
                <w:sz w:val="24"/>
                <w:szCs w:val="24"/>
              </w:rPr>
            </w:pPr>
          </w:p>
        </w:tc>
      </w:tr>
      <w:tr w14:paraId="367D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6CCD9FDD">
            <w:pPr>
              <w:keepNext w:val="0"/>
              <w:keepLines w:val="0"/>
              <w:widowControl/>
              <w:suppressLineNumbers w:val="0"/>
              <w:jc w:val="center"/>
              <w:rPr>
                <w:rFonts w:ascii="宋体" w:hAnsi="宋体" w:eastAsia="宋体" w:cs="宋体"/>
                <w:sz w:val="24"/>
                <w:szCs w:val="24"/>
              </w:rPr>
            </w:pPr>
          </w:p>
        </w:tc>
        <w:tc>
          <w:tcPr>
            <w:tcW w:w="1427" w:type="dxa"/>
            <w:vAlign w:val="center"/>
          </w:tcPr>
          <w:p w14:paraId="4B6E1CBA">
            <w:pPr>
              <w:keepNext w:val="0"/>
              <w:keepLines w:val="0"/>
              <w:widowControl/>
              <w:suppressLineNumbers w:val="0"/>
              <w:jc w:val="center"/>
              <w:rPr>
                <w:rFonts w:ascii="宋体" w:hAnsi="宋体" w:eastAsia="宋体" w:cs="宋体"/>
                <w:sz w:val="24"/>
                <w:szCs w:val="24"/>
              </w:rPr>
            </w:pPr>
          </w:p>
        </w:tc>
        <w:tc>
          <w:tcPr>
            <w:tcW w:w="1025" w:type="dxa"/>
            <w:vAlign w:val="center"/>
          </w:tcPr>
          <w:p w14:paraId="09EF93EF">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6542DE1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4CA5FEDC">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31623E96">
            <w:pPr>
              <w:keepNext w:val="0"/>
              <w:keepLines w:val="0"/>
              <w:widowControl/>
              <w:suppressLineNumbers w:val="0"/>
              <w:jc w:val="center"/>
              <w:rPr>
                <w:rFonts w:ascii="宋体" w:hAnsi="宋体" w:eastAsia="宋体" w:cs="宋体"/>
                <w:sz w:val="24"/>
                <w:szCs w:val="24"/>
              </w:rPr>
            </w:pPr>
          </w:p>
        </w:tc>
        <w:tc>
          <w:tcPr>
            <w:tcW w:w="1026" w:type="dxa"/>
            <w:vAlign w:val="center"/>
          </w:tcPr>
          <w:p w14:paraId="0B6DAB7E">
            <w:pPr>
              <w:keepNext w:val="0"/>
              <w:keepLines w:val="0"/>
              <w:widowControl/>
              <w:suppressLineNumbers w:val="0"/>
              <w:jc w:val="center"/>
              <w:rPr>
                <w:rFonts w:ascii="宋体" w:hAnsi="宋体" w:eastAsia="宋体" w:cs="宋体"/>
                <w:sz w:val="24"/>
                <w:szCs w:val="24"/>
              </w:rPr>
            </w:pPr>
          </w:p>
        </w:tc>
        <w:tc>
          <w:tcPr>
            <w:tcW w:w="1026" w:type="dxa"/>
            <w:vAlign w:val="center"/>
          </w:tcPr>
          <w:p w14:paraId="115B7514">
            <w:pPr>
              <w:keepNext w:val="0"/>
              <w:keepLines w:val="0"/>
              <w:widowControl/>
              <w:suppressLineNumbers w:val="0"/>
              <w:jc w:val="center"/>
              <w:rPr>
                <w:rFonts w:ascii="宋体" w:hAnsi="宋体" w:eastAsia="宋体" w:cs="宋体"/>
                <w:sz w:val="24"/>
                <w:szCs w:val="24"/>
              </w:rPr>
            </w:pPr>
          </w:p>
        </w:tc>
        <w:tc>
          <w:tcPr>
            <w:tcW w:w="1026" w:type="dxa"/>
            <w:vAlign w:val="center"/>
          </w:tcPr>
          <w:p w14:paraId="6E9BF69C">
            <w:pPr>
              <w:keepNext w:val="0"/>
              <w:keepLines w:val="0"/>
              <w:widowControl/>
              <w:suppressLineNumbers w:val="0"/>
              <w:jc w:val="center"/>
              <w:rPr>
                <w:rFonts w:ascii="宋体" w:hAnsi="宋体" w:eastAsia="宋体" w:cs="宋体"/>
                <w:sz w:val="24"/>
                <w:szCs w:val="24"/>
              </w:rPr>
            </w:pPr>
          </w:p>
        </w:tc>
      </w:tr>
      <w:tr w14:paraId="1416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50DD037F">
            <w:pPr>
              <w:keepNext w:val="0"/>
              <w:keepLines w:val="0"/>
              <w:widowControl/>
              <w:suppressLineNumbers w:val="0"/>
              <w:jc w:val="center"/>
              <w:rPr>
                <w:rFonts w:ascii="宋体" w:hAnsi="宋体" w:eastAsia="宋体" w:cs="宋体"/>
                <w:sz w:val="24"/>
                <w:szCs w:val="24"/>
              </w:rPr>
            </w:pPr>
          </w:p>
        </w:tc>
        <w:tc>
          <w:tcPr>
            <w:tcW w:w="1427" w:type="dxa"/>
            <w:vAlign w:val="center"/>
          </w:tcPr>
          <w:p w14:paraId="757B072D">
            <w:pPr>
              <w:keepNext w:val="0"/>
              <w:keepLines w:val="0"/>
              <w:widowControl/>
              <w:suppressLineNumbers w:val="0"/>
              <w:jc w:val="center"/>
              <w:rPr>
                <w:rFonts w:ascii="宋体" w:hAnsi="宋体" w:eastAsia="宋体" w:cs="宋体"/>
                <w:sz w:val="24"/>
                <w:szCs w:val="24"/>
              </w:rPr>
            </w:pPr>
          </w:p>
        </w:tc>
        <w:tc>
          <w:tcPr>
            <w:tcW w:w="1025" w:type="dxa"/>
            <w:vAlign w:val="center"/>
          </w:tcPr>
          <w:p w14:paraId="0F25D38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7F25EBF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081144F4">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05D474EF">
            <w:pPr>
              <w:keepNext w:val="0"/>
              <w:keepLines w:val="0"/>
              <w:widowControl/>
              <w:suppressLineNumbers w:val="0"/>
              <w:jc w:val="center"/>
              <w:rPr>
                <w:rFonts w:ascii="宋体" w:hAnsi="宋体" w:eastAsia="宋体" w:cs="宋体"/>
                <w:sz w:val="24"/>
                <w:szCs w:val="24"/>
              </w:rPr>
            </w:pPr>
          </w:p>
        </w:tc>
        <w:tc>
          <w:tcPr>
            <w:tcW w:w="1026" w:type="dxa"/>
            <w:vAlign w:val="center"/>
          </w:tcPr>
          <w:p w14:paraId="07BA7F92">
            <w:pPr>
              <w:keepNext w:val="0"/>
              <w:keepLines w:val="0"/>
              <w:widowControl/>
              <w:suppressLineNumbers w:val="0"/>
              <w:jc w:val="center"/>
              <w:rPr>
                <w:rFonts w:ascii="宋体" w:hAnsi="宋体" w:eastAsia="宋体" w:cs="宋体"/>
                <w:sz w:val="24"/>
                <w:szCs w:val="24"/>
              </w:rPr>
            </w:pPr>
          </w:p>
        </w:tc>
        <w:tc>
          <w:tcPr>
            <w:tcW w:w="1026" w:type="dxa"/>
            <w:vAlign w:val="center"/>
          </w:tcPr>
          <w:p w14:paraId="256E0368">
            <w:pPr>
              <w:keepNext w:val="0"/>
              <w:keepLines w:val="0"/>
              <w:widowControl/>
              <w:suppressLineNumbers w:val="0"/>
              <w:jc w:val="center"/>
              <w:rPr>
                <w:rFonts w:ascii="宋体" w:hAnsi="宋体" w:eastAsia="宋体" w:cs="宋体"/>
                <w:sz w:val="24"/>
                <w:szCs w:val="24"/>
              </w:rPr>
            </w:pPr>
          </w:p>
        </w:tc>
        <w:tc>
          <w:tcPr>
            <w:tcW w:w="1026" w:type="dxa"/>
            <w:vAlign w:val="center"/>
          </w:tcPr>
          <w:p w14:paraId="3E271C04">
            <w:pPr>
              <w:keepNext w:val="0"/>
              <w:keepLines w:val="0"/>
              <w:widowControl/>
              <w:suppressLineNumbers w:val="0"/>
              <w:jc w:val="center"/>
              <w:rPr>
                <w:rFonts w:ascii="宋体" w:hAnsi="宋体" w:eastAsia="宋体" w:cs="宋体"/>
                <w:sz w:val="24"/>
                <w:szCs w:val="24"/>
              </w:rPr>
            </w:pPr>
          </w:p>
        </w:tc>
      </w:tr>
      <w:tr w14:paraId="5D95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7DE3219F">
            <w:pPr>
              <w:keepNext w:val="0"/>
              <w:keepLines w:val="0"/>
              <w:widowControl/>
              <w:suppressLineNumbers w:val="0"/>
              <w:jc w:val="center"/>
              <w:rPr>
                <w:rFonts w:ascii="宋体" w:hAnsi="宋体" w:eastAsia="宋体" w:cs="宋体"/>
                <w:sz w:val="24"/>
                <w:szCs w:val="24"/>
              </w:rPr>
            </w:pPr>
          </w:p>
        </w:tc>
        <w:tc>
          <w:tcPr>
            <w:tcW w:w="1427" w:type="dxa"/>
            <w:vAlign w:val="center"/>
          </w:tcPr>
          <w:p w14:paraId="13954360">
            <w:pPr>
              <w:keepNext w:val="0"/>
              <w:keepLines w:val="0"/>
              <w:widowControl/>
              <w:suppressLineNumbers w:val="0"/>
              <w:jc w:val="center"/>
              <w:rPr>
                <w:rFonts w:ascii="宋体" w:hAnsi="宋体" w:eastAsia="宋体" w:cs="宋体"/>
                <w:sz w:val="24"/>
                <w:szCs w:val="24"/>
              </w:rPr>
            </w:pPr>
          </w:p>
        </w:tc>
        <w:tc>
          <w:tcPr>
            <w:tcW w:w="1025" w:type="dxa"/>
            <w:vAlign w:val="center"/>
          </w:tcPr>
          <w:p w14:paraId="5588D62D">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3736B62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D0ECC1C">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46D83796">
            <w:pPr>
              <w:keepNext w:val="0"/>
              <w:keepLines w:val="0"/>
              <w:widowControl/>
              <w:suppressLineNumbers w:val="0"/>
              <w:jc w:val="center"/>
              <w:rPr>
                <w:rFonts w:ascii="宋体" w:hAnsi="宋体" w:eastAsia="宋体" w:cs="宋体"/>
                <w:sz w:val="24"/>
                <w:szCs w:val="24"/>
              </w:rPr>
            </w:pPr>
          </w:p>
        </w:tc>
        <w:tc>
          <w:tcPr>
            <w:tcW w:w="1026" w:type="dxa"/>
            <w:vAlign w:val="center"/>
          </w:tcPr>
          <w:p w14:paraId="05456876">
            <w:pPr>
              <w:keepNext w:val="0"/>
              <w:keepLines w:val="0"/>
              <w:widowControl/>
              <w:suppressLineNumbers w:val="0"/>
              <w:jc w:val="center"/>
              <w:rPr>
                <w:rFonts w:ascii="宋体" w:hAnsi="宋体" w:eastAsia="宋体" w:cs="宋体"/>
                <w:sz w:val="24"/>
                <w:szCs w:val="24"/>
              </w:rPr>
            </w:pPr>
          </w:p>
        </w:tc>
        <w:tc>
          <w:tcPr>
            <w:tcW w:w="1026" w:type="dxa"/>
            <w:vAlign w:val="center"/>
          </w:tcPr>
          <w:p w14:paraId="4D6EB2F2">
            <w:pPr>
              <w:keepNext w:val="0"/>
              <w:keepLines w:val="0"/>
              <w:widowControl/>
              <w:suppressLineNumbers w:val="0"/>
              <w:jc w:val="center"/>
              <w:rPr>
                <w:rFonts w:ascii="宋体" w:hAnsi="宋体" w:eastAsia="宋体" w:cs="宋体"/>
                <w:sz w:val="24"/>
                <w:szCs w:val="24"/>
              </w:rPr>
            </w:pPr>
          </w:p>
        </w:tc>
        <w:tc>
          <w:tcPr>
            <w:tcW w:w="1026" w:type="dxa"/>
            <w:vAlign w:val="center"/>
          </w:tcPr>
          <w:p w14:paraId="477A46BB">
            <w:pPr>
              <w:keepNext w:val="0"/>
              <w:keepLines w:val="0"/>
              <w:widowControl/>
              <w:suppressLineNumbers w:val="0"/>
              <w:jc w:val="center"/>
              <w:rPr>
                <w:rFonts w:ascii="宋体" w:hAnsi="宋体" w:eastAsia="宋体" w:cs="宋体"/>
                <w:sz w:val="24"/>
                <w:szCs w:val="24"/>
              </w:rPr>
            </w:pPr>
          </w:p>
        </w:tc>
      </w:tr>
      <w:tr w14:paraId="1776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5AB5F814">
            <w:pPr>
              <w:keepNext w:val="0"/>
              <w:keepLines w:val="0"/>
              <w:widowControl/>
              <w:suppressLineNumbers w:val="0"/>
              <w:jc w:val="center"/>
              <w:rPr>
                <w:rFonts w:ascii="宋体" w:hAnsi="宋体" w:eastAsia="宋体" w:cs="宋体"/>
                <w:sz w:val="24"/>
                <w:szCs w:val="24"/>
              </w:rPr>
            </w:pPr>
          </w:p>
        </w:tc>
        <w:tc>
          <w:tcPr>
            <w:tcW w:w="1427" w:type="dxa"/>
            <w:vAlign w:val="center"/>
          </w:tcPr>
          <w:p w14:paraId="20A94536">
            <w:pPr>
              <w:keepNext w:val="0"/>
              <w:keepLines w:val="0"/>
              <w:widowControl/>
              <w:suppressLineNumbers w:val="0"/>
              <w:jc w:val="center"/>
              <w:rPr>
                <w:rFonts w:ascii="宋体" w:hAnsi="宋体" w:eastAsia="宋体" w:cs="宋体"/>
                <w:sz w:val="24"/>
                <w:szCs w:val="24"/>
              </w:rPr>
            </w:pPr>
          </w:p>
        </w:tc>
        <w:tc>
          <w:tcPr>
            <w:tcW w:w="1025" w:type="dxa"/>
            <w:vAlign w:val="center"/>
          </w:tcPr>
          <w:p w14:paraId="396BD5C1">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DD0FCB2">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02196764">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24A96B15">
            <w:pPr>
              <w:keepNext w:val="0"/>
              <w:keepLines w:val="0"/>
              <w:widowControl/>
              <w:suppressLineNumbers w:val="0"/>
              <w:jc w:val="center"/>
              <w:rPr>
                <w:rFonts w:ascii="宋体" w:hAnsi="宋体" w:eastAsia="宋体" w:cs="宋体"/>
                <w:sz w:val="24"/>
                <w:szCs w:val="24"/>
              </w:rPr>
            </w:pPr>
          </w:p>
        </w:tc>
        <w:tc>
          <w:tcPr>
            <w:tcW w:w="1026" w:type="dxa"/>
            <w:vAlign w:val="center"/>
          </w:tcPr>
          <w:p w14:paraId="02B22C39">
            <w:pPr>
              <w:keepNext w:val="0"/>
              <w:keepLines w:val="0"/>
              <w:widowControl/>
              <w:suppressLineNumbers w:val="0"/>
              <w:jc w:val="center"/>
              <w:rPr>
                <w:rFonts w:ascii="宋体" w:hAnsi="宋体" w:eastAsia="宋体" w:cs="宋体"/>
                <w:sz w:val="24"/>
                <w:szCs w:val="24"/>
              </w:rPr>
            </w:pPr>
          </w:p>
        </w:tc>
        <w:tc>
          <w:tcPr>
            <w:tcW w:w="1026" w:type="dxa"/>
            <w:vAlign w:val="center"/>
          </w:tcPr>
          <w:p w14:paraId="34FED423">
            <w:pPr>
              <w:keepNext w:val="0"/>
              <w:keepLines w:val="0"/>
              <w:widowControl/>
              <w:suppressLineNumbers w:val="0"/>
              <w:jc w:val="center"/>
              <w:rPr>
                <w:rFonts w:ascii="宋体" w:hAnsi="宋体" w:eastAsia="宋体" w:cs="宋体"/>
                <w:sz w:val="24"/>
                <w:szCs w:val="24"/>
              </w:rPr>
            </w:pPr>
          </w:p>
        </w:tc>
        <w:tc>
          <w:tcPr>
            <w:tcW w:w="1026" w:type="dxa"/>
            <w:vAlign w:val="center"/>
          </w:tcPr>
          <w:p w14:paraId="4902B3C6">
            <w:pPr>
              <w:keepNext w:val="0"/>
              <w:keepLines w:val="0"/>
              <w:widowControl/>
              <w:suppressLineNumbers w:val="0"/>
              <w:jc w:val="center"/>
              <w:rPr>
                <w:rFonts w:ascii="宋体" w:hAnsi="宋体" w:eastAsia="宋体" w:cs="宋体"/>
                <w:sz w:val="24"/>
                <w:szCs w:val="24"/>
              </w:rPr>
            </w:pPr>
          </w:p>
        </w:tc>
      </w:tr>
      <w:tr w14:paraId="0D0B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0B548DCC">
            <w:pPr>
              <w:keepNext w:val="0"/>
              <w:keepLines w:val="0"/>
              <w:widowControl/>
              <w:suppressLineNumbers w:val="0"/>
              <w:jc w:val="center"/>
              <w:rPr>
                <w:rFonts w:ascii="宋体" w:hAnsi="宋体" w:eastAsia="宋体" w:cs="宋体"/>
                <w:sz w:val="24"/>
                <w:szCs w:val="24"/>
              </w:rPr>
            </w:pPr>
          </w:p>
        </w:tc>
        <w:tc>
          <w:tcPr>
            <w:tcW w:w="1427" w:type="dxa"/>
            <w:vAlign w:val="center"/>
          </w:tcPr>
          <w:p w14:paraId="10CB2EB7">
            <w:pPr>
              <w:keepNext w:val="0"/>
              <w:keepLines w:val="0"/>
              <w:widowControl/>
              <w:suppressLineNumbers w:val="0"/>
              <w:jc w:val="center"/>
              <w:rPr>
                <w:rFonts w:ascii="宋体" w:hAnsi="宋体" w:eastAsia="宋体" w:cs="宋体"/>
                <w:sz w:val="24"/>
                <w:szCs w:val="24"/>
              </w:rPr>
            </w:pPr>
          </w:p>
        </w:tc>
        <w:tc>
          <w:tcPr>
            <w:tcW w:w="1025" w:type="dxa"/>
            <w:vAlign w:val="center"/>
          </w:tcPr>
          <w:p w14:paraId="6326B78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E054E8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768E6FC">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69F1E616">
            <w:pPr>
              <w:keepNext w:val="0"/>
              <w:keepLines w:val="0"/>
              <w:widowControl/>
              <w:suppressLineNumbers w:val="0"/>
              <w:jc w:val="center"/>
              <w:rPr>
                <w:rFonts w:ascii="宋体" w:hAnsi="宋体" w:eastAsia="宋体" w:cs="宋体"/>
                <w:sz w:val="24"/>
                <w:szCs w:val="24"/>
              </w:rPr>
            </w:pPr>
          </w:p>
        </w:tc>
        <w:tc>
          <w:tcPr>
            <w:tcW w:w="1026" w:type="dxa"/>
            <w:vAlign w:val="center"/>
          </w:tcPr>
          <w:p w14:paraId="1D6A594E">
            <w:pPr>
              <w:keepNext w:val="0"/>
              <w:keepLines w:val="0"/>
              <w:widowControl/>
              <w:suppressLineNumbers w:val="0"/>
              <w:jc w:val="center"/>
              <w:rPr>
                <w:rFonts w:ascii="宋体" w:hAnsi="宋体" w:eastAsia="宋体" w:cs="宋体"/>
                <w:sz w:val="24"/>
                <w:szCs w:val="24"/>
              </w:rPr>
            </w:pPr>
          </w:p>
        </w:tc>
        <w:tc>
          <w:tcPr>
            <w:tcW w:w="1026" w:type="dxa"/>
            <w:vAlign w:val="center"/>
          </w:tcPr>
          <w:p w14:paraId="74FAB4C6">
            <w:pPr>
              <w:keepNext w:val="0"/>
              <w:keepLines w:val="0"/>
              <w:widowControl/>
              <w:suppressLineNumbers w:val="0"/>
              <w:jc w:val="center"/>
              <w:rPr>
                <w:rFonts w:ascii="宋体" w:hAnsi="宋体" w:eastAsia="宋体" w:cs="宋体"/>
                <w:sz w:val="24"/>
                <w:szCs w:val="24"/>
              </w:rPr>
            </w:pPr>
          </w:p>
        </w:tc>
        <w:tc>
          <w:tcPr>
            <w:tcW w:w="1026" w:type="dxa"/>
            <w:vAlign w:val="center"/>
          </w:tcPr>
          <w:p w14:paraId="48EF85E3">
            <w:pPr>
              <w:keepNext w:val="0"/>
              <w:keepLines w:val="0"/>
              <w:widowControl/>
              <w:suppressLineNumbers w:val="0"/>
              <w:jc w:val="center"/>
              <w:rPr>
                <w:rFonts w:ascii="宋体" w:hAnsi="宋体" w:eastAsia="宋体" w:cs="宋体"/>
                <w:sz w:val="24"/>
                <w:szCs w:val="24"/>
              </w:rPr>
            </w:pPr>
          </w:p>
        </w:tc>
      </w:tr>
      <w:tr w14:paraId="0446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4F29A3FB">
            <w:pPr>
              <w:keepNext w:val="0"/>
              <w:keepLines w:val="0"/>
              <w:widowControl/>
              <w:suppressLineNumbers w:val="0"/>
              <w:jc w:val="center"/>
              <w:rPr>
                <w:rFonts w:ascii="宋体" w:hAnsi="宋体" w:eastAsia="宋体" w:cs="宋体"/>
                <w:sz w:val="24"/>
                <w:szCs w:val="24"/>
              </w:rPr>
            </w:pPr>
          </w:p>
        </w:tc>
        <w:tc>
          <w:tcPr>
            <w:tcW w:w="1427" w:type="dxa"/>
            <w:vAlign w:val="center"/>
          </w:tcPr>
          <w:p w14:paraId="738E33E3">
            <w:pPr>
              <w:keepNext w:val="0"/>
              <w:keepLines w:val="0"/>
              <w:widowControl/>
              <w:suppressLineNumbers w:val="0"/>
              <w:jc w:val="center"/>
              <w:rPr>
                <w:rFonts w:ascii="宋体" w:hAnsi="宋体" w:eastAsia="宋体" w:cs="宋体"/>
                <w:sz w:val="24"/>
                <w:szCs w:val="24"/>
              </w:rPr>
            </w:pPr>
          </w:p>
        </w:tc>
        <w:tc>
          <w:tcPr>
            <w:tcW w:w="1025" w:type="dxa"/>
            <w:vAlign w:val="center"/>
          </w:tcPr>
          <w:p w14:paraId="643E0AA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C13CD8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33D0A2B7">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0646AF0C">
            <w:pPr>
              <w:keepNext w:val="0"/>
              <w:keepLines w:val="0"/>
              <w:widowControl/>
              <w:suppressLineNumbers w:val="0"/>
              <w:jc w:val="center"/>
              <w:rPr>
                <w:rFonts w:ascii="宋体" w:hAnsi="宋体" w:eastAsia="宋体" w:cs="宋体"/>
                <w:sz w:val="24"/>
                <w:szCs w:val="24"/>
              </w:rPr>
            </w:pPr>
          </w:p>
        </w:tc>
        <w:tc>
          <w:tcPr>
            <w:tcW w:w="1026" w:type="dxa"/>
            <w:vAlign w:val="center"/>
          </w:tcPr>
          <w:p w14:paraId="1779946B">
            <w:pPr>
              <w:keepNext w:val="0"/>
              <w:keepLines w:val="0"/>
              <w:widowControl/>
              <w:suppressLineNumbers w:val="0"/>
              <w:jc w:val="center"/>
              <w:rPr>
                <w:rFonts w:ascii="宋体" w:hAnsi="宋体" w:eastAsia="宋体" w:cs="宋体"/>
                <w:sz w:val="24"/>
                <w:szCs w:val="24"/>
              </w:rPr>
            </w:pPr>
          </w:p>
        </w:tc>
        <w:tc>
          <w:tcPr>
            <w:tcW w:w="1026" w:type="dxa"/>
            <w:vAlign w:val="center"/>
          </w:tcPr>
          <w:p w14:paraId="24327DA8">
            <w:pPr>
              <w:keepNext w:val="0"/>
              <w:keepLines w:val="0"/>
              <w:widowControl/>
              <w:suppressLineNumbers w:val="0"/>
              <w:jc w:val="center"/>
              <w:rPr>
                <w:rFonts w:ascii="宋体" w:hAnsi="宋体" w:eastAsia="宋体" w:cs="宋体"/>
                <w:sz w:val="24"/>
                <w:szCs w:val="24"/>
              </w:rPr>
            </w:pPr>
          </w:p>
        </w:tc>
        <w:tc>
          <w:tcPr>
            <w:tcW w:w="1026" w:type="dxa"/>
            <w:vAlign w:val="center"/>
          </w:tcPr>
          <w:p w14:paraId="64189827">
            <w:pPr>
              <w:keepNext w:val="0"/>
              <w:keepLines w:val="0"/>
              <w:widowControl/>
              <w:suppressLineNumbers w:val="0"/>
              <w:jc w:val="center"/>
              <w:rPr>
                <w:rFonts w:ascii="宋体" w:hAnsi="宋体" w:eastAsia="宋体" w:cs="宋体"/>
                <w:sz w:val="24"/>
                <w:szCs w:val="24"/>
              </w:rPr>
            </w:pPr>
          </w:p>
        </w:tc>
      </w:tr>
      <w:tr w14:paraId="62DE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2263ABED">
            <w:pPr>
              <w:keepNext w:val="0"/>
              <w:keepLines w:val="0"/>
              <w:widowControl/>
              <w:suppressLineNumbers w:val="0"/>
              <w:jc w:val="center"/>
              <w:rPr>
                <w:rFonts w:ascii="宋体" w:hAnsi="宋体" w:eastAsia="宋体" w:cs="宋体"/>
                <w:sz w:val="24"/>
                <w:szCs w:val="24"/>
              </w:rPr>
            </w:pPr>
          </w:p>
        </w:tc>
        <w:tc>
          <w:tcPr>
            <w:tcW w:w="1427" w:type="dxa"/>
            <w:vAlign w:val="center"/>
          </w:tcPr>
          <w:p w14:paraId="57A1E4CB">
            <w:pPr>
              <w:keepNext w:val="0"/>
              <w:keepLines w:val="0"/>
              <w:widowControl/>
              <w:suppressLineNumbers w:val="0"/>
              <w:jc w:val="center"/>
              <w:rPr>
                <w:rFonts w:ascii="宋体" w:hAnsi="宋体" w:eastAsia="宋体" w:cs="宋体"/>
                <w:sz w:val="24"/>
                <w:szCs w:val="24"/>
              </w:rPr>
            </w:pPr>
          </w:p>
        </w:tc>
        <w:tc>
          <w:tcPr>
            <w:tcW w:w="1025" w:type="dxa"/>
            <w:vAlign w:val="center"/>
          </w:tcPr>
          <w:p w14:paraId="1143B475">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4BED4E4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33BF52B7">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73994633">
            <w:pPr>
              <w:keepNext w:val="0"/>
              <w:keepLines w:val="0"/>
              <w:widowControl/>
              <w:suppressLineNumbers w:val="0"/>
              <w:jc w:val="center"/>
              <w:rPr>
                <w:rFonts w:ascii="宋体" w:hAnsi="宋体" w:eastAsia="宋体" w:cs="宋体"/>
                <w:sz w:val="24"/>
                <w:szCs w:val="24"/>
              </w:rPr>
            </w:pPr>
          </w:p>
        </w:tc>
        <w:tc>
          <w:tcPr>
            <w:tcW w:w="1026" w:type="dxa"/>
            <w:vAlign w:val="center"/>
          </w:tcPr>
          <w:p w14:paraId="7932CC66">
            <w:pPr>
              <w:keepNext w:val="0"/>
              <w:keepLines w:val="0"/>
              <w:widowControl/>
              <w:suppressLineNumbers w:val="0"/>
              <w:jc w:val="center"/>
              <w:rPr>
                <w:rFonts w:ascii="宋体" w:hAnsi="宋体" w:eastAsia="宋体" w:cs="宋体"/>
                <w:sz w:val="24"/>
                <w:szCs w:val="24"/>
              </w:rPr>
            </w:pPr>
          </w:p>
        </w:tc>
        <w:tc>
          <w:tcPr>
            <w:tcW w:w="1026" w:type="dxa"/>
            <w:vAlign w:val="center"/>
          </w:tcPr>
          <w:p w14:paraId="5F70D090">
            <w:pPr>
              <w:keepNext w:val="0"/>
              <w:keepLines w:val="0"/>
              <w:widowControl/>
              <w:suppressLineNumbers w:val="0"/>
              <w:jc w:val="center"/>
              <w:rPr>
                <w:rFonts w:ascii="宋体" w:hAnsi="宋体" w:eastAsia="宋体" w:cs="宋体"/>
                <w:sz w:val="24"/>
                <w:szCs w:val="24"/>
              </w:rPr>
            </w:pPr>
          </w:p>
        </w:tc>
        <w:tc>
          <w:tcPr>
            <w:tcW w:w="1026" w:type="dxa"/>
            <w:vAlign w:val="center"/>
          </w:tcPr>
          <w:p w14:paraId="459572F0">
            <w:pPr>
              <w:keepNext w:val="0"/>
              <w:keepLines w:val="0"/>
              <w:widowControl/>
              <w:suppressLineNumbers w:val="0"/>
              <w:jc w:val="center"/>
              <w:rPr>
                <w:rFonts w:ascii="宋体" w:hAnsi="宋体" w:eastAsia="宋体" w:cs="宋体"/>
                <w:sz w:val="24"/>
                <w:szCs w:val="24"/>
              </w:rPr>
            </w:pPr>
          </w:p>
        </w:tc>
      </w:tr>
      <w:tr w14:paraId="4096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412C0AD5">
            <w:pPr>
              <w:keepNext w:val="0"/>
              <w:keepLines w:val="0"/>
              <w:widowControl/>
              <w:suppressLineNumbers w:val="0"/>
              <w:jc w:val="center"/>
              <w:rPr>
                <w:rFonts w:ascii="宋体" w:hAnsi="宋体" w:eastAsia="宋体" w:cs="宋体"/>
                <w:sz w:val="24"/>
                <w:szCs w:val="24"/>
              </w:rPr>
            </w:pPr>
          </w:p>
        </w:tc>
        <w:tc>
          <w:tcPr>
            <w:tcW w:w="1427" w:type="dxa"/>
            <w:vAlign w:val="center"/>
          </w:tcPr>
          <w:p w14:paraId="68234187">
            <w:pPr>
              <w:keepNext w:val="0"/>
              <w:keepLines w:val="0"/>
              <w:widowControl/>
              <w:suppressLineNumbers w:val="0"/>
              <w:jc w:val="center"/>
              <w:rPr>
                <w:rFonts w:ascii="宋体" w:hAnsi="宋体" w:eastAsia="宋体" w:cs="宋体"/>
                <w:sz w:val="24"/>
                <w:szCs w:val="24"/>
              </w:rPr>
            </w:pPr>
          </w:p>
        </w:tc>
        <w:tc>
          <w:tcPr>
            <w:tcW w:w="1025" w:type="dxa"/>
            <w:vAlign w:val="center"/>
          </w:tcPr>
          <w:p w14:paraId="4FD253A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2D2AD4C1">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0111300D">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4CC8557D">
            <w:pPr>
              <w:keepNext w:val="0"/>
              <w:keepLines w:val="0"/>
              <w:widowControl/>
              <w:suppressLineNumbers w:val="0"/>
              <w:jc w:val="center"/>
              <w:rPr>
                <w:rFonts w:ascii="宋体" w:hAnsi="宋体" w:eastAsia="宋体" w:cs="宋体"/>
                <w:sz w:val="24"/>
                <w:szCs w:val="24"/>
              </w:rPr>
            </w:pPr>
          </w:p>
        </w:tc>
        <w:tc>
          <w:tcPr>
            <w:tcW w:w="1026" w:type="dxa"/>
            <w:vAlign w:val="center"/>
          </w:tcPr>
          <w:p w14:paraId="2F9A0C18">
            <w:pPr>
              <w:keepNext w:val="0"/>
              <w:keepLines w:val="0"/>
              <w:widowControl/>
              <w:suppressLineNumbers w:val="0"/>
              <w:jc w:val="center"/>
              <w:rPr>
                <w:rFonts w:ascii="宋体" w:hAnsi="宋体" w:eastAsia="宋体" w:cs="宋体"/>
                <w:sz w:val="24"/>
                <w:szCs w:val="24"/>
              </w:rPr>
            </w:pPr>
          </w:p>
        </w:tc>
        <w:tc>
          <w:tcPr>
            <w:tcW w:w="1026" w:type="dxa"/>
            <w:vAlign w:val="center"/>
          </w:tcPr>
          <w:p w14:paraId="13483066">
            <w:pPr>
              <w:keepNext w:val="0"/>
              <w:keepLines w:val="0"/>
              <w:widowControl/>
              <w:suppressLineNumbers w:val="0"/>
              <w:jc w:val="center"/>
              <w:rPr>
                <w:rFonts w:ascii="宋体" w:hAnsi="宋体" w:eastAsia="宋体" w:cs="宋体"/>
                <w:sz w:val="24"/>
                <w:szCs w:val="24"/>
              </w:rPr>
            </w:pPr>
          </w:p>
        </w:tc>
        <w:tc>
          <w:tcPr>
            <w:tcW w:w="1026" w:type="dxa"/>
            <w:vAlign w:val="center"/>
          </w:tcPr>
          <w:p w14:paraId="47682619">
            <w:pPr>
              <w:keepNext w:val="0"/>
              <w:keepLines w:val="0"/>
              <w:widowControl/>
              <w:suppressLineNumbers w:val="0"/>
              <w:jc w:val="center"/>
              <w:rPr>
                <w:rFonts w:ascii="宋体" w:hAnsi="宋体" w:eastAsia="宋体" w:cs="宋体"/>
                <w:sz w:val="24"/>
                <w:szCs w:val="24"/>
              </w:rPr>
            </w:pPr>
          </w:p>
        </w:tc>
      </w:tr>
      <w:tr w14:paraId="411A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14:paraId="5645DAC5">
            <w:pPr>
              <w:keepNext w:val="0"/>
              <w:keepLines w:val="0"/>
              <w:widowControl/>
              <w:suppressLineNumbers w:val="0"/>
              <w:jc w:val="center"/>
              <w:rPr>
                <w:rFonts w:ascii="宋体" w:hAnsi="宋体" w:eastAsia="宋体" w:cs="宋体"/>
                <w:sz w:val="24"/>
                <w:szCs w:val="24"/>
              </w:rPr>
            </w:pPr>
          </w:p>
        </w:tc>
        <w:tc>
          <w:tcPr>
            <w:tcW w:w="1427" w:type="dxa"/>
            <w:vAlign w:val="center"/>
          </w:tcPr>
          <w:p w14:paraId="2EAFAC2F">
            <w:pPr>
              <w:keepNext w:val="0"/>
              <w:keepLines w:val="0"/>
              <w:widowControl/>
              <w:suppressLineNumbers w:val="0"/>
              <w:jc w:val="center"/>
              <w:rPr>
                <w:rFonts w:ascii="宋体" w:hAnsi="宋体" w:eastAsia="宋体" w:cs="宋体"/>
                <w:sz w:val="24"/>
                <w:szCs w:val="24"/>
              </w:rPr>
            </w:pPr>
          </w:p>
        </w:tc>
        <w:tc>
          <w:tcPr>
            <w:tcW w:w="1025" w:type="dxa"/>
            <w:vAlign w:val="center"/>
          </w:tcPr>
          <w:p w14:paraId="059AEAEA">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691A3FE8">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5" w:type="dxa"/>
            <w:vAlign w:val="center"/>
          </w:tcPr>
          <w:p w14:paraId="3503308A">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026" w:type="dxa"/>
            <w:vAlign w:val="center"/>
          </w:tcPr>
          <w:p w14:paraId="175BFDBA">
            <w:pPr>
              <w:keepNext w:val="0"/>
              <w:keepLines w:val="0"/>
              <w:widowControl/>
              <w:suppressLineNumbers w:val="0"/>
              <w:jc w:val="center"/>
              <w:rPr>
                <w:rFonts w:ascii="宋体" w:hAnsi="宋体" w:eastAsia="宋体" w:cs="宋体"/>
                <w:sz w:val="24"/>
                <w:szCs w:val="24"/>
              </w:rPr>
            </w:pPr>
          </w:p>
        </w:tc>
        <w:tc>
          <w:tcPr>
            <w:tcW w:w="1026" w:type="dxa"/>
            <w:vAlign w:val="center"/>
          </w:tcPr>
          <w:p w14:paraId="234691AB">
            <w:pPr>
              <w:keepNext w:val="0"/>
              <w:keepLines w:val="0"/>
              <w:widowControl/>
              <w:suppressLineNumbers w:val="0"/>
              <w:jc w:val="center"/>
              <w:rPr>
                <w:rFonts w:ascii="宋体" w:hAnsi="宋体" w:eastAsia="宋体" w:cs="宋体"/>
                <w:sz w:val="24"/>
                <w:szCs w:val="24"/>
              </w:rPr>
            </w:pPr>
          </w:p>
        </w:tc>
        <w:tc>
          <w:tcPr>
            <w:tcW w:w="1026" w:type="dxa"/>
            <w:vAlign w:val="center"/>
          </w:tcPr>
          <w:p w14:paraId="3A4535B7">
            <w:pPr>
              <w:keepNext w:val="0"/>
              <w:keepLines w:val="0"/>
              <w:widowControl/>
              <w:suppressLineNumbers w:val="0"/>
              <w:jc w:val="center"/>
              <w:rPr>
                <w:rFonts w:ascii="宋体" w:hAnsi="宋体" w:eastAsia="宋体" w:cs="宋体"/>
                <w:sz w:val="24"/>
                <w:szCs w:val="24"/>
              </w:rPr>
            </w:pPr>
          </w:p>
        </w:tc>
        <w:tc>
          <w:tcPr>
            <w:tcW w:w="1026" w:type="dxa"/>
            <w:vAlign w:val="center"/>
          </w:tcPr>
          <w:p w14:paraId="257C3244">
            <w:pPr>
              <w:keepNext w:val="0"/>
              <w:keepLines w:val="0"/>
              <w:widowControl/>
              <w:suppressLineNumbers w:val="0"/>
              <w:jc w:val="center"/>
              <w:rPr>
                <w:rFonts w:ascii="宋体" w:hAnsi="宋体" w:eastAsia="宋体" w:cs="宋体"/>
                <w:sz w:val="24"/>
                <w:szCs w:val="24"/>
              </w:rPr>
            </w:pPr>
          </w:p>
        </w:tc>
      </w:tr>
    </w:tbl>
    <w:p w14:paraId="59D8702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F42101E">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注： 1.供应商可适当调整该表格式。 </w:t>
      </w:r>
    </w:p>
    <w:p w14:paraId="4667FFB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宋体" w:hAnsi="宋体" w:eastAsia="宋体" w:cs="宋体"/>
          <w:sz w:val="24"/>
          <w:szCs w:val="24"/>
        </w:rPr>
        <w:t xml:space="preserve">2.附以上人员相关证明材料。 </w:t>
      </w:r>
    </w:p>
    <w:p w14:paraId="3082C42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F6D454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FA2AA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供应商（盖章）： </w:t>
      </w:r>
    </w:p>
    <w:p w14:paraId="07CA22A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法定代表人或被授权委托人签字： </w:t>
      </w:r>
    </w:p>
    <w:p w14:paraId="7194BE6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 年 月 日</w:t>
      </w:r>
    </w:p>
    <w:p w14:paraId="5BACECC1">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E92FE94">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07D8818">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9DCCAC9">
      <w:pPr>
        <w:numPr>
          <w:ilvl w:val="0"/>
          <w:numId w:val="0"/>
        </w:numPr>
        <w:snapToGrid w:val="0"/>
        <w:spacing w:line="440" w:lineRule="exact"/>
        <w:jc w:val="both"/>
        <w:rPr>
          <w:rFonts w:hint="eastAsia" w:ascii="宋体" w:hAnsi="宋体" w:cs="Times New Roman"/>
          <w:b/>
          <w:color w:val="auto"/>
          <w:sz w:val="24"/>
          <w:szCs w:val="24"/>
          <w:lang w:val="en-US" w:eastAsia="zh-CN"/>
        </w:rPr>
      </w:pPr>
    </w:p>
    <w:p w14:paraId="3497F7FF">
      <w:pPr>
        <w:numPr>
          <w:ilvl w:val="0"/>
          <w:numId w:val="0"/>
        </w:numPr>
        <w:snapToGrid w:val="0"/>
        <w:spacing w:line="440" w:lineRule="exact"/>
        <w:jc w:val="left"/>
        <w:rPr>
          <w:rFonts w:hint="default" w:ascii="宋体" w:hAnsi="宋体" w:eastAsia="宋体" w:cs="宋体"/>
          <w:b/>
          <w:color w:val="auto"/>
          <w:sz w:val="24"/>
          <w:szCs w:val="24"/>
          <w:lang w:val="en-US" w:eastAsia="zh-CN"/>
        </w:rPr>
      </w:pPr>
      <w:r>
        <w:rPr>
          <w:rFonts w:hint="eastAsia" w:ascii="宋体" w:hAnsi="宋体" w:cs="Times New Roman"/>
          <w:b/>
          <w:color w:val="auto"/>
          <w:sz w:val="24"/>
          <w:szCs w:val="24"/>
          <w:lang w:val="en-US" w:eastAsia="zh-CN"/>
        </w:rPr>
        <w:t>附表二：</w:t>
      </w:r>
      <w:r>
        <w:rPr>
          <w:rFonts w:hint="eastAsia" w:ascii="宋体" w:hAnsi="宋体" w:eastAsia="宋体" w:cs="宋体"/>
          <w:b/>
          <w:color w:val="auto"/>
          <w:sz w:val="24"/>
          <w:szCs w:val="24"/>
          <w:lang w:val="en-US" w:eastAsia="zh-CN"/>
        </w:rPr>
        <w:t>本项目拟投入主要人员简历表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538"/>
        <w:gridCol w:w="1538"/>
        <w:gridCol w:w="1538"/>
        <w:gridCol w:w="1538"/>
        <w:gridCol w:w="1539"/>
      </w:tblGrid>
      <w:tr w14:paraId="642E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38" w:type="dxa"/>
          </w:tcPr>
          <w:p w14:paraId="1C883E95">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姓 名</w:t>
            </w:r>
          </w:p>
        </w:tc>
        <w:tc>
          <w:tcPr>
            <w:tcW w:w="1538" w:type="dxa"/>
          </w:tcPr>
          <w:p w14:paraId="0D11342F">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35C9D8F3">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性 别</w:t>
            </w:r>
          </w:p>
        </w:tc>
        <w:tc>
          <w:tcPr>
            <w:tcW w:w="1538" w:type="dxa"/>
          </w:tcPr>
          <w:p w14:paraId="77BA4605">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0DACF564">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年龄</w:t>
            </w:r>
          </w:p>
        </w:tc>
        <w:tc>
          <w:tcPr>
            <w:tcW w:w="1539" w:type="dxa"/>
          </w:tcPr>
          <w:p w14:paraId="093CA8FB">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r>
      <w:tr w14:paraId="302F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38" w:type="dxa"/>
          </w:tcPr>
          <w:p w14:paraId="11A8C4FC">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职 称</w:t>
            </w:r>
          </w:p>
        </w:tc>
        <w:tc>
          <w:tcPr>
            <w:tcW w:w="1538" w:type="dxa"/>
          </w:tcPr>
          <w:p w14:paraId="4814B7BB">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0C23571C">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 xml:space="preserve">身份证号 </w:t>
            </w:r>
          </w:p>
        </w:tc>
        <w:tc>
          <w:tcPr>
            <w:tcW w:w="1538" w:type="dxa"/>
          </w:tcPr>
          <w:p w14:paraId="198DECF5">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7F8EC1ED">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专业/年限</w:t>
            </w:r>
          </w:p>
        </w:tc>
        <w:tc>
          <w:tcPr>
            <w:tcW w:w="1539" w:type="dxa"/>
          </w:tcPr>
          <w:p w14:paraId="66E02E3D">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r>
      <w:tr w14:paraId="57AA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8" w:type="dxa"/>
          </w:tcPr>
          <w:p w14:paraId="7BDD5582">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 xml:space="preserve">毕业时间  </w:t>
            </w:r>
          </w:p>
        </w:tc>
        <w:tc>
          <w:tcPr>
            <w:tcW w:w="1538" w:type="dxa"/>
          </w:tcPr>
          <w:p w14:paraId="3BCCD71B">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16A8A1FA">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毕业学校</w:t>
            </w:r>
          </w:p>
        </w:tc>
        <w:tc>
          <w:tcPr>
            <w:tcW w:w="1538" w:type="dxa"/>
          </w:tcPr>
          <w:p w14:paraId="1C90B6BF">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05AB5F9E">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学历/专业</w:t>
            </w:r>
          </w:p>
        </w:tc>
        <w:tc>
          <w:tcPr>
            <w:tcW w:w="1539" w:type="dxa"/>
          </w:tcPr>
          <w:p w14:paraId="5C318E23">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r>
      <w:tr w14:paraId="3EE6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38" w:type="dxa"/>
          </w:tcPr>
          <w:p w14:paraId="3DBA60B8">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 xml:space="preserve">资格证书  </w:t>
            </w:r>
          </w:p>
        </w:tc>
        <w:tc>
          <w:tcPr>
            <w:tcW w:w="1538" w:type="dxa"/>
          </w:tcPr>
          <w:p w14:paraId="01E9A27C">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573193E7">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注册时间</w:t>
            </w:r>
          </w:p>
        </w:tc>
        <w:tc>
          <w:tcPr>
            <w:tcW w:w="1538" w:type="dxa"/>
          </w:tcPr>
          <w:p w14:paraId="7BA53FA2">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c>
          <w:tcPr>
            <w:tcW w:w="1538" w:type="dxa"/>
          </w:tcPr>
          <w:p w14:paraId="45877F9A">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从业时间</w:t>
            </w:r>
          </w:p>
        </w:tc>
        <w:tc>
          <w:tcPr>
            <w:tcW w:w="1539" w:type="dxa"/>
          </w:tcPr>
          <w:p w14:paraId="604873C4">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r>
      <w:tr w14:paraId="6D72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076" w:type="dxa"/>
            <w:gridSpan w:val="2"/>
          </w:tcPr>
          <w:p w14:paraId="2A0052FB">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是否属供应商固定雇员</w:t>
            </w:r>
          </w:p>
        </w:tc>
        <w:tc>
          <w:tcPr>
            <w:tcW w:w="1538" w:type="dxa"/>
          </w:tcPr>
          <w:p w14:paraId="344D56E6">
            <w:pPr>
              <w:numPr>
                <w:ilvl w:val="0"/>
                <w:numId w:val="0"/>
              </w:numPr>
              <w:snapToGrid w:val="0"/>
              <w:spacing w:line="440" w:lineRule="exact"/>
              <w:jc w:val="center"/>
              <w:rPr>
                <w:rFonts w:ascii="宋体" w:hAnsi="宋体" w:eastAsia="宋体" w:cs="宋体"/>
                <w:sz w:val="24"/>
                <w:szCs w:val="24"/>
              </w:rPr>
            </w:pPr>
          </w:p>
        </w:tc>
        <w:tc>
          <w:tcPr>
            <w:tcW w:w="3076" w:type="dxa"/>
            <w:gridSpan w:val="2"/>
          </w:tcPr>
          <w:p w14:paraId="71F3B76A">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为供应商服务时间</w:t>
            </w:r>
          </w:p>
        </w:tc>
        <w:tc>
          <w:tcPr>
            <w:tcW w:w="1539" w:type="dxa"/>
          </w:tcPr>
          <w:p w14:paraId="23DB750C">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r>
      <w:tr w14:paraId="0968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076" w:type="dxa"/>
            <w:gridSpan w:val="2"/>
          </w:tcPr>
          <w:p w14:paraId="02BAF210">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拟在本项目担任职务</w:t>
            </w:r>
          </w:p>
        </w:tc>
        <w:tc>
          <w:tcPr>
            <w:tcW w:w="6153" w:type="dxa"/>
            <w:gridSpan w:val="4"/>
          </w:tcPr>
          <w:p w14:paraId="59F63B58">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p>
        </w:tc>
      </w:tr>
      <w:tr w14:paraId="189B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29" w:type="dxa"/>
            <w:gridSpan w:val="6"/>
          </w:tcPr>
          <w:p w14:paraId="656FA759">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工作经历</w:t>
            </w:r>
          </w:p>
        </w:tc>
      </w:tr>
      <w:tr w14:paraId="3656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7E7D8DC3">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时 间</w:t>
            </w:r>
          </w:p>
        </w:tc>
        <w:tc>
          <w:tcPr>
            <w:tcW w:w="3076" w:type="dxa"/>
            <w:gridSpan w:val="2"/>
            <w:vAlign w:val="center"/>
          </w:tcPr>
          <w:p w14:paraId="01FB8E8D">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参加过的项目名称及当时所在单位</w:t>
            </w:r>
          </w:p>
        </w:tc>
        <w:tc>
          <w:tcPr>
            <w:tcW w:w="1538" w:type="dxa"/>
            <w:vAlign w:val="center"/>
          </w:tcPr>
          <w:p w14:paraId="15105066">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担任何职</w:t>
            </w:r>
          </w:p>
        </w:tc>
        <w:tc>
          <w:tcPr>
            <w:tcW w:w="1538" w:type="dxa"/>
            <w:vAlign w:val="center"/>
          </w:tcPr>
          <w:p w14:paraId="67FA0C7E">
            <w:pPr>
              <w:numPr>
                <w:ilvl w:val="0"/>
                <w:numId w:val="0"/>
              </w:numPr>
              <w:snapToGrid w:val="0"/>
              <w:spacing w:line="440" w:lineRule="exact"/>
              <w:jc w:val="center"/>
              <w:rPr>
                <w:rFonts w:ascii="宋体" w:hAnsi="宋体" w:eastAsia="宋体" w:cs="宋体"/>
                <w:sz w:val="24"/>
                <w:szCs w:val="24"/>
              </w:rPr>
            </w:pPr>
            <w:r>
              <w:rPr>
                <w:rFonts w:ascii="宋体" w:hAnsi="宋体" w:eastAsia="宋体" w:cs="宋体"/>
                <w:sz w:val="24"/>
                <w:szCs w:val="24"/>
              </w:rPr>
              <w:t>主要工作内容</w:t>
            </w:r>
          </w:p>
        </w:tc>
        <w:tc>
          <w:tcPr>
            <w:tcW w:w="1539" w:type="dxa"/>
            <w:vAlign w:val="center"/>
          </w:tcPr>
          <w:p w14:paraId="30DA3D74">
            <w:pPr>
              <w:numPr>
                <w:ilvl w:val="0"/>
                <w:numId w:val="0"/>
              </w:numPr>
              <w:snapToGrid w:val="0"/>
              <w:spacing w:line="440" w:lineRule="exact"/>
              <w:jc w:val="center"/>
              <w:rPr>
                <w:rFonts w:hint="eastAsia" w:ascii="宋体" w:hAnsi="宋体" w:cs="Times New Roman"/>
                <w:b/>
                <w:color w:val="auto"/>
                <w:sz w:val="24"/>
                <w:szCs w:val="24"/>
                <w:vertAlign w:val="baseline"/>
                <w:lang w:val="en-US" w:eastAsia="zh-CN"/>
              </w:rPr>
            </w:pPr>
            <w:r>
              <w:rPr>
                <w:rFonts w:ascii="宋体" w:hAnsi="宋体" w:eastAsia="宋体" w:cs="宋体"/>
                <w:sz w:val="24"/>
                <w:szCs w:val="24"/>
              </w:rPr>
              <w:t>备注</w:t>
            </w:r>
          </w:p>
        </w:tc>
      </w:tr>
      <w:tr w14:paraId="6A42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52EC7064">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053BE1F3">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08F8EDB9">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7A49C412">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18AC20F5">
            <w:pPr>
              <w:numPr>
                <w:ilvl w:val="0"/>
                <w:numId w:val="0"/>
              </w:numPr>
              <w:snapToGrid w:val="0"/>
              <w:spacing w:line="440" w:lineRule="exact"/>
              <w:jc w:val="center"/>
              <w:rPr>
                <w:rFonts w:ascii="宋体" w:hAnsi="宋体" w:eastAsia="宋体" w:cs="宋体"/>
                <w:sz w:val="24"/>
                <w:szCs w:val="24"/>
              </w:rPr>
            </w:pPr>
          </w:p>
        </w:tc>
      </w:tr>
      <w:tr w14:paraId="5B93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36CA7BB4">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54C67E5F">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493364E4">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4E3D4E69">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3DED9D84">
            <w:pPr>
              <w:numPr>
                <w:ilvl w:val="0"/>
                <w:numId w:val="0"/>
              </w:numPr>
              <w:snapToGrid w:val="0"/>
              <w:spacing w:line="440" w:lineRule="exact"/>
              <w:jc w:val="center"/>
              <w:rPr>
                <w:rFonts w:ascii="宋体" w:hAnsi="宋体" w:eastAsia="宋体" w:cs="宋体"/>
                <w:sz w:val="24"/>
                <w:szCs w:val="24"/>
              </w:rPr>
            </w:pPr>
          </w:p>
        </w:tc>
      </w:tr>
      <w:tr w14:paraId="6F60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3B5128BD">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10F12BD0">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7912CC4B">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5C5356EA">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0C04AF68">
            <w:pPr>
              <w:numPr>
                <w:ilvl w:val="0"/>
                <w:numId w:val="0"/>
              </w:numPr>
              <w:snapToGrid w:val="0"/>
              <w:spacing w:line="440" w:lineRule="exact"/>
              <w:jc w:val="center"/>
              <w:rPr>
                <w:rFonts w:ascii="宋体" w:hAnsi="宋体" w:eastAsia="宋体" w:cs="宋体"/>
                <w:sz w:val="24"/>
                <w:szCs w:val="24"/>
              </w:rPr>
            </w:pPr>
          </w:p>
        </w:tc>
      </w:tr>
      <w:tr w14:paraId="7A4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11138315">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2C0AF35F">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59C9D29B">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0DD82C3A">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3F0A6186">
            <w:pPr>
              <w:numPr>
                <w:ilvl w:val="0"/>
                <w:numId w:val="0"/>
              </w:numPr>
              <w:snapToGrid w:val="0"/>
              <w:spacing w:line="440" w:lineRule="exact"/>
              <w:jc w:val="center"/>
              <w:rPr>
                <w:rFonts w:ascii="宋体" w:hAnsi="宋体" w:eastAsia="宋体" w:cs="宋体"/>
                <w:sz w:val="24"/>
                <w:szCs w:val="24"/>
              </w:rPr>
            </w:pPr>
          </w:p>
        </w:tc>
      </w:tr>
      <w:tr w14:paraId="7197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0A9222E0">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341F3709">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08AA4846">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2D5BB519">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57A5774E">
            <w:pPr>
              <w:numPr>
                <w:ilvl w:val="0"/>
                <w:numId w:val="0"/>
              </w:numPr>
              <w:snapToGrid w:val="0"/>
              <w:spacing w:line="440" w:lineRule="exact"/>
              <w:jc w:val="center"/>
              <w:rPr>
                <w:rFonts w:ascii="宋体" w:hAnsi="宋体" w:eastAsia="宋体" w:cs="宋体"/>
                <w:sz w:val="24"/>
                <w:szCs w:val="24"/>
              </w:rPr>
            </w:pPr>
          </w:p>
        </w:tc>
      </w:tr>
      <w:tr w14:paraId="60ED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044274EA">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4EB20826">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19D8CBE5">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057D39C5">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4E7E1196">
            <w:pPr>
              <w:numPr>
                <w:ilvl w:val="0"/>
                <w:numId w:val="0"/>
              </w:numPr>
              <w:snapToGrid w:val="0"/>
              <w:spacing w:line="440" w:lineRule="exact"/>
              <w:jc w:val="center"/>
              <w:rPr>
                <w:rFonts w:ascii="宋体" w:hAnsi="宋体" w:eastAsia="宋体" w:cs="宋体"/>
                <w:sz w:val="24"/>
                <w:szCs w:val="24"/>
              </w:rPr>
            </w:pPr>
          </w:p>
        </w:tc>
      </w:tr>
      <w:tr w14:paraId="76D6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4AD007D6">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781D9FC7">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75575CA0">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2B016899">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3B5C4411">
            <w:pPr>
              <w:numPr>
                <w:ilvl w:val="0"/>
                <w:numId w:val="0"/>
              </w:numPr>
              <w:snapToGrid w:val="0"/>
              <w:spacing w:line="440" w:lineRule="exact"/>
              <w:jc w:val="center"/>
              <w:rPr>
                <w:rFonts w:ascii="宋体" w:hAnsi="宋体" w:eastAsia="宋体" w:cs="宋体"/>
                <w:sz w:val="24"/>
                <w:szCs w:val="24"/>
              </w:rPr>
            </w:pPr>
          </w:p>
        </w:tc>
      </w:tr>
      <w:tr w14:paraId="7386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2B992E4D">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2957E9CC">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4A71A72B">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2B8301C3">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69618E6E">
            <w:pPr>
              <w:numPr>
                <w:ilvl w:val="0"/>
                <w:numId w:val="0"/>
              </w:numPr>
              <w:snapToGrid w:val="0"/>
              <w:spacing w:line="440" w:lineRule="exact"/>
              <w:jc w:val="center"/>
              <w:rPr>
                <w:rFonts w:ascii="宋体" w:hAnsi="宋体" w:eastAsia="宋体" w:cs="宋体"/>
                <w:sz w:val="24"/>
                <w:szCs w:val="24"/>
              </w:rPr>
            </w:pPr>
          </w:p>
        </w:tc>
      </w:tr>
      <w:tr w14:paraId="4D1C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63E3625B">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143B2785">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2E873D5C">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3282A6E6">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216A41F1">
            <w:pPr>
              <w:numPr>
                <w:ilvl w:val="0"/>
                <w:numId w:val="0"/>
              </w:numPr>
              <w:snapToGrid w:val="0"/>
              <w:spacing w:line="440" w:lineRule="exact"/>
              <w:jc w:val="center"/>
              <w:rPr>
                <w:rFonts w:ascii="宋体" w:hAnsi="宋体" w:eastAsia="宋体" w:cs="宋体"/>
                <w:sz w:val="24"/>
                <w:szCs w:val="24"/>
              </w:rPr>
            </w:pPr>
          </w:p>
        </w:tc>
      </w:tr>
      <w:tr w14:paraId="2C0C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5A29146E">
            <w:pPr>
              <w:numPr>
                <w:ilvl w:val="0"/>
                <w:numId w:val="0"/>
              </w:numPr>
              <w:snapToGrid w:val="0"/>
              <w:spacing w:line="440" w:lineRule="exact"/>
              <w:jc w:val="center"/>
              <w:rPr>
                <w:rFonts w:ascii="宋体" w:hAnsi="宋体" w:eastAsia="宋体" w:cs="宋体"/>
                <w:sz w:val="24"/>
                <w:szCs w:val="24"/>
              </w:rPr>
            </w:pPr>
          </w:p>
        </w:tc>
        <w:tc>
          <w:tcPr>
            <w:tcW w:w="3076" w:type="dxa"/>
            <w:gridSpan w:val="2"/>
            <w:vAlign w:val="center"/>
          </w:tcPr>
          <w:p w14:paraId="1C02F3E7">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68B7E01E">
            <w:pPr>
              <w:numPr>
                <w:ilvl w:val="0"/>
                <w:numId w:val="0"/>
              </w:numPr>
              <w:snapToGrid w:val="0"/>
              <w:spacing w:line="440" w:lineRule="exact"/>
              <w:jc w:val="center"/>
              <w:rPr>
                <w:rFonts w:ascii="宋体" w:hAnsi="宋体" w:eastAsia="宋体" w:cs="宋体"/>
                <w:sz w:val="24"/>
                <w:szCs w:val="24"/>
              </w:rPr>
            </w:pPr>
          </w:p>
        </w:tc>
        <w:tc>
          <w:tcPr>
            <w:tcW w:w="1538" w:type="dxa"/>
            <w:vAlign w:val="center"/>
          </w:tcPr>
          <w:p w14:paraId="4967C0B8">
            <w:pPr>
              <w:numPr>
                <w:ilvl w:val="0"/>
                <w:numId w:val="0"/>
              </w:numPr>
              <w:snapToGrid w:val="0"/>
              <w:spacing w:line="440" w:lineRule="exact"/>
              <w:jc w:val="center"/>
              <w:rPr>
                <w:rFonts w:ascii="宋体" w:hAnsi="宋体" w:eastAsia="宋体" w:cs="宋体"/>
                <w:sz w:val="24"/>
                <w:szCs w:val="24"/>
              </w:rPr>
            </w:pPr>
          </w:p>
        </w:tc>
        <w:tc>
          <w:tcPr>
            <w:tcW w:w="1539" w:type="dxa"/>
            <w:vAlign w:val="center"/>
          </w:tcPr>
          <w:p w14:paraId="7BCE4D09">
            <w:pPr>
              <w:numPr>
                <w:ilvl w:val="0"/>
                <w:numId w:val="0"/>
              </w:numPr>
              <w:snapToGrid w:val="0"/>
              <w:spacing w:line="440" w:lineRule="exact"/>
              <w:jc w:val="center"/>
              <w:rPr>
                <w:rFonts w:ascii="宋体" w:hAnsi="宋体" w:eastAsia="宋体" w:cs="宋体"/>
                <w:sz w:val="24"/>
                <w:szCs w:val="24"/>
              </w:rPr>
            </w:pPr>
          </w:p>
        </w:tc>
      </w:tr>
    </w:tbl>
    <w:p w14:paraId="61E1F5F5">
      <w:pPr>
        <w:numPr>
          <w:ilvl w:val="0"/>
          <w:numId w:val="0"/>
        </w:numPr>
        <w:snapToGrid w:val="0"/>
        <w:spacing w:line="440" w:lineRule="exact"/>
        <w:jc w:val="both"/>
        <w:rPr>
          <w:rFonts w:hint="eastAsia" w:ascii="宋体" w:hAnsi="宋体" w:cs="Times New Roman"/>
          <w:b/>
          <w:color w:val="auto"/>
          <w:sz w:val="24"/>
          <w:szCs w:val="24"/>
          <w:lang w:val="en-US" w:eastAsia="zh-CN"/>
        </w:rPr>
      </w:pPr>
      <w:r>
        <w:rPr>
          <w:rFonts w:ascii="宋体" w:hAnsi="宋体" w:eastAsia="宋体" w:cs="宋体"/>
          <w:sz w:val="24"/>
          <w:szCs w:val="24"/>
        </w:rPr>
        <w:t>注：附以上人员相关证明材料。</w:t>
      </w:r>
    </w:p>
    <w:p w14:paraId="1D87F929">
      <w:pPr>
        <w:pStyle w:val="42"/>
        <w:rPr>
          <w:rFonts w:hint="eastAsia" w:ascii="宋体" w:hAnsi="宋体" w:cs="Times New Roman"/>
          <w:b/>
          <w:color w:val="auto"/>
          <w:sz w:val="24"/>
          <w:szCs w:val="24"/>
          <w:lang w:val="en-US" w:eastAsia="zh-CN"/>
        </w:rPr>
      </w:pPr>
    </w:p>
    <w:p w14:paraId="65FA176C">
      <w:pPr>
        <w:pStyle w:val="42"/>
        <w:rPr>
          <w:rFonts w:hint="eastAsia" w:ascii="宋体" w:hAnsi="宋体" w:cs="Times New Roman"/>
          <w:b/>
          <w:color w:val="auto"/>
          <w:sz w:val="24"/>
          <w:szCs w:val="24"/>
          <w:lang w:val="en-US" w:eastAsia="zh-CN"/>
        </w:rPr>
      </w:pPr>
    </w:p>
    <w:p w14:paraId="04AEC1E6">
      <w:pPr>
        <w:pStyle w:val="42"/>
        <w:rPr>
          <w:rFonts w:hint="eastAsia" w:ascii="宋体" w:hAnsi="宋体" w:cs="Times New Roman"/>
          <w:b/>
          <w:color w:val="auto"/>
          <w:sz w:val="24"/>
          <w:szCs w:val="24"/>
          <w:lang w:val="en-US" w:eastAsia="zh-CN"/>
        </w:rPr>
      </w:pPr>
    </w:p>
    <w:p w14:paraId="04FDCF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供应商（盖章）： </w:t>
      </w:r>
    </w:p>
    <w:p w14:paraId="044D23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法定代表人或被授权委托人签字： </w:t>
      </w:r>
    </w:p>
    <w:p w14:paraId="0AAF87C8">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 年 月 日</w:t>
      </w:r>
    </w:p>
    <w:p w14:paraId="7EA6D0FA">
      <w:pPr>
        <w:pStyle w:val="42"/>
        <w:rPr>
          <w:rFonts w:hint="eastAsia" w:ascii="宋体" w:hAnsi="宋体" w:cs="Times New Roman"/>
          <w:b/>
          <w:color w:val="auto"/>
          <w:sz w:val="24"/>
          <w:szCs w:val="24"/>
          <w:lang w:val="en-US" w:eastAsia="zh-CN"/>
        </w:rPr>
      </w:pPr>
    </w:p>
    <w:p w14:paraId="18D1CA88">
      <w:pPr>
        <w:pStyle w:val="42"/>
        <w:rPr>
          <w:rFonts w:hint="eastAsia" w:ascii="宋体" w:hAnsi="宋体" w:cs="Times New Roman"/>
          <w:b/>
          <w:color w:val="auto"/>
          <w:sz w:val="24"/>
          <w:szCs w:val="24"/>
          <w:lang w:val="en-US" w:eastAsia="zh-CN"/>
        </w:rPr>
      </w:pPr>
    </w:p>
    <w:p w14:paraId="35619A40">
      <w:pPr>
        <w:pStyle w:val="42"/>
        <w:rPr>
          <w:rFonts w:hint="eastAsia" w:ascii="宋体" w:hAnsi="宋体" w:cs="Times New Roman"/>
          <w:b/>
          <w:color w:val="auto"/>
          <w:sz w:val="24"/>
          <w:szCs w:val="24"/>
          <w:lang w:val="en-US" w:eastAsia="zh-CN"/>
        </w:rPr>
      </w:pPr>
    </w:p>
    <w:p w14:paraId="3D3BE8EA">
      <w:pPr>
        <w:pStyle w:val="42"/>
        <w:rPr>
          <w:rFonts w:hint="eastAsia" w:ascii="宋体" w:hAnsi="宋体" w:cs="Times New Roman"/>
          <w:b/>
          <w:color w:val="auto"/>
          <w:sz w:val="24"/>
          <w:szCs w:val="24"/>
          <w:lang w:val="en-US" w:eastAsia="zh-CN"/>
        </w:rPr>
      </w:pPr>
    </w:p>
    <w:p w14:paraId="449B3654">
      <w:pPr>
        <w:keepNext w:val="0"/>
        <w:keepLines w:val="0"/>
        <w:pageBreakBefore w:val="0"/>
        <w:numPr>
          <w:ilvl w:val="0"/>
          <w:numId w:val="0"/>
        </w:numPr>
        <w:kinsoku w:val="0"/>
        <w:overflowPunct/>
        <w:topLinePunct w:val="0"/>
        <w:bidi w:val="0"/>
        <w:spacing w:line="440" w:lineRule="exact"/>
        <w:ind w:leftChars="0"/>
        <w:jc w:val="both"/>
        <w:rPr>
          <w:rFonts w:hint="eastAsia" w:ascii="宋体" w:hAnsi="宋体" w:cs="Times New Roman"/>
          <w:b/>
          <w:color w:val="auto"/>
          <w:sz w:val="24"/>
          <w:szCs w:val="24"/>
          <w:lang w:val="en-US" w:eastAsia="zh-CN"/>
        </w:rPr>
      </w:pPr>
    </w:p>
    <w:p w14:paraId="361AADC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cs="Times New Roman"/>
          <w:b/>
          <w:color w:val="auto"/>
          <w:sz w:val="24"/>
          <w:szCs w:val="24"/>
          <w:lang w:val="en-US" w:eastAsia="zh-CN"/>
        </w:rPr>
      </w:pPr>
      <w:r>
        <w:rPr>
          <w:rFonts w:hint="eastAsia" w:ascii="宋体" w:hAnsi="宋体" w:cs="Times New Roman"/>
          <w:b/>
          <w:color w:val="auto"/>
          <w:sz w:val="24"/>
          <w:szCs w:val="24"/>
          <w:lang w:val="en-US" w:eastAsia="zh-CN"/>
        </w:rPr>
        <w:t>七、售后服方案</w:t>
      </w:r>
    </w:p>
    <w:p w14:paraId="20F99CD4">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4"/>
          <w:szCs w:val="24"/>
          <w:lang w:val="en-US" w:eastAsia="zh-CN"/>
        </w:rPr>
      </w:pPr>
    </w:p>
    <w:p w14:paraId="110B8AAA">
      <w:pPr>
        <w:numPr>
          <w:ilvl w:val="0"/>
          <w:numId w:val="0"/>
        </w:numPr>
        <w:snapToGrid w:val="0"/>
        <w:spacing w:line="440" w:lineRule="exact"/>
        <w:jc w:val="center"/>
        <w:rPr>
          <w:rFonts w:hint="default" w:ascii="宋体" w:hAnsi="宋体" w:cs="Times New Roman"/>
          <w:b/>
          <w:color w:val="auto"/>
          <w:sz w:val="24"/>
          <w:szCs w:val="24"/>
          <w:lang w:val="en-US" w:eastAsia="zh-CN"/>
        </w:rPr>
      </w:pPr>
    </w:p>
    <w:p w14:paraId="7E30F0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1FC5C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E2659B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0A213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857C83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B18FBA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7C1E90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4266FB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0752FA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97D9EE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F50363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61ABE5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DA7D0D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496FDC0">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FC47FD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D2343C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6B25BD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66DDB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A8C7123">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65A83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0EB5E6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0485AD7">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50D5CF3">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D569DD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AD072FE">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F500D9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922074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5FBAF3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A8B1494">
      <w:pPr>
        <w:numPr>
          <w:ilvl w:val="0"/>
          <w:numId w:val="0"/>
        </w:numPr>
        <w:snapToGrid w:val="0"/>
        <w:spacing w:line="440" w:lineRule="exact"/>
        <w:jc w:val="both"/>
        <w:rPr>
          <w:rFonts w:hint="eastAsia" w:ascii="宋体" w:hAnsi="宋体" w:cs="Times New Roman"/>
          <w:b/>
          <w:color w:val="auto"/>
          <w:sz w:val="24"/>
          <w:szCs w:val="24"/>
          <w:lang w:val="en-US" w:eastAsia="zh-CN"/>
        </w:rPr>
      </w:pPr>
    </w:p>
    <w:p w14:paraId="49C04691">
      <w:pPr>
        <w:numPr>
          <w:ilvl w:val="0"/>
          <w:numId w:val="0"/>
        </w:numPr>
        <w:snapToGrid w:val="0"/>
        <w:spacing w:line="440" w:lineRule="exact"/>
        <w:ind w:firstLine="3373" w:firstLineChars="1400"/>
        <w:jc w:val="both"/>
        <w:rPr>
          <w:rFonts w:hint="eastAsia" w:ascii="宋体" w:hAnsi="宋体" w:eastAsia="宋体" w:cs="宋体"/>
          <w:b/>
          <w:bCs/>
          <w:color w:val="auto"/>
          <w:kern w:val="0"/>
          <w:sz w:val="24"/>
          <w:szCs w:val="24"/>
          <w:lang w:val="en-US" w:eastAsia="zh-CN" w:bidi="ar"/>
        </w:rPr>
      </w:pPr>
      <w:r>
        <w:rPr>
          <w:rFonts w:hint="eastAsia" w:ascii="宋体" w:hAnsi="宋体" w:eastAsia="宋体" w:cs="宋体"/>
          <w:b/>
          <w:color w:val="auto"/>
          <w:sz w:val="24"/>
          <w:szCs w:val="24"/>
          <w:lang w:val="en-US" w:eastAsia="zh-CN"/>
        </w:rPr>
        <w:t>八、质量保证措施</w:t>
      </w:r>
    </w:p>
    <w:p w14:paraId="415888F9">
      <w:pPr>
        <w:pStyle w:val="9"/>
        <w:numPr>
          <w:ilvl w:val="0"/>
          <w:numId w:val="0"/>
        </w:numPr>
        <w:jc w:val="center"/>
        <w:rPr>
          <w:rFonts w:hint="default"/>
          <w:lang w:val="en-US" w:eastAsia="zh-CN"/>
        </w:rPr>
      </w:pPr>
    </w:p>
    <w:p w14:paraId="4BBBA97C">
      <w:pPr>
        <w:rPr>
          <w:rFonts w:hint="default"/>
          <w:lang w:val="en-US" w:eastAsia="zh-CN"/>
        </w:rPr>
      </w:pPr>
    </w:p>
    <w:p w14:paraId="13221728">
      <w:pPr>
        <w:pStyle w:val="9"/>
        <w:rPr>
          <w:rFonts w:hint="default"/>
          <w:lang w:val="en-US" w:eastAsia="zh-CN"/>
        </w:rPr>
      </w:pPr>
    </w:p>
    <w:p w14:paraId="2F06C997">
      <w:pPr>
        <w:rPr>
          <w:rFonts w:hint="default"/>
          <w:lang w:val="en-US" w:eastAsia="zh-CN"/>
        </w:rPr>
      </w:pPr>
    </w:p>
    <w:p w14:paraId="65324AD1">
      <w:pPr>
        <w:pStyle w:val="9"/>
        <w:rPr>
          <w:rFonts w:hint="default"/>
          <w:lang w:val="en-US" w:eastAsia="zh-CN"/>
        </w:rPr>
      </w:pPr>
    </w:p>
    <w:p w14:paraId="7CE31605">
      <w:pPr>
        <w:rPr>
          <w:rFonts w:hint="default"/>
          <w:lang w:val="en-US" w:eastAsia="zh-CN"/>
        </w:rPr>
      </w:pPr>
    </w:p>
    <w:p w14:paraId="65957DA5">
      <w:pPr>
        <w:pStyle w:val="9"/>
        <w:rPr>
          <w:rFonts w:hint="default"/>
          <w:lang w:val="en-US" w:eastAsia="zh-CN"/>
        </w:rPr>
      </w:pPr>
    </w:p>
    <w:p w14:paraId="1EA663D2">
      <w:pPr>
        <w:rPr>
          <w:rFonts w:hint="default"/>
          <w:lang w:val="en-US" w:eastAsia="zh-CN"/>
        </w:rPr>
      </w:pPr>
    </w:p>
    <w:p w14:paraId="2F901C52">
      <w:pPr>
        <w:pStyle w:val="9"/>
        <w:rPr>
          <w:rFonts w:hint="default"/>
          <w:lang w:val="en-US" w:eastAsia="zh-CN"/>
        </w:rPr>
      </w:pPr>
    </w:p>
    <w:p w14:paraId="61899F17">
      <w:pPr>
        <w:rPr>
          <w:rFonts w:hint="default"/>
          <w:lang w:val="en-US" w:eastAsia="zh-CN"/>
        </w:rPr>
      </w:pPr>
    </w:p>
    <w:p w14:paraId="0C36F0C8">
      <w:pPr>
        <w:pStyle w:val="9"/>
        <w:rPr>
          <w:rFonts w:hint="default"/>
          <w:lang w:val="en-US" w:eastAsia="zh-CN"/>
        </w:rPr>
      </w:pPr>
    </w:p>
    <w:p w14:paraId="6275C40B">
      <w:pPr>
        <w:rPr>
          <w:rFonts w:hint="default"/>
          <w:lang w:val="en-US" w:eastAsia="zh-CN"/>
        </w:rPr>
      </w:pPr>
    </w:p>
    <w:p w14:paraId="4680047C">
      <w:pPr>
        <w:pStyle w:val="9"/>
        <w:rPr>
          <w:rFonts w:hint="default"/>
          <w:lang w:val="en-US" w:eastAsia="zh-CN"/>
        </w:rPr>
      </w:pPr>
    </w:p>
    <w:p w14:paraId="3A081A19">
      <w:pPr>
        <w:rPr>
          <w:rFonts w:hint="default"/>
          <w:lang w:val="en-US" w:eastAsia="zh-CN"/>
        </w:rPr>
      </w:pPr>
    </w:p>
    <w:p w14:paraId="5142F472">
      <w:pPr>
        <w:pStyle w:val="9"/>
        <w:rPr>
          <w:rFonts w:hint="default"/>
          <w:lang w:val="en-US" w:eastAsia="zh-CN"/>
        </w:rPr>
      </w:pPr>
    </w:p>
    <w:p w14:paraId="4BFD4815">
      <w:pPr>
        <w:rPr>
          <w:rFonts w:hint="default"/>
          <w:lang w:val="en-US" w:eastAsia="zh-CN"/>
        </w:rPr>
      </w:pPr>
    </w:p>
    <w:p w14:paraId="6FAC2C3D">
      <w:pPr>
        <w:pStyle w:val="9"/>
        <w:rPr>
          <w:rFonts w:hint="default"/>
          <w:lang w:val="en-US" w:eastAsia="zh-CN"/>
        </w:rPr>
      </w:pPr>
    </w:p>
    <w:p w14:paraId="7FC0DDBC">
      <w:pPr>
        <w:rPr>
          <w:rFonts w:hint="default"/>
          <w:lang w:val="en-US" w:eastAsia="zh-CN"/>
        </w:rPr>
      </w:pPr>
    </w:p>
    <w:p w14:paraId="086D5BFB">
      <w:pPr>
        <w:pStyle w:val="9"/>
        <w:rPr>
          <w:rFonts w:hint="default"/>
          <w:lang w:val="en-US" w:eastAsia="zh-CN"/>
        </w:rPr>
      </w:pPr>
    </w:p>
    <w:p w14:paraId="524389B2">
      <w:pPr>
        <w:rPr>
          <w:rFonts w:hint="default"/>
          <w:lang w:val="en-US" w:eastAsia="zh-CN"/>
        </w:rPr>
      </w:pPr>
    </w:p>
    <w:p w14:paraId="2F9AF4FA">
      <w:pPr>
        <w:pStyle w:val="9"/>
        <w:rPr>
          <w:rFonts w:hint="default"/>
          <w:lang w:val="en-US" w:eastAsia="zh-CN"/>
        </w:rPr>
      </w:pPr>
    </w:p>
    <w:p w14:paraId="62138912">
      <w:pPr>
        <w:rPr>
          <w:rFonts w:hint="default"/>
          <w:lang w:val="en-US" w:eastAsia="zh-CN"/>
        </w:rPr>
      </w:pPr>
    </w:p>
    <w:p w14:paraId="25DB214D">
      <w:pPr>
        <w:pStyle w:val="9"/>
        <w:rPr>
          <w:rFonts w:hint="default"/>
          <w:lang w:val="en-US" w:eastAsia="zh-CN"/>
        </w:rPr>
      </w:pPr>
    </w:p>
    <w:p w14:paraId="5FFEBFD4">
      <w:pPr>
        <w:rPr>
          <w:rFonts w:hint="default"/>
          <w:lang w:val="en-US" w:eastAsia="zh-CN"/>
        </w:rPr>
      </w:pPr>
    </w:p>
    <w:p w14:paraId="0A1C7499">
      <w:pPr>
        <w:pStyle w:val="9"/>
        <w:rPr>
          <w:rFonts w:hint="default"/>
          <w:lang w:val="en-US" w:eastAsia="zh-CN"/>
        </w:rPr>
      </w:pPr>
    </w:p>
    <w:p w14:paraId="6EED3D1B">
      <w:pPr>
        <w:rPr>
          <w:rFonts w:hint="default"/>
          <w:lang w:val="en-US" w:eastAsia="zh-CN"/>
        </w:rPr>
      </w:pPr>
    </w:p>
    <w:p w14:paraId="11FFEECA">
      <w:pPr>
        <w:pStyle w:val="9"/>
        <w:rPr>
          <w:rFonts w:hint="default"/>
          <w:lang w:val="en-US" w:eastAsia="zh-CN"/>
        </w:rPr>
      </w:pPr>
    </w:p>
    <w:p w14:paraId="61D1FEC0">
      <w:pPr>
        <w:rPr>
          <w:rFonts w:hint="default"/>
          <w:lang w:val="en-US" w:eastAsia="zh-CN"/>
        </w:rPr>
      </w:pPr>
    </w:p>
    <w:p w14:paraId="4C116814">
      <w:pPr>
        <w:pStyle w:val="9"/>
        <w:rPr>
          <w:rFonts w:hint="default"/>
          <w:lang w:val="en-US" w:eastAsia="zh-CN"/>
        </w:rPr>
      </w:pPr>
    </w:p>
    <w:p w14:paraId="2D8597DC">
      <w:pPr>
        <w:rPr>
          <w:rFonts w:hint="default"/>
          <w:lang w:val="en-US" w:eastAsia="zh-CN"/>
        </w:rPr>
      </w:pPr>
    </w:p>
    <w:p w14:paraId="3A243637">
      <w:pPr>
        <w:pStyle w:val="9"/>
        <w:rPr>
          <w:rFonts w:hint="default"/>
          <w:lang w:val="en-US" w:eastAsia="zh-CN"/>
        </w:rPr>
      </w:pPr>
    </w:p>
    <w:p w14:paraId="56256572">
      <w:pPr>
        <w:rPr>
          <w:rFonts w:hint="default"/>
          <w:lang w:val="en-US" w:eastAsia="zh-CN"/>
        </w:rPr>
      </w:pPr>
    </w:p>
    <w:p w14:paraId="0F693DC5">
      <w:pPr>
        <w:pStyle w:val="9"/>
        <w:rPr>
          <w:rFonts w:hint="default"/>
          <w:lang w:val="en-US" w:eastAsia="zh-CN"/>
        </w:rPr>
      </w:pPr>
    </w:p>
    <w:p w14:paraId="192D8192">
      <w:pPr>
        <w:rPr>
          <w:rFonts w:hint="default"/>
          <w:lang w:val="en-US" w:eastAsia="zh-CN"/>
        </w:rPr>
      </w:pPr>
    </w:p>
    <w:p w14:paraId="55C95D33">
      <w:pPr>
        <w:rPr>
          <w:rFonts w:hint="default"/>
          <w:lang w:val="en-US" w:eastAsia="zh-CN"/>
        </w:rPr>
      </w:pPr>
    </w:p>
    <w:p w14:paraId="2929385A">
      <w:pPr>
        <w:rPr>
          <w:rFonts w:hint="default"/>
          <w:lang w:val="en-US" w:eastAsia="zh-CN"/>
        </w:rPr>
      </w:pPr>
    </w:p>
    <w:p w14:paraId="56100D2D">
      <w:pPr>
        <w:rPr>
          <w:rFonts w:hint="default"/>
          <w:lang w:val="en-US" w:eastAsia="zh-CN"/>
        </w:rPr>
      </w:pPr>
    </w:p>
    <w:p w14:paraId="2A38C218">
      <w:pPr>
        <w:pStyle w:val="22"/>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九、企业业绩</w:t>
      </w:r>
    </w:p>
    <w:p w14:paraId="5FD4C2C1">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14:paraId="77B5C3A8">
      <w:pPr>
        <w:ind w:left="420" w:leftChars="200"/>
        <w:jc w:val="center"/>
        <w:rPr>
          <w:rFonts w:hint="eastAsia" w:ascii="宋体" w:hAnsi="宋体" w:eastAsia="宋体" w:cs="宋体"/>
          <w:b/>
          <w:szCs w:val="24"/>
          <w:lang w:val="en-US" w:eastAsia="zh-CN"/>
        </w:rPr>
      </w:pPr>
    </w:p>
    <w:p w14:paraId="7484B789">
      <w:pPr>
        <w:numPr>
          <w:ilvl w:val="0"/>
          <w:numId w:val="0"/>
        </w:numPr>
        <w:snapToGrid w:val="0"/>
        <w:spacing w:line="440" w:lineRule="exact"/>
        <w:ind w:left="2310" w:leftChars="0" w:firstLine="964" w:firstLineChars="400"/>
        <w:jc w:val="both"/>
        <w:rPr>
          <w:rFonts w:hint="default" w:ascii="宋体" w:hAnsi="宋体" w:cs="Times New Roman"/>
          <w:b/>
          <w:color w:val="auto"/>
          <w:sz w:val="24"/>
          <w:szCs w:val="24"/>
          <w:lang w:val="en-US" w:eastAsia="zh-CN"/>
        </w:rPr>
      </w:pPr>
    </w:p>
    <w:p w14:paraId="329D509E">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38D60232">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A5E458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57F4EE15">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76DB755">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76A0621">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528BF81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1057E36">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2681A64">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0A6D99B8">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FAE53DE">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6333A41">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2C7AB1E">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DDACA79">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EB14247">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566AE68">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00CFF7F">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391F1F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BAB150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F51618C">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3C332230">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76377109">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076EFBEA">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2783B6F">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CA1F1F0">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7D850AB">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D6C140C">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4E18C44">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2C3939A">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ascii="宋体" w:hAnsi="宋体"/>
          <w:b/>
          <w:color w:val="auto"/>
          <w:sz w:val="24"/>
          <w:szCs w:val="24"/>
          <w:lang w:val="en-US" w:eastAsia="zh-CN"/>
        </w:rPr>
        <w:t>十</w:t>
      </w:r>
      <w:r>
        <w:rPr>
          <w:rFonts w:hint="eastAsia" w:ascii="宋体" w:hAnsi="宋体" w:cs="Times New Roman"/>
          <w:b/>
          <w:color w:val="auto"/>
          <w:sz w:val="24"/>
          <w:szCs w:val="24"/>
          <w:lang w:val="en-US" w:eastAsia="zh-CN"/>
        </w:rPr>
        <w:t>、</w:t>
      </w:r>
      <w:r>
        <w:rPr>
          <w:rFonts w:hint="eastAsia" w:ascii="宋体" w:hAnsi="宋体" w:eastAsia="宋体" w:cs="宋体"/>
          <w:b/>
          <w:color w:val="auto"/>
          <w:sz w:val="24"/>
          <w:szCs w:val="24"/>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7F4E920E">
      <w:pPr>
        <w:numPr>
          <w:ilvl w:val="0"/>
          <w:numId w:val="0"/>
        </w:numPr>
        <w:snapToGrid w:val="0"/>
        <w:spacing w:line="440" w:lineRule="exact"/>
        <w:jc w:val="both"/>
        <w:rPr>
          <w:rFonts w:hint="eastAsia" w:ascii="宋体" w:hAnsi="宋体"/>
          <w:b/>
          <w:color w:val="auto"/>
          <w:sz w:val="24"/>
          <w:szCs w:val="24"/>
        </w:rPr>
      </w:pPr>
    </w:p>
    <w:p w14:paraId="79C8F90C">
      <w:pPr>
        <w:numPr>
          <w:ilvl w:val="0"/>
          <w:numId w:val="0"/>
        </w:numPr>
        <w:snapToGrid w:val="0"/>
        <w:spacing w:line="440" w:lineRule="exact"/>
        <w:jc w:val="both"/>
        <w:rPr>
          <w:rFonts w:hint="eastAsia" w:ascii="宋体" w:hAnsi="宋体"/>
          <w:b/>
          <w:color w:val="auto"/>
          <w:sz w:val="24"/>
          <w:szCs w:val="24"/>
        </w:rPr>
      </w:pPr>
    </w:p>
    <w:p w14:paraId="78A9BEB3">
      <w:pPr>
        <w:spacing w:line="440" w:lineRule="exact"/>
        <w:jc w:val="center"/>
        <w:rPr>
          <w:rFonts w:hint="eastAsia" w:ascii="宋体" w:hAnsi="宋体" w:eastAsia="宋体" w:cs="宋体"/>
          <w:b/>
          <w:color w:val="auto"/>
          <w:sz w:val="24"/>
          <w:szCs w:val="24"/>
        </w:rPr>
      </w:pPr>
      <w:r>
        <w:rPr>
          <w:rFonts w:hint="eastAsia" w:ascii="宋体" w:hAnsi="宋体"/>
          <w:b/>
          <w:color w:val="auto"/>
          <w:sz w:val="24"/>
          <w:szCs w:val="24"/>
          <w:lang w:val="en-US" w:eastAsia="zh-CN"/>
        </w:rPr>
        <w:t>十一、</w:t>
      </w:r>
      <w:r>
        <w:rPr>
          <w:rFonts w:hint="eastAsia" w:ascii="宋体" w:hAnsi="宋体" w:eastAsia="宋体" w:cs="宋体"/>
          <w:b/>
          <w:color w:val="auto"/>
          <w:sz w:val="24"/>
          <w:szCs w:val="24"/>
        </w:rPr>
        <w:t>拒绝政府采购领域商业贿赂承诺</w:t>
      </w:r>
    </w:p>
    <w:p w14:paraId="1A9BE0B5">
      <w:pPr>
        <w:spacing w:line="44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陕西省政府采购</w:t>
      </w:r>
      <w:r>
        <w:rPr>
          <w:rFonts w:hint="eastAsia" w:ascii="宋体" w:hAnsi="宋体" w:cs="宋体"/>
          <w:b/>
          <w:color w:val="auto"/>
          <w:sz w:val="24"/>
          <w:szCs w:val="24"/>
          <w:lang w:eastAsia="zh-CN"/>
        </w:rPr>
        <w:t>供应商</w:t>
      </w:r>
    </w:p>
    <w:p w14:paraId="1EE50DCE">
      <w:pPr>
        <w:spacing w:line="44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拒绝政府采购领域商业贿赂承诺书</w:t>
      </w:r>
    </w:p>
    <w:p w14:paraId="66AF8AB5">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为响应党中央、国务院关于治理政府采购领域商业贿赂行为的号召，我单位在此庄严承诺： </w:t>
      </w:r>
    </w:p>
    <w:p w14:paraId="69FC1CFA">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1、在参与政府采购活动中遵纪守法、诚信经营、公平竞标。 </w:t>
      </w:r>
    </w:p>
    <w:p w14:paraId="01F5D3D4">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2、不向政府采购人、采购代理机构和政府采购评审专家进行任何形式的商业贿赂以谋取交易机会。 </w:t>
      </w:r>
    </w:p>
    <w:p w14:paraId="213239E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3、不向政府采购代理机构和采购人提供虚假资质文件或采用虚假应标方式参与政府采购市场竞争并谋取中标、成交。 </w:t>
      </w:r>
    </w:p>
    <w:p w14:paraId="1CC06CBB">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4、不采取“围标、陪标”等商业欺诈手段获得政府采购定单。 </w:t>
      </w:r>
    </w:p>
    <w:p w14:paraId="75990B1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5、不采取不正当手段诋毁、排挤其他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 </w:t>
      </w:r>
    </w:p>
    <w:p w14:paraId="535F178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6、不在提供商品和服务时“偷梁换柱、以次充好”损害采购人的合法权益。 </w:t>
      </w:r>
    </w:p>
    <w:p w14:paraId="6DBA642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7、不与采购人、采购代理机构政府采购评审专家或其它</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恶意串通，进行质疑和投诉，维护政府采购市场秩序。 </w:t>
      </w:r>
    </w:p>
    <w:p w14:paraId="4F782F5A">
      <w:pPr>
        <w:widowControl/>
        <w:spacing w:line="440" w:lineRule="exac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8、尊重和接受政府采购监督管理部门的监督和政府采购代理机构采购采购要求，承担因违约行为给采购人造成的损失。 </w:t>
      </w:r>
    </w:p>
    <w:p w14:paraId="1FBF0B6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9、不发生其他有悖于政府采购公开、公平、公正和诚信原则的行为。 </w:t>
      </w:r>
    </w:p>
    <w:p w14:paraId="6244AB5F">
      <w:pPr>
        <w:widowControl/>
        <w:spacing w:line="440" w:lineRule="exact"/>
        <w:ind w:firstLine="480" w:firstLineChars="200"/>
        <w:jc w:val="left"/>
        <w:rPr>
          <w:rFonts w:hint="eastAsia" w:ascii="宋体" w:hAnsi="宋体" w:eastAsia="宋体" w:cs="宋体"/>
          <w:color w:val="auto"/>
          <w:sz w:val="24"/>
          <w:szCs w:val="24"/>
        </w:rPr>
      </w:pPr>
    </w:p>
    <w:p w14:paraId="5B921C27">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承诺单位：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 xml:space="preserve">章） </w:t>
      </w:r>
    </w:p>
    <w:p w14:paraId="5287FFE0">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bCs/>
          <w:sz w:val="24"/>
          <w:szCs w:val="24"/>
        </w:rPr>
        <w:t>法定代表人：     (</w:t>
      </w:r>
      <w:r>
        <w:rPr>
          <w:rFonts w:hint="eastAsia" w:ascii="宋体" w:hAnsi="宋体" w:cs="宋体"/>
          <w:bCs/>
          <w:sz w:val="24"/>
          <w:szCs w:val="24"/>
          <w:lang w:val="en-US" w:eastAsia="zh-CN"/>
        </w:rPr>
        <w:t>签字或盖章</w:t>
      </w:r>
      <w:r>
        <w:rPr>
          <w:rFonts w:hint="eastAsia" w:ascii="宋体" w:hAnsi="宋体" w:eastAsia="宋体" w:cs="宋体"/>
          <w:bCs/>
          <w:sz w:val="24"/>
          <w:szCs w:val="24"/>
        </w:rPr>
        <w:t>)</w:t>
      </w:r>
      <w:r>
        <w:rPr>
          <w:rFonts w:hint="eastAsia" w:ascii="宋体" w:hAnsi="宋体" w:eastAsia="宋体" w:cs="宋体"/>
          <w:color w:val="auto"/>
          <w:sz w:val="24"/>
          <w:szCs w:val="24"/>
        </w:rPr>
        <w:t xml:space="preserve"> </w:t>
      </w:r>
    </w:p>
    <w:p w14:paraId="5A6A1BB0">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p>
    <w:p w14:paraId="5AD2038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627386F4">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p>
    <w:p w14:paraId="1D7A4F16">
      <w:pPr>
        <w:widowControl/>
        <w:spacing w:line="44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w:t>
      </w:r>
    </w:p>
    <w:p w14:paraId="29C21A05">
      <w:pPr>
        <w:widowControl/>
        <w:spacing w:line="440" w:lineRule="exact"/>
        <w:jc w:val="left"/>
        <w:rPr>
          <w:rFonts w:hint="eastAsia" w:ascii="宋体" w:hAnsi="宋体" w:eastAsia="宋体" w:cs="宋体"/>
          <w:color w:val="auto"/>
          <w:sz w:val="24"/>
          <w:szCs w:val="24"/>
        </w:rPr>
      </w:pPr>
    </w:p>
    <w:p w14:paraId="09742F3E">
      <w:pPr>
        <w:spacing w:line="440" w:lineRule="exact"/>
        <w:ind w:firstLine="4480"/>
        <w:jc w:val="right"/>
        <w:rPr>
          <w:rFonts w:ascii="宋体" w:hAnsi="宋体"/>
          <w:sz w:val="24"/>
          <w:szCs w:val="24"/>
        </w:rPr>
      </w:pPr>
      <w:r>
        <w:rPr>
          <w:rFonts w:hint="eastAsia" w:ascii="宋体" w:hAnsi="宋体" w:eastAsia="宋体" w:cs="宋体"/>
          <w:color w:val="auto"/>
          <w:sz w:val="24"/>
          <w:szCs w:val="24"/>
        </w:rPr>
        <w:t xml:space="preserve">                           </w:t>
      </w:r>
    </w:p>
    <w:p w14:paraId="21007447">
      <w:pPr>
        <w:spacing w:line="440" w:lineRule="exact"/>
        <w:ind w:left="3120" w:hanging="3132" w:hangingChars="1300"/>
        <w:jc w:val="center"/>
        <w:rPr>
          <w:rFonts w:hint="eastAsia" w:ascii="宋体" w:hAnsi="宋体" w:eastAsia="宋体" w:cs="宋体"/>
          <w:b/>
          <w:color w:val="auto"/>
          <w:sz w:val="24"/>
          <w:szCs w:val="24"/>
        </w:rPr>
      </w:pPr>
    </w:p>
    <w:p w14:paraId="7065416C">
      <w:pPr>
        <w:jc w:val="center"/>
        <w:rPr>
          <w:rFonts w:hint="eastAsia" w:asciiTheme="minorEastAsia" w:hAnsiTheme="minorEastAsia" w:eastAsiaTheme="minorEastAsia" w:cstheme="minorEastAsia"/>
          <w:b/>
          <w:sz w:val="24"/>
          <w:szCs w:val="24"/>
        </w:rPr>
      </w:pPr>
    </w:p>
    <w:p w14:paraId="1B8D1F61">
      <w:pPr>
        <w:jc w:val="center"/>
        <w:rPr>
          <w:rFonts w:hint="eastAsia" w:asciiTheme="minorEastAsia" w:hAnsiTheme="minorEastAsia" w:eastAsiaTheme="minorEastAsia" w:cstheme="minorEastAsia"/>
          <w:b/>
          <w:sz w:val="24"/>
          <w:szCs w:val="24"/>
        </w:rPr>
      </w:pPr>
    </w:p>
    <w:p w14:paraId="54ECA519">
      <w:pPr>
        <w:pStyle w:val="42"/>
        <w:rPr>
          <w:rFonts w:hint="eastAsia"/>
        </w:rPr>
      </w:pPr>
    </w:p>
    <w:p w14:paraId="6A04BA15">
      <w:pPr>
        <w:pStyle w:val="6"/>
        <w:rPr>
          <w:rFonts w:hint="eastAsia" w:asciiTheme="minorEastAsia" w:hAnsiTheme="minorEastAsia" w:eastAsiaTheme="minorEastAsia" w:cstheme="minorEastAsia"/>
          <w:b/>
          <w:sz w:val="24"/>
          <w:szCs w:val="24"/>
        </w:rPr>
      </w:pPr>
    </w:p>
    <w:p w14:paraId="3B47008E">
      <w:pPr>
        <w:pStyle w:val="21"/>
        <w:rPr>
          <w:rFonts w:hint="eastAsia"/>
        </w:rPr>
      </w:pPr>
    </w:p>
    <w:p w14:paraId="06288EBF">
      <w:pPr>
        <w:pStyle w:val="6"/>
        <w:ind w:left="0" w:leftChars="0" w:firstLine="0" w:firstLineChars="0"/>
        <w:rPr>
          <w:rFonts w:hint="eastAsia" w:asciiTheme="minorEastAsia" w:hAnsiTheme="minorEastAsia" w:eastAsiaTheme="minorEastAsia" w:cstheme="minorEastAsia"/>
          <w:b/>
          <w:sz w:val="24"/>
          <w:szCs w:val="24"/>
        </w:rPr>
      </w:pPr>
    </w:p>
    <w:p w14:paraId="656319B6">
      <w:pPr>
        <w:jc w:val="center"/>
        <w:rPr>
          <w:rFonts w:hint="eastAsia"/>
        </w:rPr>
      </w:pPr>
      <w:r>
        <w:rPr>
          <w:rFonts w:hint="eastAsia" w:asciiTheme="minorEastAsia" w:hAnsiTheme="minorEastAsia" w:eastAsiaTheme="minorEastAsia" w:cstheme="minorEastAsia"/>
          <w:b/>
          <w:color w:val="auto"/>
          <w:sz w:val="24"/>
          <w:szCs w:val="24"/>
          <w:lang w:val="en-US" w:eastAsia="zh-CN"/>
        </w:rPr>
        <w:t>十二</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rPr>
        <w:t>认为有必要补充说明的事宜</w:t>
      </w:r>
    </w:p>
    <w:p w14:paraId="3DBBAA91"/>
    <w:sectPr>
      <w:footerReference r:id="rId11" w:type="first"/>
      <w:footerReference r:id="rId10" w:type="default"/>
      <w:pgSz w:w="11905" w:h="16838"/>
      <w:pgMar w:top="1134" w:right="1361" w:bottom="1020" w:left="1531" w:header="850"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F8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BFC7">
    <w:pPr>
      <w:pStyle w:val="17"/>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C69">
    <w:pPr>
      <w:pStyle w:val="17"/>
    </w:pPr>
  </w:p>
  <w:p w14:paraId="531A8FAC">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DAA2">
    <w:pPr>
      <w:pStyle w:val="17"/>
    </w:pPr>
  </w:p>
  <w:p w14:paraId="6A8CA009">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8751">
    <w:pPr>
      <w:spacing w:line="14" w:lineRule="auto"/>
      <w:rPr>
        <w:sz w:val="20"/>
        <w:szCs w:val="20"/>
      </w:rPr>
    </w:pPr>
  </w:p>
  <w:p w14:paraId="7F12C4F4">
    <w:pPr>
      <w:pStyle w:val="17"/>
      <w:jc w:val="center"/>
    </w:pPr>
  </w:p>
  <w:p w14:paraId="1F5363B8">
    <w:pPr>
      <w:pStyle w:val="17"/>
      <w:jc w:val="center"/>
      <w:rPr>
        <w:sz w:val="20"/>
        <w:szCs w:val="20"/>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p w14:paraId="1F978E6F">
    <w:pPr>
      <w:spacing w:line="14" w:lineRule="auto"/>
      <w:rPr>
        <w:sz w:val="20"/>
        <w:szCs w:val="20"/>
      </w:rPr>
    </w:pPr>
  </w:p>
  <w:p w14:paraId="00E05753">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7E2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D7E2E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98B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AEE6">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998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F3C">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9CCCD50F"/>
    <w:multiLevelType w:val="singleLevel"/>
    <w:tmpl w:val="9CCCD50F"/>
    <w:lvl w:ilvl="0" w:tentative="0">
      <w:start w:val="1"/>
      <w:numFmt w:val="decimal"/>
      <w:suff w:val="nothing"/>
      <w:lvlText w:val="%1、"/>
      <w:lvlJc w:val="left"/>
    </w:lvl>
  </w:abstractNum>
  <w:abstractNum w:abstractNumId="2">
    <w:nsid w:val="A547CD3F"/>
    <w:multiLevelType w:val="singleLevel"/>
    <w:tmpl w:val="A547CD3F"/>
    <w:lvl w:ilvl="0" w:tentative="0">
      <w:start w:val="3"/>
      <w:numFmt w:val="chineseCounting"/>
      <w:suff w:val="nothing"/>
      <w:lvlText w:val="%1、"/>
      <w:lvlJc w:val="left"/>
      <w:rPr>
        <w:rFonts w:hint="eastAsia"/>
      </w:rPr>
    </w:lvl>
  </w:abstractNum>
  <w:abstractNum w:abstractNumId="3">
    <w:nsid w:val="ACE90B8F"/>
    <w:multiLevelType w:val="singleLevel"/>
    <w:tmpl w:val="ACE90B8F"/>
    <w:lvl w:ilvl="0" w:tentative="0">
      <w:start w:val="2"/>
      <w:numFmt w:val="decimal"/>
      <w:suff w:val="nothing"/>
      <w:lvlText w:val="%1）"/>
      <w:lvlJc w:val="left"/>
    </w:lvl>
  </w:abstractNum>
  <w:abstractNum w:abstractNumId="4">
    <w:nsid w:val="FD69AE99"/>
    <w:multiLevelType w:val="singleLevel"/>
    <w:tmpl w:val="FD69AE99"/>
    <w:lvl w:ilvl="0" w:tentative="0">
      <w:start w:val="1"/>
      <w:numFmt w:val="decimal"/>
      <w:suff w:val="nothing"/>
      <w:lvlText w:val="%1、"/>
      <w:lvlJc w:val="left"/>
    </w:lvl>
  </w:abstractNum>
  <w:abstractNum w:abstractNumId="5">
    <w:nsid w:val="03C92B1B"/>
    <w:multiLevelType w:val="singleLevel"/>
    <w:tmpl w:val="03C92B1B"/>
    <w:lvl w:ilvl="0" w:tentative="0">
      <w:start w:val="2"/>
      <w:numFmt w:val="decimal"/>
      <w:lvlText w:val="%1."/>
      <w:lvlJc w:val="left"/>
      <w:pPr>
        <w:tabs>
          <w:tab w:val="left" w:pos="312"/>
        </w:tabs>
      </w:pPr>
    </w:lvl>
  </w:abstractNum>
  <w:abstractNum w:abstractNumId="6">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3"/>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6"/>
  </w:num>
  <w:num w:numId="2">
    <w:abstractNumId w:val="7"/>
  </w:num>
  <w:num w:numId="3">
    <w:abstractNumId w:val="8"/>
  </w:num>
  <w:num w:numId="4">
    <w:abstractNumId w:val="0"/>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6WIrAmAjk3azWhNOxVK1wc+49tg=" w:salt="3mS5H11/k/ZAxdRnEd7hzQ=="/>
  <w:defaultTabStop w:val="478"/>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273CC"/>
    <w:rsid w:val="00046CA0"/>
    <w:rsid w:val="00060C6A"/>
    <w:rsid w:val="000750AD"/>
    <w:rsid w:val="00092509"/>
    <w:rsid w:val="0018099E"/>
    <w:rsid w:val="001F73DC"/>
    <w:rsid w:val="0022514C"/>
    <w:rsid w:val="00237A6E"/>
    <w:rsid w:val="0025130A"/>
    <w:rsid w:val="00270BE1"/>
    <w:rsid w:val="0027616A"/>
    <w:rsid w:val="00296707"/>
    <w:rsid w:val="002A1E1D"/>
    <w:rsid w:val="002E6413"/>
    <w:rsid w:val="00307A95"/>
    <w:rsid w:val="003A4C19"/>
    <w:rsid w:val="00441793"/>
    <w:rsid w:val="00464B7D"/>
    <w:rsid w:val="0046550B"/>
    <w:rsid w:val="004E457B"/>
    <w:rsid w:val="00503A98"/>
    <w:rsid w:val="005714C6"/>
    <w:rsid w:val="005A2D64"/>
    <w:rsid w:val="005F65CD"/>
    <w:rsid w:val="006140F3"/>
    <w:rsid w:val="00692FA7"/>
    <w:rsid w:val="006B0F1A"/>
    <w:rsid w:val="00702588"/>
    <w:rsid w:val="00703122"/>
    <w:rsid w:val="007103EC"/>
    <w:rsid w:val="007402CA"/>
    <w:rsid w:val="0078143C"/>
    <w:rsid w:val="007958E0"/>
    <w:rsid w:val="007E1E59"/>
    <w:rsid w:val="007F0A1D"/>
    <w:rsid w:val="00814795"/>
    <w:rsid w:val="008169B1"/>
    <w:rsid w:val="008322BB"/>
    <w:rsid w:val="008604D0"/>
    <w:rsid w:val="008B73C2"/>
    <w:rsid w:val="008C6C96"/>
    <w:rsid w:val="008D4A14"/>
    <w:rsid w:val="008E2A0E"/>
    <w:rsid w:val="009224FE"/>
    <w:rsid w:val="0093403C"/>
    <w:rsid w:val="0098388D"/>
    <w:rsid w:val="009E70F5"/>
    <w:rsid w:val="00A12741"/>
    <w:rsid w:val="00A3470B"/>
    <w:rsid w:val="00A6244D"/>
    <w:rsid w:val="00AB4743"/>
    <w:rsid w:val="00B2494E"/>
    <w:rsid w:val="00B406C6"/>
    <w:rsid w:val="00B52690"/>
    <w:rsid w:val="00B701B7"/>
    <w:rsid w:val="00B71E49"/>
    <w:rsid w:val="00B87A8B"/>
    <w:rsid w:val="00BE7797"/>
    <w:rsid w:val="00BF0E19"/>
    <w:rsid w:val="00C105D8"/>
    <w:rsid w:val="00C12DE3"/>
    <w:rsid w:val="00C50B26"/>
    <w:rsid w:val="00C80754"/>
    <w:rsid w:val="00C94EFA"/>
    <w:rsid w:val="00CA613C"/>
    <w:rsid w:val="00CB77BE"/>
    <w:rsid w:val="00CF3752"/>
    <w:rsid w:val="00D0708B"/>
    <w:rsid w:val="00D22B6D"/>
    <w:rsid w:val="00D56B5D"/>
    <w:rsid w:val="00DA5C53"/>
    <w:rsid w:val="00DE3995"/>
    <w:rsid w:val="00DE5743"/>
    <w:rsid w:val="00E46AD2"/>
    <w:rsid w:val="00EA058C"/>
    <w:rsid w:val="00EB417B"/>
    <w:rsid w:val="00ED3BD8"/>
    <w:rsid w:val="00EF16FF"/>
    <w:rsid w:val="00F3569F"/>
    <w:rsid w:val="00F431B9"/>
    <w:rsid w:val="00F5487A"/>
    <w:rsid w:val="00F74A57"/>
    <w:rsid w:val="00FB4547"/>
    <w:rsid w:val="00FC3E1B"/>
    <w:rsid w:val="00FE5DE6"/>
    <w:rsid w:val="01013C5B"/>
    <w:rsid w:val="010351AA"/>
    <w:rsid w:val="01056B15"/>
    <w:rsid w:val="010B67FF"/>
    <w:rsid w:val="010D7DD7"/>
    <w:rsid w:val="01113726"/>
    <w:rsid w:val="011253ED"/>
    <w:rsid w:val="011C44BE"/>
    <w:rsid w:val="01207B0A"/>
    <w:rsid w:val="012A0989"/>
    <w:rsid w:val="012A2737"/>
    <w:rsid w:val="012A4E2C"/>
    <w:rsid w:val="012B2944"/>
    <w:rsid w:val="012C2953"/>
    <w:rsid w:val="012E3497"/>
    <w:rsid w:val="0132298C"/>
    <w:rsid w:val="013625FC"/>
    <w:rsid w:val="0137240C"/>
    <w:rsid w:val="01373FA2"/>
    <w:rsid w:val="01395070"/>
    <w:rsid w:val="013B7D7B"/>
    <w:rsid w:val="013C4428"/>
    <w:rsid w:val="013C690E"/>
    <w:rsid w:val="013D378C"/>
    <w:rsid w:val="013E0E51"/>
    <w:rsid w:val="01457570"/>
    <w:rsid w:val="014A2BAA"/>
    <w:rsid w:val="014C34CF"/>
    <w:rsid w:val="014C4DA3"/>
    <w:rsid w:val="014D0B1B"/>
    <w:rsid w:val="014D14B8"/>
    <w:rsid w:val="01512596"/>
    <w:rsid w:val="01526B81"/>
    <w:rsid w:val="015D0D5E"/>
    <w:rsid w:val="015F066C"/>
    <w:rsid w:val="016519C1"/>
    <w:rsid w:val="016A6FD7"/>
    <w:rsid w:val="016D6AC7"/>
    <w:rsid w:val="016E5F15"/>
    <w:rsid w:val="016F45ED"/>
    <w:rsid w:val="01761E20"/>
    <w:rsid w:val="017716F4"/>
    <w:rsid w:val="01797A3F"/>
    <w:rsid w:val="017E6F26"/>
    <w:rsid w:val="0181717F"/>
    <w:rsid w:val="018223DF"/>
    <w:rsid w:val="01822573"/>
    <w:rsid w:val="018362EB"/>
    <w:rsid w:val="018502B5"/>
    <w:rsid w:val="018618BB"/>
    <w:rsid w:val="018856AF"/>
    <w:rsid w:val="01891B53"/>
    <w:rsid w:val="018C519F"/>
    <w:rsid w:val="019329D2"/>
    <w:rsid w:val="01946972"/>
    <w:rsid w:val="019527C1"/>
    <w:rsid w:val="01967DCC"/>
    <w:rsid w:val="019B3A38"/>
    <w:rsid w:val="019D0A2B"/>
    <w:rsid w:val="019E3125"/>
    <w:rsid w:val="01A22C15"/>
    <w:rsid w:val="01A54226"/>
    <w:rsid w:val="01A71FD9"/>
    <w:rsid w:val="01B119A6"/>
    <w:rsid w:val="01B15E78"/>
    <w:rsid w:val="01B666C0"/>
    <w:rsid w:val="01BB689F"/>
    <w:rsid w:val="01BD17FD"/>
    <w:rsid w:val="01BF5575"/>
    <w:rsid w:val="01C25065"/>
    <w:rsid w:val="01C40DDD"/>
    <w:rsid w:val="01C506B1"/>
    <w:rsid w:val="01C81F50"/>
    <w:rsid w:val="01C963F3"/>
    <w:rsid w:val="01CC7C92"/>
    <w:rsid w:val="01CF7782"/>
    <w:rsid w:val="01D31020"/>
    <w:rsid w:val="01D3616F"/>
    <w:rsid w:val="01D84888"/>
    <w:rsid w:val="01DB2F74"/>
    <w:rsid w:val="01E0373D"/>
    <w:rsid w:val="01E13F86"/>
    <w:rsid w:val="01E90844"/>
    <w:rsid w:val="01F10EF3"/>
    <w:rsid w:val="01F82835"/>
    <w:rsid w:val="01FA47FF"/>
    <w:rsid w:val="01FC75F2"/>
    <w:rsid w:val="01FF526A"/>
    <w:rsid w:val="020111C5"/>
    <w:rsid w:val="02021905"/>
    <w:rsid w:val="020236B3"/>
    <w:rsid w:val="02095448"/>
    <w:rsid w:val="020E6FF9"/>
    <w:rsid w:val="02113336"/>
    <w:rsid w:val="021138F7"/>
    <w:rsid w:val="0213645C"/>
    <w:rsid w:val="02150963"/>
    <w:rsid w:val="02182ED7"/>
    <w:rsid w:val="021B1909"/>
    <w:rsid w:val="021D04ED"/>
    <w:rsid w:val="021F4265"/>
    <w:rsid w:val="02251150"/>
    <w:rsid w:val="02281134"/>
    <w:rsid w:val="02304D01"/>
    <w:rsid w:val="02315D47"/>
    <w:rsid w:val="023255B0"/>
    <w:rsid w:val="02337D11"/>
    <w:rsid w:val="02343E4F"/>
    <w:rsid w:val="02377801"/>
    <w:rsid w:val="02380E83"/>
    <w:rsid w:val="02381557"/>
    <w:rsid w:val="02384332"/>
    <w:rsid w:val="02445A7A"/>
    <w:rsid w:val="02457A2C"/>
    <w:rsid w:val="0247556A"/>
    <w:rsid w:val="02477318"/>
    <w:rsid w:val="024A0BB7"/>
    <w:rsid w:val="024B505A"/>
    <w:rsid w:val="024B6E08"/>
    <w:rsid w:val="024B7DF1"/>
    <w:rsid w:val="024C492F"/>
    <w:rsid w:val="024C6774"/>
    <w:rsid w:val="02502B66"/>
    <w:rsid w:val="0250441F"/>
    <w:rsid w:val="02551A35"/>
    <w:rsid w:val="02581525"/>
    <w:rsid w:val="025F4662"/>
    <w:rsid w:val="0261662C"/>
    <w:rsid w:val="026223A4"/>
    <w:rsid w:val="026262F5"/>
    <w:rsid w:val="02750329"/>
    <w:rsid w:val="02764CE6"/>
    <w:rsid w:val="027C5214"/>
    <w:rsid w:val="027E2E67"/>
    <w:rsid w:val="027F2F56"/>
    <w:rsid w:val="0281282A"/>
    <w:rsid w:val="02846EC7"/>
    <w:rsid w:val="02867E41"/>
    <w:rsid w:val="028D7421"/>
    <w:rsid w:val="02946717"/>
    <w:rsid w:val="029667AE"/>
    <w:rsid w:val="029A62F3"/>
    <w:rsid w:val="029B358B"/>
    <w:rsid w:val="029D33DC"/>
    <w:rsid w:val="029D706B"/>
    <w:rsid w:val="029F53A6"/>
    <w:rsid w:val="02A22A2A"/>
    <w:rsid w:val="02A63630"/>
    <w:rsid w:val="02A76009"/>
    <w:rsid w:val="02A816E8"/>
    <w:rsid w:val="02A97FD3"/>
    <w:rsid w:val="02AD361F"/>
    <w:rsid w:val="02B04EBD"/>
    <w:rsid w:val="02B45EB8"/>
    <w:rsid w:val="02B62B05"/>
    <w:rsid w:val="02B63B48"/>
    <w:rsid w:val="02B7624C"/>
    <w:rsid w:val="02B96468"/>
    <w:rsid w:val="02BC1AB4"/>
    <w:rsid w:val="02BC3862"/>
    <w:rsid w:val="02C1531D"/>
    <w:rsid w:val="02C941D1"/>
    <w:rsid w:val="02CF7A3A"/>
    <w:rsid w:val="02D00637"/>
    <w:rsid w:val="02DA018C"/>
    <w:rsid w:val="02DA63DE"/>
    <w:rsid w:val="02DE7C7D"/>
    <w:rsid w:val="02E01C47"/>
    <w:rsid w:val="02E04FEC"/>
    <w:rsid w:val="02E132C9"/>
    <w:rsid w:val="02E27CAE"/>
    <w:rsid w:val="02ED2EC4"/>
    <w:rsid w:val="02EE4F52"/>
    <w:rsid w:val="02EF1E8A"/>
    <w:rsid w:val="02EF360D"/>
    <w:rsid w:val="02F051BC"/>
    <w:rsid w:val="02F21359"/>
    <w:rsid w:val="02F2197A"/>
    <w:rsid w:val="02F23728"/>
    <w:rsid w:val="02F33C8E"/>
    <w:rsid w:val="02F92D08"/>
    <w:rsid w:val="02FA25DD"/>
    <w:rsid w:val="02FC4B16"/>
    <w:rsid w:val="02FE031F"/>
    <w:rsid w:val="0300300D"/>
    <w:rsid w:val="030671D3"/>
    <w:rsid w:val="030752FD"/>
    <w:rsid w:val="03091430"/>
    <w:rsid w:val="030A6CC4"/>
    <w:rsid w:val="030B2A3C"/>
    <w:rsid w:val="030F31DC"/>
    <w:rsid w:val="031B0EB9"/>
    <w:rsid w:val="031E5F60"/>
    <w:rsid w:val="03200295"/>
    <w:rsid w:val="032255CB"/>
    <w:rsid w:val="03237D85"/>
    <w:rsid w:val="03265180"/>
    <w:rsid w:val="032B023F"/>
    <w:rsid w:val="032D650E"/>
    <w:rsid w:val="033124A2"/>
    <w:rsid w:val="03313177"/>
    <w:rsid w:val="03316D0C"/>
    <w:rsid w:val="0333345C"/>
    <w:rsid w:val="0334789D"/>
    <w:rsid w:val="03352366"/>
    <w:rsid w:val="033738C7"/>
    <w:rsid w:val="033C2073"/>
    <w:rsid w:val="033F6241"/>
    <w:rsid w:val="0341020B"/>
    <w:rsid w:val="0341476A"/>
    <w:rsid w:val="0348159A"/>
    <w:rsid w:val="034A1631"/>
    <w:rsid w:val="034A5F18"/>
    <w:rsid w:val="034E5954"/>
    <w:rsid w:val="03504706"/>
    <w:rsid w:val="035555D2"/>
    <w:rsid w:val="03564D56"/>
    <w:rsid w:val="035D422C"/>
    <w:rsid w:val="03626296"/>
    <w:rsid w:val="036276F1"/>
    <w:rsid w:val="03655CA8"/>
    <w:rsid w:val="03684505"/>
    <w:rsid w:val="036D0CA5"/>
    <w:rsid w:val="03702B78"/>
    <w:rsid w:val="03710AF1"/>
    <w:rsid w:val="03726617"/>
    <w:rsid w:val="0374238F"/>
    <w:rsid w:val="037979A5"/>
    <w:rsid w:val="037D2AB3"/>
    <w:rsid w:val="03822CFE"/>
    <w:rsid w:val="03836A76"/>
    <w:rsid w:val="03870314"/>
    <w:rsid w:val="03875E8B"/>
    <w:rsid w:val="03887981"/>
    <w:rsid w:val="038A0015"/>
    <w:rsid w:val="038D4016"/>
    <w:rsid w:val="03920A67"/>
    <w:rsid w:val="03922815"/>
    <w:rsid w:val="03952D01"/>
    <w:rsid w:val="03980D68"/>
    <w:rsid w:val="039A0576"/>
    <w:rsid w:val="03AA7B5F"/>
    <w:rsid w:val="03AA7C3C"/>
    <w:rsid w:val="03B02997"/>
    <w:rsid w:val="03B15113"/>
    <w:rsid w:val="03B24C65"/>
    <w:rsid w:val="03B775F5"/>
    <w:rsid w:val="03B84C51"/>
    <w:rsid w:val="03BA3534"/>
    <w:rsid w:val="03C6471B"/>
    <w:rsid w:val="03CA0201"/>
    <w:rsid w:val="03CC21CB"/>
    <w:rsid w:val="03CC5D27"/>
    <w:rsid w:val="03CF5817"/>
    <w:rsid w:val="03D1333D"/>
    <w:rsid w:val="03D177E1"/>
    <w:rsid w:val="03D60954"/>
    <w:rsid w:val="03D66BA6"/>
    <w:rsid w:val="03D90444"/>
    <w:rsid w:val="03DC3CA4"/>
    <w:rsid w:val="03DD7F34"/>
    <w:rsid w:val="03DF1EFE"/>
    <w:rsid w:val="03E05656"/>
    <w:rsid w:val="03E05C76"/>
    <w:rsid w:val="03E178B4"/>
    <w:rsid w:val="03E72B61"/>
    <w:rsid w:val="03EC63C9"/>
    <w:rsid w:val="03F31506"/>
    <w:rsid w:val="03F434D0"/>
    <w:rsid w:val="03F4527E"/>
    <w:rsid w:val="03F84D6E"/>
    <w:rsid w:val="03F86B1C"/>
    <w:rsid w:val="03F92894"/>
    <w:rsid w:val="03FD2384"/>
    <w:rsid w:val="03FF434E"/>
    <w:rsid w:val="04025811"/>
    <w:rsid w:val="0402799B"/>
    <w:rsid w:val="040F20B8"/>
    <w:rsid w:val="04137DFA"/>
    <w:rsid w:val="041651F4"/>
    <w:rsid w:val="041A4704"/>
    <w:rsid w:val="041C660E"/>
    <w:rsid w:val="041D2A27"/>
    <w:rsid w:val="041E273C"/>
    <w:rsid w:val="04243DB5"/>
    <w:rsid w:val="042518DB"/>
    <w:rsid w:val="04267B2D"/>
    <w:rsid w:val="04294F27"/>
    <w:rsid w:val="04333FF8"/>
    <w:rsid w:val="04355484"/>
    <w:rsid w:val="04441D61"/>
    <w:rsid w:val="04445E6D"/>
    <w:rsid w:val="04455BB0"/>
    <w:rsid w:val="04461F7D"/>
    <w:rsid w:val="044730A1"/>
    <w:rsid w:val="0449381C"/>
    <w:rsid w:val="045126D0"/>
    <w:rsid w:val="0451447E"/>
    <w:rsid w:val="045D72C7"/>
    <w:rsid w:val="04657AA3"/>
    <w:rsid w:val="04671EF4"/>
    <w:rsid w:val="046D082E"/>
    <w:rsid w:val="046E0849"/>
    <w:rsid w:val="046E3282"/>
    <w:rsid w:val="047168CE"/>
    <w:rsid w:val="04730898"/>
    <w:rsid w:val="047563BF"/>
    <w:rsid w:val="047C2F54"/>
    <w:rsid w:val="047C599F"/>
    <w:rsid w:val="04812FB5"/>
    <w:rsid w:val="04854128"/>
    <w:rsid w:val="048900BC"/>
    <w:rsid w:val="04893C18"/>
    <w:rsid w:val="048E2C65"/>
    <w:rsid w:val="048E56D2"/>
    <w:rsid w:val="0494440E"/>
    <w:rsid w:val="04961E5F"/>
    <w:rsid w:val="049740F6"/>
    <w:rsid w:val="04976B0F"/>
    <w:rsid w:val="049B66F4"/>
    <w:rsid w:val="049C1B9D"/>
    <w:rsid w:val="04A014E7"/>
    <w:rsid w:val="04A10F62"/>
    <w:rsid w:val="04A46CA4"/>
    <w:rsid w:val="04A827E7"/>
    <w:rsid w:val="04B35139"/>
    <w:rsid w:val="04B50EB1"/>
    <w:rsid w:val="04B769D7"/>
    <w:rsid w:val="04BE5FB8"/>
    <w:rsid w:val="04C05825"/>
    <w:rsid w:val="04C17856"/>
    <w:rsid w:val="04C26AE1"/>
    <w:rsid w:val="04C410F4"/>
    <w:rsid w:val="04C84286"/>
    <w:rsid w:val="04C9670A"/>
    <w:rsid w:val="04CD61FB"/>
    <w:rsid w:val="04D035F5"/>
    <w:rsid w:val="04D31337"/>
    <w:rsid w:val="04D34EA4"/>
    <w:rsid w:val="04DA26C6"/>
    <w:rsid w:val="04DC01EC"/>
    <w:rsid w:val="04E17457"/>
    <w:rsid w:val="04E2157A"/>
    <w:rsid w:val="04E452F2"/>
    <w:rsid w:val="04E6106A"/>
    <w:rsid w:val="04E62E18"/>
    <w:rsid w:val="04E672BC"/>
    <w:rsid w:val="04F33787"/>
    <w:rsid w:val="04F512AE"/>
    <w:rsid w:val="04F52E70"/>
    <w:rsid w:val="04F5705D"/>
    <w:rsid w:val="04F6087F"/>
    <w:rsid w:val="04FF037E"/>
    <w:rsid w:val="05025778"/>
    <w:rsid w:val="050A3E22"/>
    <w:rsid w:val="050B6D23"/>
    <w:rsid w:val="050D2A9B"/>
    <w:rsid w:val="050D65F7"/>
    <w:rsid w:val="050F1C5D"/>
    <w:rsid w:val="050F2C93"/>
    <w:rsid w:val="05111DBD"/>
    <w:rsid w:val="05183DDF"/>
    <w:rsid w:val="05193719"/>
    <w:rsid w:val="051F727E"/>
    <w:rsid w:val="05243941"/>
    <w:rsid w:val="05253812"/>
    <w:rsid w:val="052E47BF"/>
    <w:rsid w:val="05302F75"/>
    <w:rsid w:val="05324986"/>
    <w:rsid w:val="05331380"/>
    <w:rsid w:val="053321B8"/>
    <w:rsid w:val="05334343"/>
    <w:rsid w:val="053D7386"/>
    <w:rsid w:val="05410997"/>
    <w:rsid w:val="05410BF2"/>
    <w:rsid w:val="0543026B"/>
    <w:rsid w:val="05500BDA"/>
    <w:rsid w:val="0553688F"/>
    <w:rsid w:val="05545FD4"/>
    <w:rsid w:val="05557F9E"/>
    <w:rsid w:val="055A7363"/>
    <w:rsid w:val="055C7BF2"/>
    <w:rsid w:val="055F7550"/>
    <w:rsid w:val="05612280"/>
    <w:rsid w:val="0563090D"/>
    <w:rsid w:val="05642629"/>
    <w:rsid w:val="05734140"/>
    <w:rsid w:val="057523EE"/>
    <w:rsid w:val="05776166"/>
    <w:rsid w:val="05795B12"/>
    <w:rsid w:val="0580326D"/>
    <w:rsid w:val="0580501B"/>
    <w:rsid w:val="05832D5D"/>
    <w:rsid w:val="058368B9"/>
    <w:rsid w:val="05844AF9"/>
    <w:rsid w:val="058A7C48"/>
    <w:rsid w:val="0590404B"/>
    <w:rsid w:val="059960DD"/>
    <w:rsid w:val="059B00A7"/>
    <w:rsid w:val="05A01219"/>
    <w:rsid w:val="05A056BD"/>
    <w:rsid w:val="05A21435"/>
    <w:rsid w:val="05A351AD"/>
    <w:rsid w:val="05A3782F"/>
    <w:rsid w:val="05A54A82"/>
    <w:rsid w:val="05A84572"/>
    <w:rsid w:val="05AC22B4"/>
    <w:rsid w:val="05AD5D31"/>
    <w:rsid w:val="05AE6D8E"/>
    <w:rsid w:val="05B178CA"/>
    <w:rsid w:val="05B20F4D"/>
    <w:rsid w:val="05B253F0"/>
    <w:rsid w:val="05B3417B"/>
    <w:rsid w:val="05B63349"/>
    <w:rsid w:val="05B72B39"/>
    <w:rsid w:val="05BA6ECD"/>
    <w:rsid w:val="05BB189F"/>
    <w:rsid w:val="05BD1851"/>
    <w:rsid w:val="05C75B8C"/>
    <w:rsid w:val="05CF1AFF"/>
    <w:rsid w:val="05D45367"/>
    <w:rsid w:val="05D610DF"/>
    <w:rsid w:val="05DD27EF"/>
    <w:rsid w:val="05E355AA"/>
    <w:rsid w:val="05E4181E"/>
    <w:rsid w:val="05E419FB"/>
    <w:rsid w:val="05E57574"/>
    <w:rsid w:val="05E80E12"/>
    <w:rsid w:val="05EC445F"/>
    <w:rsid w:val="05F31C91"/>
    <w:rsid w:val="05F9774F"/>
    <w:rsid w:val="05FB33F4"/>
    <w:rsid w:val="060043AE"/>
    <w:rsid w:val="06066DC4"/>
    <w:rsid w:val="06090532"/>
    <w:rsid w:val="060A6FDB"/>
    <w:rsid w:val="060F3379"/>
    <w:rsid w:val="060F639F"/>
    <w:rsid w:val="061834A6"/>
    <w:rsid w:val="061B2F96"/>
    <w:rsid w:val="061D286A"/>
    <w:rsid w:val="06221CF3"/>
    <w:rsid w:val="06222576"/>
    <w:rsid w:val="06230B53"/>
    <w:rsid w:val="06265752"/>
    <w:rsid w:val="0627193B"/>
    <w:rsid w:val="06277B8D"/>
    <w:rsid w:val="062E4A77"/>
    <w:rsid w:val="06304C93"/>
    <w:rsid w:val="06316315"/>
    <w:rsid w:val="063302DF"/>
    <w:rsid w:val="063522A9"/>
    <w:rsid w:val="0639069A"/>
    <w:rsid w:val="063B5E5D"/>
    <w:rsid w:val="063B7194"/>
    <w:rsid w:val="063E0A32"/>
    <w:rsid w:val="064222D0"/>
    <w:rsid w:val="06427EF3"/>
    <w:rsid w:val="06450013"/>
    <w:rsid w:val="06465B08"/>
    <w:rsid w:val="06530982"/>
    <w:rsid w:val="065344DE"/>
    <w:rsid w:val="06585F98"/>
    <w:rsid w:val="065B1F66"/>
    <w:rsid w:val="065B226D"/>
    <w:rsid w:val="065D35AE"/>
    <w:rsid w:val="066133D5"/>
    <w:rsid w:val="06624721"/>
    <w:rsid w:val="06640499"/>
    <w:rsid w:val="06640B7B"/>
    <w:rsid w:val="06667F78"/>
    <w:rsid w:val="066761DB"/>
    <w:rsid w:val="0668601C"/>
    <w:rsid w:val="066E1317"/>
    <w:rsid w:val="066F5090"/>
    <w:rsid w:val="066F6E3E"/>
    <w:rsid w:val="067263C4"/>
    <w:rsid w:val="0673692E"/>
    <w:rsid w:val="06764670"/>
    <w:rsid w:val="06797252"/>
    <w:rsid w:val="067A5F0E"/>
    <w:rsid w:val="067B1C86"/>
    <w:rsid w:val="0680104B"/>
    <w:rsid w:val="068154EF"/>
    <w:rsid w:val="06823015"/>
    <w:rsid w:val="06824DC3"/>
    <w:rsid w:val="06826B71"/>
    <w:rsid w:val="068406A7"/>
    <w:rsid w:val="06847D38"/>
    <w:rsid w:val="0685563A"/>
    <w:rsid w:val="068748C9"/>
    <w:rsid w:val="06954AF6"/>
    <w:rsid w:val="06995E68"/>
    <w:rsid w:val="069B1336"/>
    <w:rsid w:val="069E285E"/>
    <w:rsid w:val="069E7C0B"/>
    <w:rsid w:val="069F7723"/>
    <w:rsid w:val="06A44D39"/>
    <w:rsid w:val="06A72A7B"/>
    <w:rsid w:val="06A905A2"/>
    <w:rsid w:val="06B84C89"/>
    <w:rsid w:val="06BA44CF"/>
    <w:rsid w:val="06BA6731"/>
    <w:rsid w:val="06C23729"/>
    <w:rsid w:val="06C65A94"/>
    <w:rsid w:val="06C74ECC"/>
    <w:rsid w:val="06C9422E"/>
    <w:rsid w:val="06CA7539"/>
    <w:rsid w:val="06D118A6"/>
    <w:rsid w:val="06D51483"/>
    <w:rsid w:val="06D71A46"/>
    <w:rsid w:val="06D7510F"/>
    <w:rsid w:val="06DC6F54"/>
    <w:rsid w:val="06DD48E1"/>
    <w:rsid w:val="06DD649D"/>
    <w:rsid w:val="06E5236E"/>
    <w:rsid w:val="06EE06AA"/>
    <w:rsid w:val="06F009DB"/>
    <w:rsid w:val="06F03E9F"/>
    <w:rsid w:val="06F04422"/>
    <w:rsid w:val="06F15AA5"/>
    <w:rsid w:val="06F37A6F"/>
    <w:rsid w:val="07004E7A"/>
    <w:rsid w:val="0701218C"/>
    <w:rsid w:val="07124399"/>
    <w:rsid w:val="07130CC2"/>
    <w:rsid w:val="071719AF"/>
    <w:rsid w:val="07196E82"/>
    <w:rsid w:val="072064EB"/>
    <w:rsid w:val="0721638A"/>
    <w:rsid w:val="072821E8"/>
    <w:rsid w:val="0730481F"/>
    <w:rsid w:val="07340B01"/>
    <w:rsid w:val="0734173C"/>
    <w:rsid w:val="07361768"/>
    <w:rsid w:val="07375BAD"/>
    <w:rsid w:val="07397B77"/>
    <w:rsid w:val="073A663B"/>
    <w:rsid w:val="073C1416"/>
    <w:rsid w:val="073C31C4"/>
    <w:rsid w:val="07464042"/>
    <w:rsid w:val="074B3407"/>
    <w:rsid w:val="0752070E"/>
    <w:rsid w:val="0753050D"/>
    <w:rsid w:val="07536155"/>
    <w:rsid w:val="075710B9"/>
    <w:rsid w:val="07580CC6"/>
    <w:rsid w:val="075A0249"/>
    <w:rsid w:val="075F283F"/>
    <w:rsid w:val="07610E7C"/>
    <w:rsid w:val="07612C2A"/>
    <w:rsid w:val="07634BF4"/>
    <w:rsid w:val="07677268"/>
    <w:rsid w:val="076827EA"/>
    <w:rsid w:val="076B1CFB"/>
    <w:rsid w:val="076D56E1"/>
    <w:rsid w:val="0773730A"/>
    <w:rsid w:val="0774295E"/>
    <w:rsid w:val="07797F74"/>
    <w:rsid w:val="077A1F3E"/>
    <w:rsid w:val="077B0190"/>
    <w:rsid w:val="077E4756"/>
    <w:rsid w:val="07814C84"/>
    <w:rsid w:val="07873B16"/>
    <w:rsid w:val="078833FF"/>
    <w:rsid w:val="078B5EF9"/>
    <w:rsid w:val="07900526"/>
    <w:rsid w:val="0790350F"/>
    <w:rsid w:val="079046D7"/>
    <w:rsid w:val="07911761"/>
    <w:rsid w:val="079254DA"/>
    <w:rsid w:val="07931D3A"/>
    <w:rsid w:val="07943000"/>
    <w:rsid w:val="079528A9"/>
    <w:rsid w:val="0797489E"/>
    <w:rsid w:val="07990616"/>
    <w:rsid w:val="079923C4"/>
    <w:rsid w:val="079D6C60"/>
    <w:rsid w:val="07A34FF1"/>
    <w:rsid w:val="07AA2823"/>
    <w:rsid w:val="07AF01EF"/>
    <w:rsid w:val="07B30D41"/>
    <w:rsid w:val="07B62F76"/>
    <w:rsid w:val="07B83E73"/>
    <w:rsid w:val="07B90CB8"/>
    <w:rsid w:val="07B92A66"/>
    <w:rsid w:val="07BE1E2B"/>
    <w:rsid w:val="07C21547"/>
    <w:rsid w:val="07C37C3C"/>
    <w:rsid w:val="07C66F31"/>
    <w:rsid w:val="07C71E98"/>
    <w:rsid w:val="07C80EFB"/>
    <w:rsid w:val="07C82CA9"/>
    <w:rsid w:val="07CB4548"/>
    <w:rsid w:val="07CB79BA"/>
    <w:rsid w:val="07CD4764"/>
    <w:rsid w:val="07CE2FCD"/>
    <w:rsid w:val="07D01B5E"/>
    <w:rsid w:val="07D06F7F"/>
    <w:rsid w:val="07D55DF6"/>
    <w:rsid w:val="07D653C6"/>
    <w:rsid w:val="07D71CEE"/>
    <w:rsid w:val="07D77390"/>
    <w:rsid w:val="07D7794E"/>
    <w:rsid w:val="07DB29DD"/>
    <w:rsid w:val="07DC6755"/>
    <w:rsid w:val="07DD49A7"/>
    <w:rsid w:val="07DE071F"/>
    <w:rsid w:val="07E028D5"/>
    <w:rsid w:val="07E06245"/>
    <w:rsid w:val="07E07FF3"/>
    <w:rsid w:val="07EA2C20"/>
    <w:rsid w:val="07EC6998"/>
    <w:rsid w:val="07ED2710"/>
    <w:rsid w:val="07F12200"/>
    <w:rsid w:val="07F278C3"/>
    <w:rsid w:val="07F341CA"/>
    <w:rsid w:val="07F36218"/>
    <w:rsid w:val="07F37713"/>
    <w:rsid w:val="07F46924"/>
    <w:rsid w:val="07F61E25"/>
    <w:rsid w:val="07F63E15"/>
    <w:rsid w:val="07F7358F"/>
    <w:rsid w:val="07FE491D"/>
    <w:rsid w:val="08033CE1"/>
    <w:rsid w:val="080419FA"/>
    <w:rsid w:val="080812F8"/>
    <w:rsid w:val="08086333"/>
    <w:rsid w:val="08087351"/>
    <w:rsid w:val="080C55D2"/>
    <w:rsid w:val="080D2DB2"/>
    <w:rsid w:val="0812427F"/>
    <w:rsid w:val="081303C8"/>
    <w:rsid w:val="08167EB9"/>
    <w:rsid w:val="081D1247"/>
    <w:rsid w:val="081E0B1B"/>
    <w:rsid w:val="081E4FBF"/>
    <w:rsid w:val="081E7B36"/>
    <w:rsid w:val="0822060B"/>
    <w:rsid w:val="082425D6"/>
    <w:rsid w:val="08251EAA"/>
    <w:rsid w:val="082539F8"/>
    <w:rsid w:val="082C3238"/>
    <w:rsid w:val="082E71E2"/>
    <w:rsid w:val="0831084F"/>
    <w:rsid w:val="083129C9"/>
    <w:rsid w:val="08314CF2"/>
    <w:rsid w:val="083210FA"/>
    <w:rsid w:val="08332819"/>
    <w:rsid w:val="0834033F"/>
    <w:rsid w:val="08372738"/>
    <w:rsid w:val="08397703"/>
    <w:rsid w:val="08397C29"/>
    <w:rsid w:val="083B347B"/>
    <w:rsid w:val="083F3DCE"/>
    <w:rsid w:val="08434A6F"/>
    <w:rsid w:val="084367D4"/>
    <w:rsid w:val="084542FA"/>
    <w:rsid w:val="084560A8"/>
    <w:rsid w:val="08470072"/>
    <w:rsid w:val="084C194A"/>
    <w:rsid w:val="084D31AF"/>
    <w:rsid w:val="084D42FA"/>
    <w:rsid w:val="084E1401"/>
    <w:rsid w:val="08573074"/>
    <w:rsid w:val="08591B53"/>
    <w:rsid w:val="085D01BB"/>
    <w:rsid w:val="08607386"/>
    <w:rsid w:val="086230FE"/>
    <w:rsid w:val="08642DB1"/>
    <w:rsid w:val="0865499C"/>
    <w:rsid w:val="086C0D73"/>
    <w:rsid w:val="0870581B"/>
    <w:rsid w:val="0878647D"/>
    <w:rsid w:val="088030A6"/>
    <w:rsid w:val="08872B64"/>
    <w:rsid w:val="088A7F5F"/>
    <w:rsid w:val="088C0B52"/>
    <w:rsid w:val="088D4EEC"/>
    <w:rsid w:val="088E3EF3"/>
    <w:rsid w:val="088E7A4F"/>
    <w:rsid w:val="089B216C"/>
    <w:rsid w:val="089E70B0"/>
    <w:rsid w:val="08A07782"/>
    <w:rsid w:val="08A12A54"/>
    <w:rsid w:val="08A26605"/>
    <w:rsid w:val="08A43172"/>
    <w:rsid w:val="08A6123D"/>
    <w:rsid w:val="08A70B11"/>
    <w:rsid w:val="08AC4379"/>
    <w:rsid w:val="08AE00F1"/>
    <w:rsid w:val="08B37405"/>
    <w:rsid w:val="08B82D1E"/>
    <w:rsid w:val="08BB636A"/>
    <w:rsid w:val="08C23B9D"/>
    <w:rsid w:val="08C44A90"/>
    <w:rsid w:val="08C51AE8"/>
    <w:rsid w:val="08C711B3"/>
    <w:rsid w:val="08C96CD9"/>
    <w:rsid w:val="08CC0577"/>
    <w:rsid w:val="08CE0793"/>
    <w:rsid w:val="08D22029"/>
    <w:rsid w:val="08D833C0"/>
    <w:rsid w:val="08DA34C6"/>
    <w:rsid w:val="08DC4C5E"/>
    <w:rsid w:val="08DD2784"/>
    <w:rsid w:val="08E12275"/>
    <w:rsid w:val="08E404A3"/>
    <w:rsid w:val="08E753B1"/>
    <w:rsid w:val="08EB4EA1"/>
    <w:rsid w:val="08EB6C4F"/>
    <w:rsid w:val="08F3438E"/>
    <w:rsid w:val="08F43D9D"/>
    <w:rsid w:val="08F77125"/>
    <w:rsid w:val="08FA1588"/>
    <w:rsid w:val="08FB2C0B"/>
    <w:rsid w:val="08FD1976"/>
    <w:rsid w:val="090146C5"/>
    <w:rsid w:val="090A1103"/>
    <w:rsid w:val="091268D2"/>
    <w:rsid w:val="091361A6"/>
    <w:rsid w:val="091A5787"/>
    <w:rsid w:val="091A6CF5"/>
    <w:rsid w:val="091C0803"/>
    <w:rsid w:val="09240D57"/>
    <w:rsid w:val="092927AE"/>
    <w:rsid w:val="092E1232"/>
    <w:rsid w:val="09300B06"/>
    <w:rsid w:val="09315728"/>
    <w:rsid w:val="093869B7"/>
    <w:rsid w:val="093B707A"/>
    <w:rsid w:val="093C6053"/>
    <w:rsid w:val="093F343F"/>
    <w:rsid w:val="09420839"/>
    <w:rsid w:val="09432EDF"/>
    <w:rsid w:val="09475E50"/>
    <w:rsid w:val="09491BC8"/>
    <w:rsid w:val="094F11DC"/>
    <w:rsid w:val="09532A47"/>
    <w:rsid w:val="095A2027"/>
    <w:rsid w:val="0961188D"/>
    <w:rsid w:val="0963712E"/>
    <w:rsid w:val="09644C54"/>
    <w:rsid w:val="09646A02"/>
    <w:rsid w:val="0966277A"/>
    <w:rsid w:val="09684744"/>
    <w:rsid w:val="096864F2"/>
    <w:rsid w:val="096D1D5A"/>
    <w:rsid w:val="096F2EB1"/>
    <w:rsid w:val="097143DB"/>
    <w:rsid w:val="09714FD2"/>
    <w:rsid w:val="09750C0F"/>
    <w:rsid w:val="0977754C"/>
    <w:rsid w:val="097A5C19"/>
    <w:rsid w:val="097E3F67"/>
    <w:rsid w:val="097E5D15"/>
    <w:rsid w:val="097F70D9"/>
    <w:rsid w:val="09842C00"/>
    <w:rsid w:val="098675A8"/>
    <w:rsid w:val="098733EF"/>
    <w:rsid w:val="098862E4"/>
    <w:rsid w:val="098A5851"/>
    <w:rsid w:val="098F7F23"/>
    <w:rsid w:val="09905A49"/>
    <w:rsid w:val="099153F6"/>
    <w:rsid w:val="09916CB6"/>
    <w:rsid w:val="099217C1"/>
    <w:rsid w:val="09931095"/>
    <w:rsid w:val="099C43EE"/>
    <w:rsid w:val="099F7A3A"/>
    <w:rsid w:val="09A03EDE"/>
    <w:rsid w:val="09A60DC8"/>
    <w:rsid w:val="09AB79F4"/>
    <w:rsid w:val="09AC7773"/>
    <w:rsid w:val="09B259BF"/>
    <w:rsid w:val="09B35A9C"/>
    <w:rsid w:val="09B5725D"/>
    <w:rsid w:val="09BB0D18"/>
    <w:rsid w:val="09BC4A90"/>
    <w:rsid w:val="09BD49D9"/>
    <w:rsid w:val="09BE4364"/>
    <w:rsid w:val="09BE6112"/>
    <w:rsid w:val="09BF1E8A"/>
    <w:rsid w:val="09C3197A"/>
    <w:rsid w:val="09C6146A"/>
    <w:rsid w:val="09CF0D1A"/>
    <w:rsid w:val="09CF47C3"/>
    <w:rsid w:val="09D27E0F"/>
    <w:rsid w:val="09D41DD9"/>
    <w:rsid w:val="09D43B87"/>
    <w:rsid w:val="09DD0B8C"/>
    <w:rsid w:val="09DE6C6C"/>
    <w:rsid w:val="09E3201C"/>
    <w:rsid w:val="09E80336"/>
    <w:rsid w:val="09EA33AB"/>
    <w:rsid w:val="09ED2E9B"/>
    <w:rsid w:val="09F064E7"/>
    <w:rsid w:val="09F56AF5"/>
    <w:rsid w:val="09F77876"/>
    <w:rsid w:val="09F90BED"/>
    <w:rsid w:val="09FC7EBF"/>
    <w:rsid w:val="09FF5ECD"/>
    <w:rsid w:val="0A0124A3"/>
    <w:rsid w:val="0A06248F"/>
    <w:rsid w:val="0A0A57FB"/>
    <w:rsid w:val="0A0A75A9"/>
    <w:rsid w:val="0A0B72D9"/>
    <w:rsid w:val="0A0C73A3"/>
    <w:rsid w:val="0A1026E6"/>
    <w:rsid w:val="0A120AAE"/>
    <w:rsid w:val="0A12645E"/>
    <w:rsid w:val="0A14667A"/>
    <w:rsid w:val="0A157CFC"/>
    <w:rsid w:val="0A1641A0"/>
    <w:rsid w:val="0A1D0508"/>
    <w:rsid w:val="0A20501F"/>
    <w:rsid w:val="0A2156CD"/>
    <w:rsid w:val="0A232419"/>
    <w:rsid w:val="0A283ED3"/>
    <w:rsid w:val="0A287A2F"/>
    <w:rsid w:val="0A2A19F9"/>
    <w:rsid w:val="0A2A37A7"/>
    <w:rsid w:val="0A2A7C4B"/>
    <w:rsid w:val="0A2C39C3"/>
    <w:rsid w:val="0A2C48E5"/>
    <w:rsid w:val="0A2F7010"/>
    <w:rsid w:val="0A305D6B"/>
    <w:rsid w:val="0A307B13"/>
    <w:rsid w:val="0A312D88"/>
    <w:rsid w:val="0A391C3C"/>
    <w:rsid w:val="0A3D172D"/>
    <w:rsid w:val="0A3D797F"/>
    <w:rsid w:val="0A3E7253"/>
    <w:rsid w:val="0A4305A0"/>
    <w:rsid w:val="0A435503"/>
    <w:rsid w:val="0A440564"/>
    <w:rsid w:val="0A4A5BF8"/>
    <w:rsid w:val="0A4F320E"/>
    <w:rsid w:val="0A4F76B2"/>
    <w:rsid w:val="0A5D3B7D"/>
    <w:rsid w:val="0A622F41"/>
    <w:rsid w:val="0A62421E"/>
    <w:rsid w:val="0A6273E5"/>
    <w:rsid w:val="0A6456BD"/>
    <w:rsid w:val="0A6749FB"/>
    <w:rsid w:val="0A682522"/>
    <w:rsid w:val="0A6D18E6"/>
    <w:rsid w:val="0A6E5D8A"/>
    <w:rsid w:val="0A6F052F"/>
    <w:rsid w:val="0A6F1B02"/>
    <w:rsid w:val="0A7333A0"/>
    <w:rsid w:val="0A762E91"/>
    <w:rsid w:val="0A7A46D0"/>
    <w:rsid w:val="0A7C6595"/>
    <w:rsid w:val="0A7D421F"/>
    <w:rsid w:val="0A8235E3"/>
    <w:rsid w:val="0A926D29"/>
    <w:rsid w:val="0A984BB5"/>
    <w:rsid w:val="0A984D00"/>
    <w:rsid w:val="0A9E5F43"/>
    <w:rsid w:val="0AA03A6A"/>
    <w:rsid w:val="0AA25A34"/>
    <w:rsid w:val="0AA6134E"/>
    <w:rsid w:val="0AAB5067"/>
    <w:rsid w:val="0AAE1B80"/>
    <w:rsid w:val="0AAE262A"/>
    <w:rsid w:val="0AB319EF"/>
    <w:rsid w:val="0AB508C2"/>
    <w:rsid w:val="0AC27E84"/>
    <w:rsid w:val="0AC32EC6"/>
    <w:rsid w:val="0AC36026"/>
    <w:rsid w:val="0AC61DDC"/>
    <w:rsid w:val="0ACA7D43"/>
    <w:rsid w:val="0ACE2BAA"/>
    <w:rsid w:val="0ACE4A7B"/>
    <w:rsid w:val="0AD028F9"/>
    <w:rsid w:val="0AD11E75"/>
    <w:rsid w:val="0AD34657"/>
    <w:rsid w:val="0AD41965"/>
    <w:rsid w:val="0AD6392F"/>
    <w:rsid w:val="0AD84EB6"/>
    <w:rsid w:val="0ADA1324"/>
    <w:rsid w:val="0ADB25DD"/>
    <w:rsid w:val="0ADD2F10"/>
    <w:rsid w:val="0ADD487B"/>
    <w:rsid w:val="0AE010A9"/>
    <w:rsid w:val="0AE17A09"/>
    <w:rsid w:val="0AE53B72"/>
    <w:rsid w:val="0AEA40DE"/>
    <w:rsid w:val="0AF50259"/>
    <w:rsid w:val="0AFA069B"/>
    <w:rsid w:val="0AFC3057"/>
    <w:rsid w:val="0AFD710E"/>
    <w:rsid w:val="0B07096B"/>
    <w:rsid w:val="0B073AE9"/>
    <w:rsid w:val="0B086E35"/>
    <w:rsid w:val="0B0A5387"/>
    <w:rsid w:val="0B0B35D9"/>
    <w:rsid w:val="0B0C55A3"/>
    <w:rsid w:val="0B0E4E77"/>
    <w:rsid w:val="0B1412DE"/>
    <w:rsid w:val="0B145C9A"/>
    <w:rsid w:val="0B1C3A38"/>
    <w:rsid w:val="0B1C57E6"/>
    <w:rsid w:val="0B1F0E32"/>
    <w:rsid w:val="0B212DFC"/>
    <w:rsid w:val="0B2428ED"/>
    <w:rsid w:val="0B263C10"/>
    <w:rsid w:val="0B27418B"/>
    <w:rsid w:val="0B3101B0"/>
    <w:rsid w:val="0B330D82"/>
    <w:rsid w:val="0B3644D5"/>
    <w:rsid w:val="0B3A428A"/>
    <w:rsid w:val="0B3B6EED"/>
    <w:rsid w:val="0B401CC1"/>
    <w:rsid w:val="0B4048A7"/>
    <w:rsid w:val="0B446AEB"/>
    <w:rsid w:val="0B491B01"/>
    <w:rsid w:val="0B494101"/>
    <w:rsid w:val="0B4B7A75"/>
    <w:rsid w:val="0B4E34C6"/>
    <w:rsid w:val="0B4F185D"/>
    <w:rsid w:val="0B530DAA"/>
    <w:rsid w:val="0B550058"/>
    <w:rsid w:val="0B5C3B06"/>
    <w:rsid w:val="0B5C3E34"/>
    <w:rsid w:val="0B5D1CFF"/>
    <w:rsid w:val="0B6034A0"/>
    <w:rsid w:val="0B614105"/>
    <w:rsid w:val="0B617B32"/>
    <w:rsid w:val="0B644B24"/>
    <w:rsid w:val="0B696551"/>
    <w:rsid w:val="0B6B5893"/>
    <w:rsid w:val="0B7078E0"/>
    <w:rsid w:val="0B725406"/>
    <w:rsid w:val="0B73117E"/>
    <w:rsid w:val="0B75307C"/>
    <w:rsid w:val="0B756CA4"/>
    <w:rsid w:val="0B7849E6"/>
    <w:rsid w:val="0B7A250D"/>
    <w:rsid w:val="0B7C44D7"/>
    <w:rsid w:val="0B800F7E"/>
    <w:rsid w:val="0B87382B"/>
    <w:rsid w:val="0B892750"/>
    <w:rsid w:val="0B8B471A"/>
    <w:rsid w:val="0B9369BE"/>
    <w:rsid w:val="0B980BE5"/>
    <w:rsid w:val="0B9A495D"/>
    <w:rsid w:val="0B9C06D5"/>
    <w:rsid w:val="0B9C6927"/>
    <w:rsid w:val="0B9D09F9"/>
    <w:rsid w:val="0BA37CB5"/>
    <w:rsid w:val="0BA7531E"/>
    <w:rsid w:val="0BA86779"/>
    <w:rsid w:val="0BAB0918"/>
    <w:rsid w:val="0BB010AC"/>
    <w:rsid w:val="0BB034E4"/>
    <w:rsid w:val="0BB05F2E"/>
    <w:rsid w:val="0BB21CA6"/>
    <w:rsid w:val="0BB24C21"/>
    <w:rsid w:val="0BB91287"/>
    <w:rsid w:val="0BBA4FFF"/>
    <w:rsid w:val="0BBA6DAD"/>
    <w:rsid w:val="0BBE459C"/>
    <w:rsid w:val="0BC1638D"/>
    <w:rsid w:val="0BC419DA"/>
    <w:rsid w:val="0BC67500"/>
    <w:rsid w:val="0BC67F78"/>
    <w:rsid w:val="0BCF2858"/>
    <w:rsid w:val="0BD240F7"/>
    <w:rsid w:val="0BD55315"/>
    <w:rsid w:val="0BD64717"/>
    <w:rsid w:val="0BD775B0"/>
    <w:rsid w:val="0BDA2FAB"/>
    <w:rsid w:val="0BE107DE"/>
    <w:rsid w:val="0BE5207C"/>
    <w:rsid w:val="0BE856C8"/>
    <w:rsid w:val="0BEB51B8"/>
    <w:rsid w:val="0BEF47FF"/>
    <w:rsid w:val="0BF0299C"/>
    <w:rsid w:val="0BF24799"/>
    <w:rsid w:val="0BF73B5D"/>
    <w:rsid w:val="0BFC5617"/>
    <w:rsid w:val="0BFC6C81"/>
    <w:rsid w:val="0C001D59"/>
    <w:rsid w:val="0C012C2E"/>
    <w:rsid w:val="0C05627A"/>
    <w:rsid w:val="0C0D512F"/>
    <w:rsid w:val="0C0F0EA7"/>
    <w:rsid w:val="0C1021D2"/>
    <w:rsid w:val="0C104FD7"/>
    <w:rsid w:val="0C1B5A9E"/>
    <w:rsid w:val="0C1D1342"/>
    <w:rsid w:val="0C201306"/>
    <w:rsid w:val="0C207385"/>
    <w:rsid w:val="0C223ECB"/>
    <w:rsid w:val="0C234952"/>
    <w:rsid w:val="0C236700"/>
    <w:rsid w:val="0C282417"/>
    <w:rsid w:val="0C2C24FB"/>
    <w:rsid w:val="0C2D3A23"/>
    <w:rsid w:val="0C2D57D1"/>
    <w:rsid w:val="0C3628D7"/>
    <w:rsid w:val="0C3E178C"/>
    <w:rsid w:val="0C424DA2"/>
    <w:rsid w:val="0C452B1A"/>
    <w:rsid w:val="0C4722E3"/>
    <w:rsid w:val="0C474AE5"/>
    <w:rsid w:val="0C48085D"/>
    <w:rsid w:val="0C4843B9"/>
    <w:rsid w:val="0C48792B"/>
    <w:rsid w:val="0C4A1EDF"/>
    <w:rsid w:val="0C517711"/>
    <w:rsid w:val="0C5C7E64"/>
    <w:rsid w:val="0C5D60B6"/>
    <w:rsid w:val="0C6531BD"/>
    <w:rsid w:val="0C654F6B"/>
    <w:rsid w:val="0C676F35"/>
    <w:rsid w:val="0C684A5B"/>
    <w:rsid w:val="0C6D4563"/>
    <w:rsid w:val="0C6F1945"/>
    <w:rsid w:val="0C7451AE"/>
    <w:rsid w:val="0C790A16"/>
    <w:rsid w:val="0C7D0675"/>
    <w:rsid w:val="0C7E427E"/>
    <w:rsid w:val="0C816016"/>
    <w:rsid w:val="0C8A3647"/>
    <w:rsid w:val="0C8C2590"/>
    <w:rsid w:val="0C8F3D96"/>
    <w:rsid w:val="0C913FB2"/>
    <w:rsid w:val="0C945850"/>
    <w:rsid w:val="0C985340"/>
    <w:rsid w:val="0C9910B8"/>
    <w:rsid w:val="0C9D4705"/>
    <w:rsid w:val="0CA27F6D"/>
    <w:rsid w:val="0CAA05B8"/>
    <w:rsid w:val="0CAA6E21"/>
    <w:rsid w:val="0CAD06C0"/>
    <w:rsid w:val="0CAD298B"/>
    <w:rsid w:val="0CB201F7"/>
    <w:rsid w:val="0CB3217A"/>
    <w:rsid w:val="0CB33F28"/>
    <w:rsid w:val="0CB455B6"/>
    <w:rsid w:val="0CBB102F"/>
    <w:rsid w:val="0CBC3D48"/>
    <w:rsid w:val="0CC6110C"/>
    <w:rsid w:val="0CC9374C"/>
    <w:rsid w:val="0CCA1D8C"/>
    <w:rsid w:val="0CD33824"/>
    <w:rsid w:val="0CD45C4C"/>
    <w:rsid w:val="0CD60C39"/>
    <w:rsid w:val="0CD619C5"/>
    <w:rsid w:val="0CD65E68"/>
    <w:rsid w:val="0CDC2F4B"/>
    <w:rsid w:val="0CDC3332"/>
    <w:rsid w:val="0CDD0FA5"/>
    <w:rsid w:val="0CDF4D1D"/>
    <w:rsid w:val="0CE40585"/>
    <w:rsid w:val="0CE41AC4"/>
    <w:rsid w:val="0CE42333"/>
    <w:rsid w:val="0CE57E5A"/>
    <w:rsid w:val="0CEB63D3"/>
    <w:rsid w:val="0CEC11E8"/>
    <w:rsid w:val="0CEF2A86"/>
    <w:rsid w:val="0CF0095C"/>
    <w:rsid w:val="0CF53398"/>
    <w:rsid w:val="0CF57DC0"/>
    <w:rsid w:val="0CFF716D"/>
    <w:rsid w:val="0D044784"/>
    <w:rsid w:val="0D054058"/>
    <w:rsid w:val="0D0709F8"/>
    <w:rsid w:val="0D091D9A"/>
    <w:rsid w:val="0D0F7651"/>
    <w:rsid w:val="0D1349C7"/>
    <w:rsid w:val="0D147D0C"/>
    <w:rsid w:val="0D1920EC"/>
    <w:rsid w:val="0D197B03"/>
    <w:rsid w:val="0D1B1ACD"/>
    <w:rsid w:val="0D1C07C5"/>
    <w:rsid w:val="0D1E08CE"/>
    <w:rsid w:val="0D2941EA"/>
    <w:rsid w:val="0D343E0C"/>
    <w:rsid w:val="0D3606B5"/>
    <w:rsid w:val="0D361216"/>
    <w:rsid w:val="0D366907"/>
    <w:rsid w:val="0D394AB8"/>
    <w:rsid w:val="0D3951D6"/>
    <w:rsid w:val="0D3A01A5"/>
    <w:rsid w:val="0D3C216F"/>
    <w:rsid w:val="0D3F756A"/>
    <w:rsid w:val="0D4032E2"/>
    <w:rsid w:val="0D450893"/>
    <w:rsid w:val="0D470B14"/>
    <w:rsid w:val="0D4B23B2"/>
    <w:rsid w:val="0D50574B"/>
    <w:rsid w:val="0D531267"/>
    <w:rsid w:val="0D556D8D"/>
    <w:rsid w:val="0D562B05"/>
    <w:rsid w:val="0D58688E"/>
    <w:rsid w:val="0D593FCE"/>
    <w:rsid w:val="0D5E1CB9"/>
    <w:rsid w:val="0D61063A"/>
    <w:rsid w:val="0D613984"/>
    <w:rsid w:val="0D68593C"/>
    <w:rsid w:val="0D6A7C33"/>
    <w:rsid w:val="0D6C2329"/>
    <w:rsid w:val="0D6E42F3"/>
    <w:rsid w:val="0D735465"/>
    <w:rsid w:val="0D780CCE"/>
    <w:rsid w:val="0D841421"/>
    <w:rsid w:val="0D847672"/>
    <w:rsid w:val="0D870F11"/>
    <w:rsid w:val="0D8B0A01"/>
    <w:rsid w:val="0D904269"/>
    <w:rsid w:val="0D922C48"/>
    <w:rsid w:val="0D950B00"/>
    <w:rsid w:val="0D95362E"/>
    <w:rsid w:val="0D966B61"/>
    <w:rsid w:val="0D984ECC"/>
    <w:rsid w:val="0D9A0C44"/>
    <w:rsid w:val="0D9A6E96"/>
    <w:rsid w:val="0D9C3B26"/>
    <w:rsid w:val="0D9C49BC"/>
    <w:rsid w:val="0D9D24E2"/>
    <w:rsid w:val="0D9F26FE"/>
    <w:rsid w:val="0DA12D86"/>
    <w:rsid w:val="0DA6583B"/>
    <w:rsid w:val="0DA741CB"/>
    <w:rsid w:val="0DAF0B93"/>
    <w:rsid w:val="0DB02216"/>
    <w:rsid w:val="0DB306C0"/>
    <w:rsid w:val="0DB83426"/>
    <w:rsid w:val="0DBA7538"/>
    <w:rsid w:val="0DBC0BBA"/>
    <w:rsid w:val="0DBE0DD6"/>
    <w:rsid w:val="0DBF06AB"/>
    <w:rsid w:val="0DC932D7"/>
    <w:rsid w:val="0DCB34F3"/>
    <w:rsid w:val="0DD00B0A"/>
    <w:rsid w:val="0DD34156"/>
    <w:rsid w:val="0DD4599E"/>
    <w:rsid w:val="0DDA54E4"/>
    <w:rsid w:val="0DE10DE2"/>
    <w:rsid w:val="0DE17D54"/>
    <w:rsid w:val="0DE47010"/>
    <w:rsid w:val="0DE819AF"/>
    <w:rsid w:val="0DE85E53"/>
    <w:rsid w:val="0DEB54A2"/>
    <w:rsid w:val="0DED5218"/>
    <w:rsid w:val="0DF11314"/>
    <w:rsid w:val="0DF2282E"/>
    <w:rsid w:val="0DF465A6"/>
    <w:rsid w:val="0DF5231E"/>
    <w:rsid w:val="0DF97AA6"/>
    <w:rsid w:val="0DFE53E4"/>
    <w:rsid w:val="0DFE5677"/>
    <w:rsid w:val="0DFF4F4B"/>
    <w:rsid w:val="0E0013EF"/>
    <w:rsid w:val="0E016F15"/>
    <w:rsid w:val="0E02261C"/>
    <w:rsid w:val="0E034A3B"/>
    <w:rsid w:val="0E083E00"/>
    <w:rsid w:val="0E0B1B42"/>
    <w:rsid w:val="0E0E518E"/>
    <w:rsid w:val="0E0F33E0"/>
    <w:rsid w:val="0E124C7E"/>
    <w:rsid w:val="0E1409F6"/>
    <w:rsid w:val="0E1A28BF"/>
    <w:rsid w:val="0E1A3B33"/>
    <w:rsid w:val="0E1C3D4F"/>
    <w:rsid w:val="0E1C4F60"/>
    <w:rsid w:val="0E2055ED"/>
    <w:rsid w:val="0E223CBB"/>
    <w:rsid w:val="0E274C11"/>
    <w:rsid w:val="0E2F3A82"/>
    <w:rsid w:val="0E325320"/>
    <w:rsid w:val="0E373A75"/>
    <w:rsid w:val="0E392E78"/>
    <w:rsid w:val="0E394F38"/>
    <w:rsid w:val="0E3E1F17"/>
    <w:rsid w:val="0E4124F9"/>
    <w:rsid w:val="0E415563"/>
    <w:rsid w:val="0E4A266A"/>
    <w:rsid w:val="0E4D215A"/>
    <w:rsid w:val="0E52222D"/>
    <w:rsid w:val="0E536B37"/>
    <w:rsid w:val="0E545297"/>
    <w:rsid w:val="0E576B35"/>
    <w:rsid w:val="0E586619"/>
    <w:rsid w:val="0E59465B"/>
    <w:rsid w:val="0E5E1C72"/>
    <w:rsid w:val="0E601E8E"/>
    <w:rsid w:val="0E686F94"/>
    <w:rsid w:val="0E721BC1"/>
    <w:rsid w:val="0E741495"/>
    <w:rsid w:val="0E755ACB"/>
    <w:rsid w:val="0E7B0A75"/>
    <w:rsid w:val="0E7E71D5"/>
    <w:rsid w:val="0E7E752C"/>
    <w:rsid w:val="0E835B7C"/>
    <w:rsid w:val="0E846C47"/>
    <w:rsid w:val="0E863656"/>
    <w:rsid w:val="0E89555E"/>
    <w:rsid w:val="0E8A6F0A"/>
    <w:rsid w:val="0E8D6AC1"/>
    <w:rsid w:val="0E8F4521"/>
    <w:rsid w:val="0E910299"/>
    <w:rsid w:val="0E9733D5"/>
    <w:rsid w:val="0E99714E"/>
    <w:rsid w:val="0E9B1118"/>
    <w:rsid w:val="0E9C279A"/>
    <w:rsid w:val="0E9C7593"/>
    <w:rsid w:val="0EA0228A"/>
    <w:rsid w:val="0EA24254"/>
    <w:rsid w:val="0EA30E2D"/>
    <w:rsid w:val="0EA30E54"/>
    <w:rsid w:val="0EA37FCC"/>
    <w:rsid w:val="0EAA3109"/>
    <w:rsid w:val="0EAC1011"/>
    <w:rsid w:val="0EAF6971"/>
    <w:rsid w:val="0EB6385C"/>
    <w:rsid w:val="0EB9334C"/>
    <w:rsid w:val="0EBB2A4D"/>
    <w:rsid w:val="0EBB3568"/>
    <w:rsid w:val="0EBE6BB4"/>
    <w:rsid w:val="0EC31549"/>
    <w:rsid w:val="0ECB13DE"/>
    <w:rsid w:val="0ED07062"/>
    <w:rsid w:val="0ED40186"/>
    <w:rsid w:val="0ED9579C"/>
    <w:rsid w:val="0EDA49E8"/>
    <w:rsid w:val="0EDD528C"/>
    <w:rsid w:val="0EDE2DB2"/>
    <w:rsid w:val="0EE859DF"/>
    <w:rsid w:val="0EE91E83"/>
    <w:rsid w:val="0EE952EE"/>
    <w:rsid w:val="0EF243DD"/>
    <w:rsid w:val="0EF3026C"/>
    <w:rsid w:val="0EF40828"/>
    <w:rsid w:val="0EF45ACE"/>
    <w:rsid w:val="0EF645A0"/>
    <w:rsid w:val="0F093DBC"/>
    <w:rsid w:val="0F0E19B1"/>
    <w:rsid w:val="0F136F00"/>
    <w:rsid w:val="0F144A26"/>
    <w:rsid w:val="0F163FA8"/>
    <w:rsid w:val="0F190B35"/>
    <w:rsid w:val="0F1A028E"/>
    <w:rsid w:val="0F1B4006"/>
    <w:rsid w:val="0F1E29AB"/>
    <w:rsid w:val="0F21361D"/>
    <w:rsid w:val="0F233EF3"/>
    <w:rsid w:val="0F234C69"/>
    <w:rsid w:val="0F274759"/>
    <w:rsid w:val="0F2A424A"/>
    <w:rsid w:val="0F2E5AE8"/>
    <w:rsid w:val="0F2F360E"/>
    <w:rsid w:val="0F300CCB"/>
    <w:rsid w:val="0F3375A2"/>
    <w:rsid w:val="0F340C24"/>
    <w:rsid w:val="0F3B0205"/>
    <w:rsid w:val="0F403A6D"/>
    <w:rsid w:val="0F435FD8"/>
    <w:rsid w:val="0F4A6ABA"/>
    <w:rsid w:val="0F4F5B51"/>
    <w:rsid w:val="0F501F02"/>
    <w:rsid w:val="0F503CB0"/>
    <w:rsid w:val="0F546D2E"/>
    <w:rsid w:val="0F59068B"/>
    <w:rsid w:val="0F5B75C1"/>
    <w:rsid w:val="0F5D461F"/>
    <w:rsid w:val="0F5D69AE"/>
    <w:rsid w:val="0F5F0397"/>
    <w:rsid w:val="0F64150A"/>
    <w:rsid w:val="0F64775C"/>
    <w:rsid w:val="0F672631"/>
    <w:rsid w:val="0F67724C"/>
    <w:rsid w:val="0F6919CD"/>
    <w:rsid w:val="0F692666"/>
    <w:rsid w:val="0F6C4862"/>
    <w:rsid w:val="0F7200CA"/>
    <w:rsid w:val="0F7337A5"/>
    <w:rsid w:val="0F746E04"/>
    <w:rsid w:val="0F7554C5"/>
    <w:rsid w:val="0F761893"/>
    <w:rsid w:val="0F7A2ADB"/>
    <w:rsid w:val="0F803E6A"/>
    <w:rsid w:val="0F824086"/>
    <w:rsid w:val="0F84395A"/>
    <w:rsid w:val="0F851480"/>
    <w:rsid w:val="0F87169C"/>
    <w:rsid w:val="0F8971C2"/>
    <w:rsid w:val="0F8E4E02"/>
    <w:rsid w:val="0F90117F"/>
    <w:rsid w:val="0F9067A2"/>
    <w:rsid w:val="0F9A5D28"/>
    <w:rsid w:val="0FA06DA0"/>
    <w:rsid w:val="0FA551A3"/>
    <w:rsid w:val="0FA57D69"/>
    <w:rsid w:val="0FA97864"/>
    <w:rsid w:val="0FAD799C"/>
    <w:rsid w:val="0FAE4E7B"/>
    <w:rsid w:val="0FB75ADD"/>
    <w:rsid w:val="0FB82C00"/>
    <w:rsid w:val="0FBC1346"/>
    <w:rsid w:val="0FBF2BE4"/>
    <w:rsid w:val="0FC03992"/>
    <w:rsid w:val="0FC14BAE"/>
    <w:rsid w:val="0FCD3553"/>
    <w:rsid w:val="0FCE1079"/>
    <w:rsid w:val="0FCE11FD"/>
    <w:rsid w:val="0FD0094D"/>
    <w:rsid w:val="0FD83CA6"/>
    <w:rsid w:val="0FE443F8"/>
    <w:rsid w:val="0FE471FD"/>
    <w:rsid w:val="0FE8213B"/>
    <w:rsid w:val="0FEB1C2B"/>
    <w:rsid w:val="0FEB516F"/>
    <w:rsid w:val="0FED14FF"/>
    <w:rsid w:val="0FF22FB9"/>
    <w:rsid w:val="0FF26B15"/>
    <w:rsid w:val="0FF3288D"/>
    <w:rsid w:val="0FF94B86"/>
    <w:rsid w:val="0FFC5BE6"/>
    <w:rsid w:val="0FFE370C"/>
    <w:rsid w:val="0FFE5E0A"/>
    <w:rsid w:val="0FFF1A9C"/>
    <w:rsid w:val="0FFF7484"/>
    <w:rsid w:val="10014FAA"/>
    <w:rsid w:val="10046849"/>
    <w:rsid w:val="100625C1"/>
    <w:rsid w:val="101271B8"/>
    <w:rsid w:val="10150A56"/>
    <w:rsid w:val="101822F4"/>
    <w:rsid w:val="101C52D6"/>
    <w:rsid w:val="1023414E"/>
    <w:rsid w:val="102962AF"/>
    <w:rsid w:val="102A2753"/>
    <w:rsid w:val="102B64CB"/>
    <w:rsid w:val="102C6444"/>
    <w:rsid w:val="10305890"/>
    <w:rsid w:val="1031494E"/>
    <w:rsid w:val="10352EA6"/>
    <w:rsid w:val="10374E70"/>
    <w:rsid w:val="10394744"/>
    <w:rsid w:val="103A69AD"/>
    <w:rsid w:val="103D35AA"/>
    <w:rsid w:val="103F3D25"/>
    <w:rsid w:val="10417A9D"/>
    <w:rsid w:val="10451473"/>
    <w:rsid w:val="104650B3"/>
    <w:rsid w:val="10480E2B"/>
    <w:rsid w:val="10484987"/>
    <w:rsid w:val="104A4BA3"/>
    <w:rsid w:val="104B57B2"/>
    <w:rsid w:val="104F3F68"/>
    <w:rsid w:val="10607279"/>
    <w:rsid w:val="10617C60"/>
    <w:rsid w:val="106317C1"/>
    <w:rsid w:val="10654AC5"/>
    <w:rsid w:val="10655FA9"/>
    <w:rsid w:val="106612B1"/>
    <w:rsid w:val="10684300"/>
    <w:rsid w:val="106A6FF4"/>
    <w:rsid w:val="1070092E"/>
    <w:rsid w:val="107456EF"/>
    <w:rsid w:val="107A6A69"/>
    <w:rsid w:val="107C2883"/>
    <w:rsid w:val="107C3325"/>
    <w:rsid w:val="107E3637"/>
    <w:rsid w:val="10831E63"/>
    <w:rsid w:val="108B0D18"/>
    <w:rsid w:val="108B4A16"/>
    <w:rsid w:val="108D683E"/>
    <w:rsid w:val="108F0808"/>
    <w:rsid w:val="108F4C1D"/>
    <w:rsid w:val="10914580"/>
    <w:rsid w:val="109456D7"/>
    <w:rsid w:val="10967DE9"/>
    <w:rsid w:val="10A47F60"/>
    <w:rsid w:val="10A818CA"/>
    <w:rsid w:val="10A83678"/>
    <w:rsid w:val="10AB172A"/>
    <w:rsid w:val="10AF4337"/>
    <w:rsid w:val="10B31561"/>
    <w:rsid w:val="10B4198F"/>
    <w:rsid w:val="10B65D95"/>
    <w:rsid w:val="10BC62A6"/>
    <w:rsid w:val="10BD35C7"/>
    <w:rsid w:val="10BE19FD"/>
    <w:rsid w:val="10C304B2"/>
    <w:rsid w:val="10C5247C"/>
    <w:rsid w:val="10C7659F"/>
    <w:rsid w:val="10C81CE6"/>
    <w:rsid w:val="10C85AC8"/>
    <w:rsid w:val="10CA36C3"/>
    <w:rsid w:val="10CD1330"/>
    <w:rsid w:val="10CF20CE"/>
    <w:rsid w:val="10CF6E57"/>
    <w:rsid w:val="10D0497D"/>
    <w:rsid w:val="10D17073"/>
    <w:rsid w:val="10D20D6A"/>
    <w:rsid w:val="10D75D0B"/>
    <w:rsid w:val="10D95F27"/>
    <w:rsid w:val="10E01064"/>
    <w:rsid w:val="10E02E12"/>
    <w:rsid w:val="10E06C85"/>
    <w:rsid w:val="10E24831"/>
    <w:rsid w:val="10E33A54"/>
    <w:rsid w:val="10E36DA6"/>
    <w:rsid w:val="10E548CC"/>
    <w:rsid w:val="10E623C8"/>
    <w:rsid w:val="10E70644"/>
    <w:rsid w:val="10EC5C5A"/>
    <w:rsid w:val="10ED3781"/>
    <w:rsid w:val="10EE19D3"/>
    <w:rsid w:val="10F1501F"/>
    <w:rsid w:val="10F468BD"/>
    <w:rsid w:val="10F845FF"/>
    <w:rsid w:val="10FD39C4"/>
    <w:rsid w:val="1102722C"/>
    <w:rsid w:val="110805BA"/>
    <w:rsid w:val="110D797F"/>
    <w:rsid w:val="11191B73"/>
    <w:rsid w:val="111A6E9C"/>
    <w:rsid w:val="111B4B48"/>
    <w:rsid w:val="11276C93"/>
    <w:rsid w:val="112C42A9"/>
    <w:rsid w:val="112D6151"/>
    <w:rsid w:val="112D6E26"/>
    <w:rsid w:val="112E1686"/>
    <w:rsid w:val="112F3D99"/>
    <w:rsid w:val="11301FEB"/>
    <w:rsid w:val="11302F71"/>
    <w:rsid w:val="11380EA0"/>
    <w:rsid w:val="113A2488"/>
    <w:rsid w:val="113F043D"/>
    <w:rsid w:val="11404570"/>
    <w:rsid w:val="11423ACC"/>
    <w:rsid w:val="11427629"/>
    <w:rsid w:val="114333A1"/>
    <w:rsid w:val="11446B5C"/>
    <w:rsid w:val="1145536B"/>
    <w:rsid w:val="114B10DA"/>
    <w:rsid w:val="114C04A7"/>
    <w:rsid w:val="114C494B"/>
    <w:rsid w:val="11513D10"/>
    <w:rsid w:val="1152676B"/>
    <w:rsid w:val="11531836"/>
    <w:rsid w:val="11535CDA"/>
    <w:rsid w:val="11537A88"/>
    <w:rsid w:val="11592BC4"/>
    <w:rsid w:val="116C28F7"/>
    <w:rsid w:val="116D5B02"/>
    <w:rsid w:val="116E2B13"/>
    <w:rsid w:val="116F6F42"/>
    <w:rsid w:val="11731ED8"/>
    <w:rsid w:val="11734152"/>
    <w:rsid w:val="11765524"/>
    <w:rsid w:val="117A5014"/>
    <w:rsid w:val="117A55FD"/>
    <w:rsid w:val="117B3C42"/>
    <w:rsid w:val="117B6FDE"/>
    <w:rsid w:val="117D2D56"/>
    <w:rsid w:val="117D6011"/>
    <w:rsid w:val="117D68B3"/>
    <w:rsid w:val="118440E5"/>
    <w:rsid w:val="11877927"/>
    <w:rsid w:val="11883732"/>
    <w:rsid w:val="118972FC"/>
    <w:rsid w:val="118A70F8"/>
    <w:rsid w:val="118E286E"/>
    <w:rsid w:val="11930AE1"/>
    <w:rsid w:val="11963E18"/>
    <w:rsid w:val="11965BC6"/>
    <w:rsid w:val="119836EC"/>
    <w:rsid w:val="119838F5"/>
    <w:rsid w:val="119A7465"/>
    <w:rsid w:val="119F2CCD"/>
    <w:rsid w:val="11A007F3"/>
    <w:rsid w:val="11A021EF"/>
    <w:rsid w:val="11A26319"/>
    <w:rsid w:val="11A41EA7"/>
    <w:rsid w:val="11A958FA"/>
    <w:rsid w:val="11AC7805"/>
    <w:rsid w:val="11AE2F10"/>
    <w:rsid w:val="11B12885"/>
    <w:rsid w:val="11B2729F"/>
    <w:rsid w:val="11B36778"/>
    <w:rsid w:val="11B524F0"/>
    <w:rsid w:val="11B83D8F"/>
    <w:rsid w:val="11B86E1B"/>
    <w:rsid w:val="11BA18B5"/>
    <w:rsid w:val="11BA7B07"/>
    <w:rsid w:val="11C027FC"/>
    <w:rsid w:val="11C6390A"/>
    <w:rsid w:val="11C664AC"/>
    <w:rsid w:val="11C823C8"/>
    <w:rsid w:val="11CA1FF5"/>
    <w:rsid w:val="11CA3BB3"/>
    <w:rsid w:val="11CB3AC2"/>
    <w:rsid w:val="11CC783A"/>
    <w:rsid w:val="11D0163A"/>
    <w:rsid w:val="11D25C41"/>
    <w:rsid w:val="11D84431"/>
    <w:rsid w:val="11DB0EE3"/>
    <w:rsid w:val="11DC5CCF"/>
    <w:rsid w:val="11DE3493"/>
    <w:rsid w:val="11E132E5"/>
    <w:rsid w:val="11E21E3A"/>
    <w:rsid w:val="11E45922"/>
    <w:rsid w:val="11E64458"/>
    <w:rsid w:val="11E701D0"/>
    <w:rsid w:val="11E70D13"/>
    <w:rsid w:val="11E81ABA"/>
    <w:rsid w:val="11E84674"/>
    <w:rsid w:val="11EB7CC0"/>
    <w:rsid w:val="11EC57E6"/>
    <w:rsid w:val="11EE5A02"/>
    <w:rsid w:val="11F75D06"/>
    <w:rsid w:val="11F76665"/>
    <w:rsid w:val="12037882"/>
    <w:rsid w:val="1208017F"/>
    <w:rsid w:val="120945EA"/>
    <w:rsid w:val="12096398"/>
    <w:rsid w:val="120D5734"/>
    <w:rsid w:val="120E1C01"/>
    <w:rsid w:val="12105979"/>
    <w:rsid w:val="1211524D"/>
    <w:rsid w:val="1212349F"/>
    <w:rsid w:val="12135469"/>
    <w:rsid w:val="12154D3D"/>
    <w:rsid w:val="12170AB5"/>
    <w:rsid w:val="121A05A5"/>
    <w:rsid w:val="121A67F7"/>
    <w:rsid w:val="121D3BF2"/>
    <w:rsid w:val="12207B47"/>
    <w:rsid w:val="12222201"/>
    <w:rsid w:val="1222745A"/>
    <w:rsid w:val="12236D5C"/>
    <w:rsid w:val="1224655D"/>
    <w:rsid w:val="12273DF6"/>
    <w:rsid w:val="12274A70"/>
    <w:rsid w:val="12282CC2"/>
    <w:rsid w:val="122B630F"/>
    <w:rsid w:val="122D652B"/>
    <w:rsid w:val="12320CAD"/>
    <w:rsid w:val="1232769D"/>
    <w:rsid w:val="12330421"/>
    <w:rsid w:val="123478B9"/>
    <w:rsid w:val="12380A2C"/>
    <w:rsid w:val="12386C7D"/>
    <w:rsid w:val="1246139A"/>
    <w:rsid w:val="124778E5"/>
    <w:rsid w:val="124C55B5"/>
    <w:rsid w:val="124F64A1"/>
    <w:rsid w:val="12597320"/>
    <w:rsid w:val="125A3098"/>
    <w:rsid w:val="125A4E46"/>
    <w:rsid w:val="125C0BBE"/>
    <w:rsid w:val="125D29B3"/>
    <w:rsid w:val="125F245C"/>
    <w:rsid w:val="126006AE"/>
    <w:rsid w:val="12655CC4"/>
    <w:rsid w:val="126637EB"/>
    <w:rsid w:val="12665599"/>
    <w:rsid w:val="12682E4B"/>
    <w:rsid w:val="12696E37"/>
    <w:rsid w:val="126B4025"/>
    <w:rsid w:val="126C060C"/>
    <w:rsid w:val="126D2DCB"/>
    <w:rsid w:val="126D6927"/>
    <w:rsid w:val="126F6B43"/>
    <w:rsid w:val="127557DC"/>
    <w:rsid w:val="127B123D"/>
    <w:rsid w:val="127F2B0F"/>
    <w:rsid w:val="12810624"/>
    <w:rsid w:val="128B14A3"/>
    <w:rsid w:val="128F0586"/>
    <w:rsid w:val="1299596E"/>
    <w:rsid w:val="1299771C"/>
    <w:rsid w:val="129E2F84"/>
    <w:rsid w:val="129E4D32"/>
    <w:rsid w:val="12A04F4F"/>
    <w:rsid w:val="12A14823"/>
    <w:rsid w:val="12A221E9"/>
    <w:rsid w:val="12A460C1"/>
    <w:rsid w:val="12A52565"/>
    <w:rsid w:val="12A60CD4"/>
    <w:rsid w:val="12AA1929"/>
    <w:rsid w:val="12B02CB8"/>
    <w:rsid w:val="12B04A66"/>
    <w:rsid w:val="12B10F0A"/>
    <w:rsid w:val="12BA0B9E"/>
    <w:rsid w:val="12C02EFB"/>
    <w:rsid w:val="12C0739F"/>
    <w:rsid w:val="12C0758E"/>
    <w:rsid w:val="12C16C73"/>
    <w:rsid w:val="12C25B49"/>
    <w:rsid w:val="12C30C3D"/>
    <w:rsid w:val="12C85499"/>
    <w:rsid w:val="12CA3D79"/>
    <w:rsid w:val="12CC5D44"/>
    <w:rsid w:val="12D70244"/>
    <w:rsid w:val="12D76496"/>
    <w:rsid w:val="12E0534B"/>
    <w:rsid w:val="12E3257F"/>
    <w:rsid w:val="12E43A7C"/>
    <w:rsid w:val="12E762C4"/>
    <w:rsid w:val="12EB1E25"/>
    <w:rsid w:val="12EC0194"/>
    <w:rsid w:val="12ED1816"/>
    <w:rsid w:val="12ED25D8"/>
    <w:rsid w:val="12EE1472"/>
    <w:rsid w:val="12EF6598"/>
    <w:rsid w:val="12F10A6A"/>
    <w:rsid w:val="12F23EDA"/>
    <w:rsid w:val="12F62DC0"/>
    <w:rsid w:val="12F64B6E"/>
    <w:rsid w:val="12FB2185"/>
    <w:rsid w:val="12FB7764"/>
    <w:rsid w:val="1300779B"/>
    <w:rsid w:val="13042599"/>
    <w:rsid w:val="13053004"/>
    <w:rsid w:val="130A1AF3"/>
    <w:rsid w:val="130F79DE"/>
    <w:rsid w:val="13113593"/>
    <w:rsid w:val="1311706D"/>
    <w:rsid w:val="13143247"/>
    <w:rsid w:val="1315611C"/>
    <w:rsid w:val="13166FBF"/>
    <w:rsid w:val="131E09CC"/>
    <w:rsid w:val="131E40C5"/>
    <w:rsid w:val="131E5E73"/>
    <w:rsid w:val="131F6DE2"/>
    <w:rsid w:val="13223BB5"/>
    <w:rsid w:val="132541F7"/>
    <w:rsid w:val="13257202"/>
    <w:rsid w:val="133236CD"/>
    <w:rsid w:val="133438E9"/>
    <w:rsid w:val="13347445"/>
    <w:rsid w:val="13354F09"/>
    <w:rsid w:val="133B4CD1"/>
    <w:rsid w:val="133D3191"/>
    <w:rsid w:val="134258EB"/>
    <w:rsid w:val="134371D5"/>
    <w:rsid w:val="134578A4"/>
    <w:rsid w:val="134614A3"/>
    <w:rsid w:val="134A310C"/>
    <w:rsid w:val="134A4EBA"/>
    <w:rsid w:val="134C29E0"/>
    <w:rsid w:val="134F0723"/>
    <w:rsid w:val="135B1AD8"/>
    <w:rsid w:val="135B2C24"/>
    <w:rsid w:val="135E1B38"/>
    <w:rsid w:val="13651CF4"/>
    <w:rsid w:val="13674B31"/>
    <w:rsid w:val="1367781A"/>
    <w:rsid w:val="136C1CE5"/>
    <w:rsid w:val="136C4E31"/>
    <w:rsid w:val="136C7084"/>
    <w:rsid w:val="13702B73"/>
    <w:rsid w:val="13713219"/>
    <w:rsid w:val="137141F5"/>
    <w:rsid w:val="137361BF"/>
    <w:rsid w:val="13744A99"/>
    <w:rsid w:val="13754CF8"/>
    <w:rsid w:val="1379604D"/>
    <w:rsid w:val="137D703E"/>
    <w:rsid w:val="1382230C"/>
    <w:rsid w:val="138228A6"/>
    <w:rsid w:val="1384217A"/>
    <w:rsid w:val="13894EBE"/>
    <w:rsid w:val="138A175B"/>
    <w:rsid w:val="138A3509"/>
    <w:rsid w:val="138C7281"/>
    <w:rsid w:val="138F28CD"/>
    <w:rsid w:val="139323BD"/>
    <w:rsid w:val="139672B6"/>
    <w:rsid w:val="13981284"/>
    <w:rsid w:val="13A46379"/>
    <w:rsid w:val="13AE71F7"/>
    <w:rsid w:val="13C0300B"/>
    <w:rsid w:val="13C46A1B"/>
    <w:rsid w:val="13CA1BEF"/>
    <w:rsid w:val="13CE5AEB"/>
    <w:rsid w:val="13D41083"/>
    <w:rsid w:val="13D8300F"/>
    <w:rsid w:val="13DD2E64"/>
    <w:rsid w:val="13DF1AA7"/>
    <w:rsid w:val="13E02F94"/>
    <w:rsid w:val="13E1581F"/>
    <w:rsid w:val="13E43812"/>
    <w:rsid w:val="13E656C9"/>
    <w:rsid w:val="13EB21F9"/>
    <w:rsid w:val="13EE1CEA"/>
    <w:rsid w:val="13F13588"/>
    <w:rsid w:val="13F56BD4"/>
    <w:rsid w:val="13FD3CDB"/>
    <w:rsid w:val="13FF5CA5"/>
    <w:rsid w:val="14012D0B"/>
    <w:rsid w:val="14025795"/>
    <w:rsid w:val="140275A9"/>
    <w:rsid w:val="14060DE1"/>
    <w:rsid w:val="14067033"/>
    <w:rsid w:val="140B1CB0"/>
    <w:rsid w:val="140B1D9B"/>
    <w:rsid w:val="141379A2"/>
    <w:rsid w:val="14151024"/>
    <w:rsid w:val="14180B15"/>
    <w:rsid w:val="141A153D"/>
    <w:rsid w:val="14223741"/>
    <w:rsid w:val="1424395D"/>
    <w:rsid w:val="1433594E"/>
    <w:rsid w:val="1436311E"/>
    <w:rsid w:val="143C6BF4"/>
    <w:rsid w:val="143E1F71"/>
    <w:rsid w:val="143E2923"/>
    <w:rsid w:val="143F2545"/>
    <w:rsid w:val="14445DAD"/>
    <w:rsid w:val="14465682"/>
    <w:rsid w:val="144813FA"/>
    <w:rsid w:val="144E1D1F"/>
    <w:rsid w:val="14522278"/>
    <w:rsid w:val="145359C0"/>
    <w:rsid w:val="145853B5"/>
    <w:rsid w:val="1459437C"/>
    <w:rsid w:val="14634486"/>
    <w:rsid w:val="14644A46"/>
    <w:rsid w:val="14665D24"/>
    <w:rsid w:val="14691905"/>
    <w:rsid w:val="14691AC1"/>
    <w:rsid w:val="146975C2"/>
    <w:rsid w:val="146B158C"/>
    <w:rsid w:val="146C2093"/>
    <w:rsid w:val="146D70B2"/>
    <w:rsid w:val="146E3278"/>
    <w:rsid w:val="146F05BA"/>
    <w:rsid w:val="14733F9D"/>
    <w:rsid w:val="147C6C64"/>
    <w:rsid w:val="147F6DE6"/>
    <w:rsid w:val="14812B5E"/>
    <w:rsid w:val="14830684"/>
    <w:rsid w:val="14834D35"/>
    <w:rsid w:val="148368D6"/>
    <w:rsid w:val="14837D41"/>
    <w:rsid w:val="148428FE"/>
    <w:rsid w:val="14860174"/>
    <w:rsid w:val="14863CD0"/>
    <w:rsid w:val="148B5625"/>
    <w:rsid w:val="148D32B1"/>
    <w:rsid w:val="148D505F"/>
    <w:rsid w:val="148E0DD7"/>
    <w:rsid w:val="148F13FB"/>
    <w:rsid w:val="14997EA7"/>
    <w:rsid w:val="149A3C1F"/>
    <w:rsid w:val="149A777C"/>
    <w:rsid w:val="149C2BAE"/>
    <w:rsid w:val="149D101A"/>
    <w:rsid w:val="14A5684C"/>
    <w:rsid w:val="14A95AFA"/>
    <w:rsid w:val="14A95C11"/>
    <w:rsid w:val="14AA3E63"/>
    <w:rsid w:val="14AE3227"/>
    <w:rsid w:val="14B347DE"/>
    <w:rsid w:val="14B52807"/>
    <w:rsid w:val="14BF71E2"/>
    <w:rsid w:val="14C03686"/>
    <w:rsid w:val="14C03949"/>
    <w:rsid w:val="14C12F5A"/>
    <w:rsid w:val="14C52A4A"/>
    <w:rsid w:val="14CB644E"/>
    <w:rsid w:val="14CE64B1"/>
    <w:rsid w:val="14D7452C"/>
    <w:rsid w:val="14E135FC"/>
    <w:rsid w:val="14E153AA"/>
    <w:rsid w:val="14E84E35"/>
    <w:rsid w:val="14EC447B"/>
    <w:rsid w:val="14ED01F3"/>
    <w:rsid w:val="14F25809"/>
    <w:rsid w:val="14FB47B2"/>
    <w:rsid w:val="14FC3B13"/>
    <w:rsid w:val="14FE5F5C"/>
    <w:rsid w:val="15001CD4"/>
    <w:rsid w:val="15023C9F"/>
    <w:rsid w:val="15032D04"/>
    <w:rsid w:val="15063063"/>
    <w:rsid w:val="150712B5"/>
    <w:rsid w:val="150A66AF"/>
    <w:rsid w:val="150B7789"/>
    <w:rsid w:val="15115C90"/>
    <w:rsid w:val="15116E57"/>
    <w:rsid w:val="151170E3"/>
    <w:rsid w:val="151237B6"/>
    <w:rsid w:val="151439D2"/>
    <w:rsid w:val="15155054"/>
    <w:rsid w:val="15162B7D"/>
    <w:rsid w:val="15175270"/>
    <w:rsid w:val="151E03AD"/>
    <w:rsid w:val="1525173B"/>
    <w:rsid w:val="1525573B"/>
    <w:rsid w:val="15296EA6"/>
    <w:rsid w:val="152F6116"/>
    <w:rsid w:val="153320AA"/>
    <w:rsid w:val="153B4ABB"/>
    <w:rsid w:val="154222ED"/>
    <w:rsid w:val="15497053"/>
    <w:rsid w:val="154A73F4"/>
    <w:rsid w:val="154C316C"/>
    <w:rsid w:val="154D0C92"/>
    <w:rsid w:val="15536503"/>
    <w:rsid w:val="15543DCE"/>
    <w:rsid w:val="15567B46"/>
    <w:rsid w:val="15587345"/>
    <w:rsid w:val="15593193"/>
    <w:rsid w:val="155D0ED5"/>
    <w:rsid w:val="155E69FB"/>
    <w:rsid w:val="15604521"/>
    <w:rsid w:val="156758B0"/>
    <w:rsid w:val="156839A2"/>
    <w:rsid w:val="1568787A"/>
    <w:rsid w:val="156F60E7"/>
    <w:rsid w:val="15712BD2"/>
    <w:rsid w:val="15740584"/>
    <w:rsid w:val="157474F1"/>
    <w:rsid w:val="15772C4A"/>
    <w:rsid w:val="15787ABD"/>
    <w:rsid w:val="157B56C9"/>
    <w:rsid w:val="15822245"/>
    <w:rsid w:val="158346B4"/>
    <w:rsid w:val="158A77F0"/>
    <w:rsid w:val="15916DD0"/>
    <w:rsid w:val="159348F7"/>
    <w:rsid w:val="15945CB1"/>
    <w:rsid w:val="159E20DC"/>
    <w:rsid w:val="15A20FDE"/>
    <w:rsid w:val="15A22D8C"/>
    <w:rsid w:val="15A44D56"/>
    <w:rsid w:val="15A712E0"/>
    <w:rsid w:val="15AC59B8"/>
    <w:rsid w:val="15AC6E6C"/>
    <w:rsid w:val="15AF3CAB"/>
    <w:rsid w:val="15B34F99"/>
    <w:rsid w:val="15B35F47"/>
    <w:rsid w:val="15BB3E4D"/>
    <w:rsid w:val="15BD1974"/>
    <w:rsid w:val="15C0054B"/>
    <w:rsid w:val="15C47E49"/>
    <w:rsid w:val="15C50828"/>
    <w:rsid w:val="15C56A7A"/>
    <w:rsid w:val="15C727F2"/>
    <w:rsid w:val="15C80709"/>
    <w:rsid w:val="15D1541F"/>
    <w:rsid w:val="15D171CD"/>
    <w:rsid w:val="15D31197"/>
    <w:rsid w:val="15D942D4"/>
    <w:rsid w:val="15E564A7"/>
    <w:rsid w:val="15E92769"/>
    <w:rsid w:val="15EA64E1"/>
    <w:rsid w:val="15F15AC1"/>
    <w:rsid w:val="15F35B35"/>
    <w:rsid w:val="15F5735F"/>
    <w:rsid w:val="15F5743B"/>
    <w:rsid w:val="15F630D7"/>
    <w:rsid w:val="15FA0484"/>
    <w:rsid w:val="15FD4466"/>
    <w:rsid w:val="16005D04"/>
    <w:rsid w:val="160104F2"/>
    <w:rsid w:val="16013404"/>
    <w:rsid w:val="16035F38"/>
    <w:rsid w:val="160550C9"/>
    <w:rsid w:val="1606156C"/>
    <w:rsid w:val="16065AD4"/>
    <w:rsid w:val="16086E8E"/>
    <w:rsid w:val="160F4043"/>
    <w:rsid w:val="16105F47"/>
    <w:rsid w:val="16133001"/>
    <w:rsid w:val="16133C89"/>
    <w:rsid w:val="161377E5"/>
    <w:rsid w:val="161B669A"/>
    <w:rsid w:val="161D0664"/>
    <w:rsid w:val="161E4FB4"/>
    <w:rsid w:val="16273291"/>
    <w:rsid w:val="16294DB4"/>
    <w:rsid w:val="16353C00"/>
    <w:rsid w:val="16414353"/>
    <w:rsid w:val="16414FFF"/>
    <w:rsid w:val="16422191"/>
    <w:rsid w:val="16467BBB"/>
    <w:rsid w:val="16473933"/>
    <w:rsid w:val="164B6F7F"/>
    <w:rsid w:val="164E4CC1"/>
    <w:rsid w:val="16524F7C"/>
    <w:rsid w:val="1653052A"/>
    <w:rsid w:val="16581E4A"/>
    <w:rsid w:val="165A2945"/>
    <w:rsid w:val="165B2F3A"/>
    <w:rsid w:val="165E3157"/>
    <w:rsid w:val="1665785E"/>
    <w:rsid w:val="166718DF"/>
    <w:rsid w:val="166950ED"/>
    <w:rsid w:val="166E2C6E"/>
    <w:rsid w:val="166E7112"/>
    <w:rsid w:val="167069E6"/>
    <w:rsid w:val="16726C02"/>
    <w:rsid w:val="16735BCC"/>
    <w:rsid w:val="16774218"/>
    <w:rsid w:val="167B5453"/>
    <w:rsid w:val="167D4E00"/>
    <w:rsid w:val="168242D0"/>
    <w:rsid w:val="1685003B"/>
    <w:rsid w:val="168B3820"/>
    <w:rsid w:val="16900E36"/>
    <w:rsid w:val="1695644C"/>
    <w:rsid w:val="16985F3D"/>
    <w:rsid w:val="169A3A63"/>
    <w:rsid w:val="169C77DB"/>
    <w:rsid w:val="169D3553"/>
    <w:rsid w:val="169F551D"/>
    <w:rsid w:val="16A3397A"/>
    <w:rsid w:val="16A3500D"/>
    <w:rsid w:val="16A63E2C"/>
    <w:rsid w:val="16AF1C41"/>
    <w:rsid w:val="16B07F1A"/>
    <w:rsid w:val="16B32D77"/>
    <w:rsid w:val="16B54D41"/>
    <w:rsid w:val="16B87713"/>
    <w:rsid w:val="16B923BD"/>
    <w:rsid w:val="16BA2357"/>
    <w:rsid w:val="16BE26F7"/>
    <w:rsid w:val="16BF152F"/>
    <w:rsid w:val="16C17241"/>
    <w:rsid w:val="16C23390"/>
    <w:rsid w:val="16C61D53"/>
    <w:rsid w:val="16C64858"/>
    <w:rsid w:val="16D5395C"/>
    <w:rsid w:val="16D74CB7"/>
    <w:rsid w:val="16DC051F"/>
    <w:rsid w:val="16E52A05"/>
    <w:rsid w:val="16E57E8D"/>
    <w:rsid w:val="16E82FEB"/>
    <w:rsid w:val="16E864CC"/>
    <w:rsid w:val="16EB42BE"/>
    <w:rsid w:val="16F07B27"/>
    <w:rsid w:val="16F13FCB"/>
    <w:rsid w:val="16F5338F"/>
    <w:rsid w:val="16F70EB5"/>
    <w:rsid w:val="16F969DB"/>
    <w:rsid w:val="16FC64CC"/>
    <w:rsid w:val="17005FBC"/>
    <w:rsid w:val="17011D34"/>
    <w:rsid w:val="17013AE2"/>
    <w:rsid w:val="170F12BA"/>
    <w:rsid w:val="17104C29"/>
    <w:rsid w:val="171A4BA4"/>
    <w:rsid w:val="171B1048"/>
    <w:rsid w:val="171B2DF6"/>
    <w:rsid w:val="171B7172"/>
    <w:rsid w:val="17263548"/>
    <w:rsid w:val="17281B9E"/>
    <w:rsid w:val="17283764"/>
    <w:rsid w:val="17306CB6"/>
    <w:rsid w:val="17321EED"/>
    <w:rsid w:val="173338A2"/>
    <w:rsid w:val="173358D8"/>
    <w:rsid w:val="17344D36"/>
    <w:rsid w:val="17361868"/>
    <w:rsid w:val="173619DD"/>
    <w:rsid w:val="173901E9"/>
    <w:rsid w:val="173B3498"/>
    <w:rsid w:val="173C0FBE"/>
    <w:rsid w:val="1740285C"/>
    <w:rsid w:val="17410382"/>
    <w:rsid w:val="17485BB5"/>
    <w:rsid w:val="174B2FAF"/>
    <w:rsid w:val="1757686F"/>
    <w:rsid w:val="17577BA6"/>
    <w:rsid w:val="175B1444"/>
    <w:rsid w:val="175E0F34"/>
    <w:rsid w:val="176127D3"/>
    <w:rsid w:val="17671DD7"/>
    <w:rsid w:val="17680005"/>
    <w:rsid w:val="176C53FF"/>
    <w:rsid w:val="1776002C"/>
    <w:rsid w:val="17773DA4"/>
    <w:rsid w:val="1779409F"/>
    <w:rsid w:val="17797B1C"/>
    <w:rsid w:val="178070FD"/>
    <w:rsid w:val="17810E9A"/>
    <w:rsid w:val="178A2F73"/>
    <w:rsid w:val="178D35C8"/>
    <w:rsid w:val="178E7A6B"/>
    <w:rsid w:val="178F5592"/>
    <w:rsid w:val="179124B1"/>
    <w:rsid w:val="1793664F"/>
    <w:rsid w:val="17976BD3"/>
    <w:rsid w:val="17A032FB"/>
    <w:rsid w:val="17A4103D"/>
    <w:rsid w:val="17AA23CB"/>
    <w:rsid w:val="17AF353E"/>
    <w:rsid w:val="17B13EFC"/>
    <w:rsid w:val="17B444A5"/>
    <w:rsid w:val="17B62B1E"/>
    <w:rsid w:val="17BA3F9F"/>
    <w:rsid w:val="17BB6387"/>
    <w:rsid w:val="17C4309A"/>
    <w:rsid w:val="17C76AD9"/>
    <w:rsid w:val="17C92852"/>
    <w:rsid w:val="17CA71BC"/>
    <w:rsid w:val="17D42FA4"/>
    <w:rsid w:val="17D53FB0"/>
    <w:rsid w:val="17D875B5"/>
    <w:rsid w:val="17D905BB"/>
    <w:rsid w:val="17DD57DC"/>
    <w:rsid w:val="17E458DD"/>
    <w:rsid w:val="17E551B2"/>
    <w:rsid w:val="17EB6C6C"/>
    <w:rsid w:val="17ED17DF"/>
    <w:rsid w:val="17F0039A"/>
    <w:rsid w:val="17F57698"/>
    <w:rsid w:val="17F83137"/>
    <w:rsid w:val="17F92A0B"/>
    <w:rsid w:val="17FB6A64"/>
    <w:rsid w:val="17FD65D0"/>
    <w:rsid w:val="17FF564B"/>
    <w:rsid w:val="180C0917"/>
    <w:rsid w:val="180E295A"/>
    <w:rsid w:val="18131CA3"/>
    <w:rsid w:val="18147845"/>
    <w:rsid w:val="18172602"/>
    <w:rsid w:val="181C61D7"/>
    <w:rsid w:val="181F6915"/>
    <w:rsid w:val="1820443C"/>
    <w:rsid w:val="18226406"/>
    <w:rsid w:val="182269B6"/>
    <w:rsid w:val="18251A52"/>
    <w:rsid w:val="182757CA"/>
    <w:rsid w:val="182B52BA"/>
    <w:rsid w:val="182F467F"/>
    <w:rsid w:val="18363C5F"/>
    <w:rsid w:val="1840688C"/>
    <w:rsid w:val="18414ADE"/>
    <w:rsid w:val="184B154E"/>
    <w:rsid w:val="184B5451"/>
    <w:rsid w:val="184D1FD2"/>
    <w:rsid w:val="18502F73"/>
    <w:rsid w:val="18561C0B"/>
    <w:rsid w:val="18585984"/>
    <w:rsid w:val="185C36C6"/>
    <w:rsid w:val="185E24B3"/>
    <w:rsid w:val="185F0510"/>
    <w:rsid w:val="185F3B6B"/>
    <w:rsid w:val="18607150"/>
    <w:rsid w:val="18627A4A"/>
    <w:rsid w:val="1867206B"/>
    <w:rsid w:val="186B3EF5"/>
    <w:rsid w:val="18762B42"/>
    <w:rsid w:val="187666D8"/>
    <w:rsid w:val="18787DD4"/>
    <w:rsid w:val="187A1186"/>
    <w:rsid w:val="187B34FC"/>
    <w:rsid w:val="18820C52"/>
    <w:rsid w:val="188505C3"/>
    <w:rsid w:val="188C387F"/>
    <w:rsid w:val="188E4A99"/>
    <w:rsid w:val="189015C1"/>
    <w:rsid w:val="18910E95"/>
    <w:rsid w:val="18925339"/>
    <w:rsid w:val="189664AC"/>
    <w:rsid w:val="189746FE"/>
    <w:rsid w:val="189866C8"/>
    <w:rsid w:val="189A3A29"/>
    <w:rsid w:val="189C0EA3"/>
    <w:rsid w:val="18A1732B"/>
    <w:rsid w:val="18A46E1B"/>
    <w:rsid w:val="18A64941"/>
    <w:rsid w:val="18A8690B"/>
    <w:rsid w:val="18AC1E92"/>
    <w:rsid w:val="18AE1A47"/>
    <w:rsid w:val="18AE7C99"/>
    <w:rsid w:val="18B74DA0"/>
    <w:rsid w:val="18BA03EC"/>
    <w:rsid w:val="18BB3521"/>
    <w:rsid w:val="18BC5F12"/>
    <w:rsid w:val="18BC6B24"/>
    <w:rsid w:val="18C4126B"/>
    <w:rsid w:val="18CD6371"/>
    <w:rsid w:val="18D47700"/>
    <w:rsid w:val="18D74463"/>
    <w:rsid w:val="18DE232D"/>
    <w:rsid w:val="18DF798A"/>
    <w:rsid w:val="18E37DCD"/>
    <w:rsid w:val="18E86D07"/>
    <w:rsid w:val="18EF453A"/>
    <w:rsid w:val="18F002B2"/>
    <w:rsid w:val="18F33362"/>
    <w:rsid w:val="18F73B28"/>
    <w:rsid w:val="18FE477D"/>
    <w:rsid w:val="19030322"/>
    <w:rsid w:val="190478B9"/>
    <w:rsid w:val="190A5088"/>
    <w:rsid w:val="190C3527"/>
    <w:rsid w:val="190D2C12"/>
    <w:rsid w:val="190F0738"/>
    <w:rsid w:val="190F698A"/>
    <w:rsid w:val="19120C8E"/>
    <w:rsid w:val="191C4C03"/>
    <w:rsid w:val="191F64A1"/>
    <w:rsid w:val="19265A82"/>
    <w:rsid w:val="192835A8"/>
    <w:rsid w:val="19297320"/>
    <w:rsid w:val="192C3D71"/>
    <w:rsid w:val="193363BF"/>
    <w:rsid w:val="19341F4D"/>
    <w:rsid w:val="19371A3D"/>
    <w:rsid w:val="193C385F"/>
    <w:rsid w:val="193E101D"/>
    <w:rsid w:val="193F2451"/>
    <w:rsid w:val="19403D49"/>
    <w:rsid w:val="1941466A"/>
    <w:rsid w:val="19436634"/>
    <w:rsid w:val="194505FE"/>
    <w:rsid w:val="194859F8"/>
    <w:rsid w:val="194B68D1"/>
    <w:rsid w:val="194D1260"/>
    <w:rsid w:val="19520625"/>
    <w:rsid w:val="19526877"/>
    <w:rsid w:val="19536B35"/>
    <w:rsid w:val="19540841"/>
    <w:rsid w:val="19570331"/>
    <w:rsid w:val="195720DF"/>
    <w:rsid w:val="195E346D"/>
    <w:rsid w:val="196842EC"/>
    <w:rsid w:val="196B16E7"/>
    <w:rsid w:val="196C1B1A"/>
    <w:rsid w:val="1971064D"/>
    <w:rsid w:val="1977008B"/>
    <w:rsid w:val="197902A7"/>
    <w:rsid w:val="19792055"/>
    <w:rsid w:val="197E58BE"/>
    <w:rsid w:val="19832ED4"/>
    <w:rsid w:val="19866520"/>
    <w:rsid w:val="198A4263"/>
    <w:rsid w:val="198B06A2"/>
    <w:rsid w:val="198F3627"/>
    <w:rsid w:val="19906ABC"/>
    <w:rsid w:val="19913178"/>
    <w:rsid w:val="1996700C"/>
    <w:rsid w:val="19A277FE"/>
    <w:rsid w:val="19A52E4A"/>
    <w:rsid w:val="19A55436"/>
    <w:rsid w:val="19AA66B3"/>
    <w:rsid w:val="19AD33D9"/>
    <w:rsid w:val="19AD524B"/>
    <w:rsid w:val="19AD7F51"/>
    <w:rsid w:val="19AE61A3"/>
    <w:rsid w:val="19AF0C44"/>
    <w:rsid w:val="19B117EF"/>
    <w:rsid w:val="19B25567"/>
    <w:rsid w:val="19B412DF"/>
    <w:rsid w:val="19B55555"/>
    <w:rsid w:val="19B65058"/>
    <w:rsid w:val="19B66E06"/>
    <w:rsid w:val="19BA0F66"/>
    <w:rsid w:val="19BE215E"/>
    <w:rsid w:val="19C239FC"/>
    <w:rsid w:val="19C72137"/>
    <w:rsid w:val="19C84D8B"/>
    <w:rsid w:val="19CD2315"/>
    <w:rsid w:val="19CD5F9B"/>
    <w:rsid w:val="19D96F98"/>
    <w:rsid w:val="19DB061A"/>
    <w:rsid w:val="19DB2D10"/>
    <w:rsid w:val="19DF6FE4"/>
    <w:rsid w:val="19EE2A43"/>
    <w:rsid w:val="19EE47F1"/>
    <w:rsid w:val="19F20E44"/>
    <w:rsid w:val="19F22924"/>
    <w:rsid w:val="19F81246"/>
    <w:rsid w:val="19FA13E8"/>
    <w:rsid w:val="19FA7CBC"/>
    <w:rsid w:val="19FB6F0E"/>
    <w:rsid w:val="1A0062D3"/>
    <w:rsid w:val="1A0538E9"/>
    <w:rsid w:val="1A1104E0"/>
    <w:rsid w:val="1A182DF0"/>
    <w:rsid w:val="1A18361C"/>
    <w:rsid w:val="1A1A40F4"/>
    <w:rsid w:val="1A1C02F6"/>
    <w:rsid w:val="1A207E41"/>
    <w:rsid w:val="1A24165B"/>
    <w:rsid w:val="1A2B77F4"/>
    <w:rsid w:val="1A312E6E"/>
    <w:rsid w:val="1A330456"/>
    <w:rsid w:val="1A336A26"/>
    <w:rsid w:val="1A351DF2"/>
    <w:rsid w:val="1A367F46"/>
    <w:rsid w:val="1A387A77"/>
    <w:rsid w:val="1A3D12D5"/>
    <w:rsid w:val="1A3F504D"/>
    <w:rsid w:val="1A41503C"/>
    <w:rsid w:val="1A436BCC"/>
    <w:rsid w:val="1A4477CB"/>
    <w:rsid w:val="1A473F02"/>
    <w:rsid w:val="1A475CB0"/>
    <w:rsid w:val="1A4A1F59"/>
    <w:rsid w:val="1A4B1C44"/>
    <w:rsid w:val="1A4C1518"/>
    <w:rsid w:val="1A4C32C6"/>
    <w:rsid w:val="1A4E703E"/>
    <w:rsid w:val="1A4F7085"/>
    <w:rsid w:val="1A5036CA"/>
    <w:rsid w:val="1A530AF8"/>
    <w:rsid w:val="1A554870"/>
    <w:rsid w:val="1A58610F"/>
    <w:rsid w:val="1A5A3C35"/>
    <w:rsid w:val="1A5D54D3"/>
    <w:rsid w:val="1A620D3B"/>
    <w:rsid w:val="1A626F8D"/>
    <w:rsid w:val="1A64120F"/>
    <w:rsid w:val="1A703458"/>
    <w:rsid w:val="1A705206"/>
    <w:rsid w:val="1A713DFE"/>
    <w:rsid w:val="1A7234B5"/>
    <w:rsid w:val="1A736AA5"/>
    <w:rsid w:val="1A760AC0"/>
    <w:rsid w:val="1A781261"/>
    <w:rsid w:val="1A815666"/>
    <w:rsid w:val="1A82318C"/>
    <w:rsid w:val="1A840CB2"/>
    <w:rsid w:val="1A846F04"/>
    <w:rsid w:val="1A866FEF"/>
    <w:rsid w:val="1A8707A2"/>
    <w:rsid w:val="1A8E52F0"/>
    <w:rsid w:val="1A9058A9"/>
    <w:rsid w:val="1A911621"/>
    <w:rsid w:val="1A9365ED"/>
    <w:rsid w:val="1A9436CD"/>
    <w:rsid w:val="1A952EBF"/>
    <w:rsid w:val="1A976C37"/>
    <w:rsid w:val="1AA03612"/>
    <w:rsid w:val="1AA2382E"/>
    <w:rsid w:val="1AA255DC"/>
    <w:rsid w:val="1AA564E5"/>
    <w:rsid w:val="1AA85145"/>
    <w:rsid w:val="1AAC1FB7"/>
    <w:rsid w:val="1AAE21D3"/>
    <w:rsid w:val="1AB175CD"/>
    <w:rsid w:val="1AB377E9"/>
    <w:rsid w:val="1AB84DFF"/>
    <w:rsid w:val="1ABA46D4"/>
    <w:rsid w:val="1ABB774E"/>
    <w:rsid w:val="1ABF10DB"/>
    <w:rsid w:val="1ABF618E"/>
    <w:rsid w:val="1AC30FF7"/>
    <w:rsid w:val="1AC925F0"/>
    <w:rsid w:val="1AC9700C"/>
    <w:rsid w:val="1ACE62F9"/>
    <w:rsid w:val="1ACF4BE9"/>
    <w:rsid w:val="1AD11709"/>
    <w:rsid w:val="1AD23694"/>
    <w:rsid w:val="1AD34216"/>
    <w:rsid w:val="1AD75285"/>
    <w:rsid w:val="1AD835E5"/>
    <w:rsid w:val="1ADA2FC8"/>
    <w:rsid w:val="1ADD03C2"/>
    <w:rsid w:val="1ADD6614"/>
    <w:rsid w:val="1ADF05DE"/>
    <w:rsid w:val="1AE1489F"/>
    <w:rsid w:val="1AE1568B"/>
    <w:rsid w:val="1AE94FB9"/>
    <w:rsid w:val="1AED2CFB"/>
    <w:rsid w:val="1AF04599"/>
    <w:rsid w:val="1AF20311"/>
    <w:rsid w:val="1AF5395E"/>
    <w:rsid w:val="1AF776D6"/>
    <w:rsid w:val="1AF840AF"/>
    <w:rsid w:val="1AFB6555"/>
    <w:rsid w:val="1AFD2F24"/>
    <w:rsid w:val="1B012302"/>
    <w:rsid w:val="1B035B65"/>
    <w:rsid w:val="1B0B3181"/>
    <w:rsid w:val="1B0F0EC3"/>
    <w:rsid w:val="1B1151AB"/>
    <w:rsid w:val="1B154000"/>
    <w:rsid w:val="1B1C713C"/>
    <w:rsid w:val="1B1F09DB"/>
    <w:rsid w:val="1B1F4E7E"/>
    <w:rsid w:val="1B245FF1"/>
    <w:rsid w:val="1B2B1392"/>
    <w:rsid w:val="1B2B55D1"/>
    <w:rsid w:val="1B2D1349"/>
    <w:rsid w:val="1B2D759B"/>
    <w:rsid w:val="1B323580"/>
    <w:rsid w:val="1B334486"/>
    <w:rsid w:val="1B351FAC"/>
    <w:rsid w:val="1B3721C8"/>
    <w:rsid w:val="1B391A9C"/>
    <w:rsid w:val="1B395F40"/>
    <w:rsid w:val="1B3A7B84"/>
    <w:rsid w:val="1B3C158C"/>
    <w:rsid w:val="1B3E0616"/>
    <w:rsid w:val="1B4249E8"/>
    <w:rsid w:val="1B430B6D"/>
    <w:rsid w:val="1B440441"/>
    <w:rsid w:val="1B46065D"/>
    <w:rsid w:val="1B4E6233"/>
    <w:rsid w:val="1B505038"/>
    <w:rsid w:val="1B5055FC"/>
    <w:rsid w:val="1B527002"/>
    <w:rsid w:val="1B574618"/>
    <w:rsid w:val="1B6F3710"/>
    <w:rsid w:val="1B702D60"/>
    <w:rsid w:val="1B735767"/>
    <w:rsid w:val="1B741EE1"/>
    <w:rsid w:val="1B742AD4"/>
    <w:rsid w:val="1B7B0307"/>
    <w:rsid w:val="1B7C5E2D"/>
    <w:rsid w:val="1B7C7BDB"/>
    <w:rsid w:val="1B7E1BA5"/>
    <w:rsid w:val="1B80591D"/>
    <w:rsid w:val="1B882A24"/>
    <w:rsid w:val="1B8B6070"/>
    <w:rsid w:val="1B8F4AFA"/>
    <w:rsid w:val="1B916E81"/>
    <w:rsid w:val="1B970EB9"/>
    <w:rsid w:val="1B9B4505"/>
    <w:rsid w:val="1B9C51FF"/>
    <w:rsid w:val="1BA079B2"/>
    <w:rsid w:val="1BA15893"/>
    <w:rsid w:val="1BA41F43"/>
    <w:rsid w:val="1BA84E74"/>
    <w:rsid w:val="1BA86C22"/>
    <w:rsid w:val="1BAD248A"/>
    <w:rsid w:val="1BB6133F"/>
    <w:rsid w:val="1BBB0703"/>
    <w:rsid w:val="1BBC26CD"/>
    <w:rsid w:val="1BBE6F12"/>
    <w:rsid w:val="1BC05D1A"/>
    <w:rsid w:val="1BC06C83"/>
    <w:rsid w:val="1BC51582"/>
    <w:rsid w:val="1BC616CD"/>
    <w:rsid w:val="1BC82E20"/>
    <w:rsid w:val="1BCA6B98"/>
    <w:rsid w:val="1BCB719F"/>
    <w:rsid w:val="1BCC2910"/>
    <w:rsid w:val="1BCD6688"/>
    <w:rsid w:val="1BCE2B69"/>
    <w:rsid w:val="1BD25A4D"/>
    <w:rsid w:val="1BD45C69"/>
    <w:rsid w:val="1BD619E1"/>
    <w:rsid w:val="1BD6553D"/>
    <w:rsid w:val="1BD823C7"/>
    <w:rsid w:val="1BD9327F"/>
    <w:rsid w:val="1BD9502D"/>
    <w:rsid w:val="1BDB2463"/>
    <w:rsid w:val="1BDE2644"/>
    <w:rsid w:val="1BE7774A"/>
    <w:rsid w:val="1BE95ADB"/>
    <w:rsid w:val="1BEE1488"/>
    <w:rsid w:val="1BF34341"/>
    <w:rsid w:val="1BF400B9"/>
    <w:rsid w:val="1BF46F59"/>
    <w:rsid w:val="1BF82CE1"/>
    <w:rsid w:val="1BF9122C"/>
    <w:rsid w:val="1BF956CF"/>
    <w:rsid w:val="1BFA1A53"/>
    <w:rsid w:val="1BFB31F6"/>
    <w:rsid w:val="1BFE4A94"/>
    <w:rsid w:val="1C024584"/>
    <w:rsid w:val="1C063664"/>
    <w:rsid w:val="1C0F0A4F"/>
    <w:rsid w:val="1C0F6CA1"/>
    <w:rsid w:val="1C13053F"/>
    <w:rsid w:val="1C143D35"/>
    <w:rsid w:val="1C177904"/>
    <w:rsid w:val="1C197B20"/>
    <w:rsid w:val="1C1B3898"/>
    <w:rsid w:val="1C1E046F"/>
    <w:rsid w:val="1C220782"/>
    <w:rsid w:val="1C2A4734"/>
    <w:rsid w:val="1C2F10F1"/>
    <w:rsid w:val="1C3B7A96"/>
    <w:rsid w:val="1C3D55BC"/>
    <w:rsid w:val="1C406E5A"/>
    <w:rsid w:val="1C422BD3"/>
    <w:rsid w:val="1C444B9D"/>
    <w:rsid w:val="1C4A1ECF"/>
    <w:rsid w:val="1C4A3493"/>
    <w:rsid w:val="1C4C3A51"/>
    <w:rsid w:val="1C534DE0"/>
    <w:rsid w:val="1C534F2C"/>
    <w:rsid w:val="1C552E42"/>
    <w:rsid w:val="1C5A43C0"/>
    <w:rsid w:val="1C5E5533"/>
    <w:rsid w:val="1C616631"/>
    <w:rsid w:val="1C654B13"/>
    <w:rsid w:val="1C69015F"/>
    <w:rsid w:val="1C6A2129"/>
    <w:rsid w:val="1C6B037B"/>
    <w:rsid w:val="1C6B2EE9"/>
    <w:rsid w:val="1C6C40F3"/>
    <w:rsid w:val="1C6C5EA1"/>
    <w:rsid w:val="1C6C7C4F"/>
    <w:rsid w:val="1C6F7740"/>
    <w:rsid w:val="1C7A627F"/>
    <w:rsid w:val="1C7B3890"/>
    <w:rsid w:val="1C7D79C3"/>
    <w:rsid w:val="1C7E49C0"/>
    <w:rsid w:val="1C7F49FF"/>
    <w:rsid w:val="1C84143D"/>
    <w:rsid w:val="1C8431EB"/>
    <w:rsid w:val="1C861486"/>
    <w:rsid w:val="1C8651B5"/>
    <w:rsid w:val="1C872CDB"/>
    <w:rsid w:val="1C874A89"/>
    <w:rsid w:val="1C8C02F2"/>
    <w:rsid w:val="1C8E406A"/>
    <w:rsid w:val="1C8F393E"/>
    <w:rsid w:val="1C9571A6"/>
    <w:rsid w:val="1C9F7EEB"/>
    <w:rsid w:val="1CA05B4B"/>
    <w:rsid w:val="1CA72CCD"/>
    <w:rsid w:val="1CAC2742"/>
    <w:rsid w:val="1CB05D8E"/>
    <w:rsid w:val="1CB262BE"/>
    <w:rsid w:val="1CBA6C35"/>
    <w:rsid w:val="1CBD04AB"/>
    <w:rsid w:val="1CBF06C7"/>
    <w:rsid w:val="1CBF5BA8"/>
    <w:rsid w:val="1CBF5FD1"/>
    <w:rsid w:val="1CC7757C"/>
    <w:rsid w:val="1CCB7E6D"/>
    <w:rsid w:val="1CCE26B8"/>
    <w:rsid w:val="1CCE61F9"/>
    <w:rsid w:val="1CCF1691"/>
    <w:rsid w:val="1CD31A7D"/>
    <w:rsid w:val="1CD35F20"/>
    <w:rsid w:val="1CD83537"/>
    <w:rsid w:val="1CD868EE"/>
    <w:rsid w:val="1CDC3027"/>
    <w:rsid w:val="1CEE68B6"/>
    <w:rsid w:val="1CF00444"/>
    <w:rsid w:val="1CF023F8"/>
    <w:rsid w:val="1CF71C0F"/>
    <w:rsid w:val="1CF76F1E"/>
    <w:rsid w:val="1CFA16FF"/>
    <w:rsid w:val="1CFD2F9D"/>
    <w:rsid w:val="1CFF0AC4"/>
    <w:rsid w:val="1D0205B4"/>
    <w:rsid w:val="1D022362"/>
    <w:rsid w:val="1D076C6C"/>
    <w:rsid w:val="1D085BCA"/>
    <w:rsid w:val="1D1125A5"/>
    <w:rsid w:val="1D126A49"/>
    <w:rsid w:val="1D152095"/>
    <w:rsid w:val="1D175E0D"/>
    <w:rsid w:val="1D183933"/>
    <w:rsid w:val="1D1A58FD"/>
    <w:rsid w:val="1D1E3640"/>
    <w:rsid w:val="1D24052A"/>
    <w:rsid w:val="1D257AB8"/>
    <w:rsid w:val="1D2B18B9"/>
    <w:rsid w:val="1D2D3883"/>
    <w:rsid w:val="1D320E99"/>
    <w:rsid w:val="1D385D84"/>
    <w:rsid w:val="1D3E15EC"/>
    <w:rsid w:val="1D402700"/>
    <w:rsid w:val="1D436C02"/>
    <w:rsid w:val="1D440BCC"/>
    <w:rsid w:val="1D464944"/>
    <w:rsid w:val="1D4666F2"/>
    <w:rsid w:val="1D474DEC"/>
    <w:rsid w:val="1D4806BC"/>
    <w:rsid w:val="1D497F91"/>
    <w:rsid w:val="1D4D182F"/>
    <w:rsid w:val="1D4E55A7"/>
    <w:rsid w:val="1D6372A4"/>
    <w:rsid w:val="1D686669"/>
    <w:rsid w:val="1D691539"/>
    <w:rsid w:val="1D6F4110"/>
    <w:rsid w:val="1D740B18"/>
    <w:rsid w:val="1D752B34"/>
    <w:rsid w:val="1D790876"/>
    <w:rsid w:val="1D7A45EE"/>
    <w:rsid w:val="1D835251"/>
    <w:rsid w:val="1D880AB9"/>
    <w:rsid w:val="1D8929DE"/>
    <w:rsid w:val="1D8D280F"/>
    <w:rsid w:val="1D8E3BF5"/>
    <w:rsid w:val="1D9220A3"/>
    <w:rsid w:val="1D925B43"/>
    <w:rsid w:val="1D992CC6"/>
    <w:rsid w:val="1D993A36"/>
    <w:rsid w:val="1D9A07EC"/>
    <w:rsid w:val="1D9E4487"/>
    <w:rsid w:val="1D9F3F18"/>
    <w:rsid w:val="1DA376A1"/>
    <w:rsid w:val="1DAC0C4B"/>
    <w:rsid w:val="1DAD0520"/>
    <w:rsid w:val="1DAE0617"/>
    <w:rsid w:val="1DB16B71"/>
    <w:rsid w:val="1DB45D52"/>
    <w:rsid w:val="1DB47B00"/>
    <w:rsid w:val="1DB92501"/>
    <w:rsid w:val="1DBE44DB"/>
    <w:rsid w:val="1DC35F95"/>
    <w:rsid w:val="1DC85359"/>
    <w:rsid w:val="1DCB4E4A"/>
    <w:rsid w:val="1DCF66E8"/>
    <w:rsid w:val="1DD03EAF"/>
    <w:rsid w:val="1DD15853"/>
    <w:rsid w:val="1DD46BE9"/>
    <w:rsid w:val="1DDA6E3B"/>
    <w:rsid w:val="1DDA7D58"/>
    <w:rsid w:val="1DE06B47"/>
    <w:rsid w:val="1DE101C9"/>
    <w:rsid w:val="1DE1641B"/>
    <w:rsid w:val="1DE332FF"/>
    <w:rsid w:val="1DE72E9D"/>
    <w:rsid w:val="1DEA1774"/>
    <w:rsid w:val="1DF223D6"/>
    <w:rsid w:val="1DF93765"/>
    <w:rsid w:val="1DF95513"/>
    <w:rsid w:val="1E0579FF"/>
    <w:rsid w:val="1E075E82"/>
    <w:rsid w:val="1E0A5972"/>
    <w:rsid w:val="1E1237FF"/>
    <w:rsid w:val="1E14059F"/>
    <w:rsid w:val="1E140C14"/>
    <w:rsid w:val="1E162569"/>
    <w:rsid w:val="1E193E07"/>
    <w:rsid w:val="1E1B192D"/>
    <w:rsid w:val="1E1C7453"/>
    <w:rsid w:val="1E1E4F79"/>
    <w:rsid w:val="1E236208"/>
    <w:rsid w:val="1E270AAC"/>
    <w:rsid w:val="1E2A1B70"/>
    <w:rsid w:val="1E344E6A"/>
    <w:rsid w:val="1E3B1FCF"/>
    <w:rsid w:val="1E3E73CA"/>
    <w:rsid w:val="1E3F5D38"/>
    <w:rsid w:val="1E403142"/>
    <w:rsid w:val="1E485497"/>
    <w:rsid w:val="1E4946EC"/>
    <w:rsid w:val="1E524130"/>
    <w:rsid w:val="1E6037E4"/>
    <w:rsid w:val="1E62755C"/>
    <w:rsid w:val="1E650D70"/>
    <w:rsid w:val="1E6518E9"/>
    <w:rsid w:val="1E676920"/>
    <w:rsid w:val="1E6A4663"/>
    <w:rsid w:val="1E6E4153"/>
    <w:rsid w:val="1E73201D"/>
    <w:rsid w:val="1E773B70"/>
    <w:rsid w:val="1E7828DC"/>
    <w:rsid w:val="1E786D7F"/>
    <w:rsid w:val="1E7E1EBC"/>
    <w:rsid w:val="1E816080"/>
    <w:rsid w:val="1E82375A"/>
    <w:rsid w:val="1E845724"/>
    <w:rsid w:val="1E8474D2"/>
    <w:rsid w:val="1E85530A"/>
    <w:rsid w:val="1E8817DD"/>
    <w:rsid w:val="1E8A6AB3"/>
    <w:rsid w:val="1E8E0351"/>
    <w:rsid w:val="1E933BB9"/>
    <w:rsid w:val="1E9447DF"/>
    <w:rsid w:val="1E954C68"/>
    <w:rsid w:val="1E960FB4"/>
    <w:rsid w:val="1E9C5A92"/>
    <w:rsid w:val="1E9F5123"/>
    <w:rsid w:val="1EA1346B"/>
    <w:rsid w:val="1EA14F74"/>
    <w:rsid w:val="1EA25BAA"/>
    <w:rsid w:val="1EA4459B"/>
    <w:rsid w:val="1EA731C1"/>
    <w:rsid w:val="1EA9518B"/>
    <w:rsid w:val="1EAC07D7"/>
    <w:rsid w:val="1EB12291"/>
    <w:rsid w:val="1EB5783C"/>
    <w:rsid w:val="1EB65F93"/>
    <w:rsid w:val="1EB678A8"/>
    <w:rsid w:val="1EC45B21"/>
    <w:rsid w:val="1ECC2C27"/>
    <w:rsid w:val="1ECD38F5"/>
    <w:rsid w:val="1ED54C77"/>
    <w:rsid w:val="1ED61CF8"/>
    <w:rsid w:val="1ED93829"/>
    <w:rsid w:val="1ED956F4"/>
    <w:rsid w:val="1EDD4E34"/>
    <w:rsid w:val="1EE03C05"/>
    <w:rsid w:val="1EE44415"/>
    <w:rsid w:val="1EE61F3B"/>
    <w:rsid w:val="1EE91A2B"/>
    <w:rsid w:val="1EEC0BE2"/>
    <w:rsid w:val="1EEC4255"/>
    <w:rsid w:val="1EEE7042"/>
    <w:rsid w:val="1EF04B68"/>
    <w:rsid w:val="1EF1268E"/>
    <w:rsid w:val="1EF26B32"/>
    <w:rsid w:val="1F026649"/>
    <w:rsid w:val="1F040613"/>
    <w:rsid w:val="1F046865"/>
    <w:rsid w:val="1F093E7B"/>
    <w:rsid w:val="1F095C2A"/>
    <w:rsid w:val="1F0C571A"/>
    <w:rsid w:val="1F0E2448"/>
    <w:rsid w:val="1F134CFA"/>
    <w:rsid w:val="1F1A3993"/>
    <w:rsid w:val="1F1D79FC"/>
    <w:rsid w:val="1F220A99"/>
    <w:rsid w:val="1F244811"/>
    <w:rsid w:val="1F2667DB"/>
    <w:rsid w:val="1F30519D"/>
    <w:rsid w:val="1F3233D2"/>
    <w:rsid w:val="1F332CA6"/>
    <w:rsid w:val="1F3802BD"/>
    <w:rsid w:val="1F39742D"/>
    <w:rsid w:val="1F3A5DE3"/>
    <w:rsid w:val="1F3C7DAD"/>
    <w:rsid w:val="1F3D3B25"/>
    <w:rsid w:val="1F3F0BEE"/>
    <w:rsid w:val="1F3F789D"/>
    <w:rsid w:val="1F446C62"/>
    <w:rsid w:val="1F456179"/>
    <w:rsid w:val="1F464788"/>
    <w:rsid w:val="1F4924CA"/>
    <w:rsid w:val="1F4A4EF3"/>
    <w:rsid w:val="1F4B4494"/>
    <w:rsid w:val="1F4C5B16"/>
    <w:rsid w:val="1F503858"/>
    <w:rsid w:val="1F531AAE"/>
    <w:rsid w:val="1F5419C7"/>
    <w:rsid w:val="1F572E39"/>
    <w:rsid w:val="1F573206"/>
    <w:rsid w:val="1F596413"/>
    <w:rsid w:val="1F5F584A"/>
    <w:rsid w:val="1F63002C"/>
    <w:rsid w:val="1F634FF9"/>
    <w:rsid w:val="1F642E60"/>
    <w:rsid w:val="1F666BD8"/>
    <w:rsid w:val="1F6966C8"/>
    <w:rsid w:val="1F6A140B"/>
    <w:rsid w:val="1F6B0529"/>
    <w:rsid w:val="1F6B68E4"/>
    <w:rsid w:val="1F721A21"/>
    <w:rsid w:val="1F72557D"/>
    <w:rsid w:val="1F737B21"/>
    <w:rsid w:val="1F7532BF"/>
    <w:rsid w:val="1F817EB6"/>
    <w:rsid w:val="1F833C2E"/>
    <w:rsid w:val="1F8359DC"/>
    <w:rsid w:val="1F8E612F"/>
    <w:rsid w:val="1F9000F9"/>
    <w:rsid w:val="1F9A2D26"/>
    <w:rsid w:val="1FA3726D"/>
    <w:rsid w:val="1FA63478"/>
    <w:rsid w:val="1FA9165F"/>
    <w:rsid w:val="1FAB0A8F"/>
    <w:rsid w:val="1FAF4A23"/>
    <w:rsid w:val="1FB17FB2"/>
    <w:rsid w:val="1FB43DE7"/>
    <w:rsid w:val="1FB76CEE"/>
    <w:rsid w:val="1FC442E8"/>
    <w:rsid w:val="1FC63B1B"/>
    <w:rsid w:val="1FC73179"/>
    <w:rsid w:val="1FD20711"/>
    <w:rsid w:val="1FD46237"/>
    <w:rsid w:val="1FD55B0C"/>
    <w:rsid w:val="1FD71884"/>
    <w:rsid w:val="1FD77033"/>
    <w:rsid w:val="1FD94119"/>
    <w:rsid w:val="1FD955FC"/>
    <w:rsid w:val="1FDA368B"/>
    <w:rsid w:val="1FE04BDC"/>
    <w:rsid w:val="1FE43FA1"/>
    <w:rsid w:val="1FE83A91"/>
    <w:rsid w:val="1FEA5A5B"/>
    <w:rsid w:val="1FEA7809"/>
    <w:rsid w:val="1FED72F9"/>
    <w:rsid w:val="1FF01441"/>
    <w:rsid w:val="1FFB6845"/>
    <w:rsid w:val="1FFE1506"/>
    <w:rsid w:val="1FFE5062"/>
    <w:rsid w:val="2000702C"/>
    <w:rsid w:val="20024252"/>
    <w:rsid w:val="20024461"/>
    <w:rsid w:val="200603BB"/>
    <w:rsid w:val="20062169"/>
    <w:rsid w:val="20075F2B"/>
    <w:rsid w:val="200A0343"/>
    <w:rsid w:val="200B777F"/>
    <w:rsid w:val="200C3C23"/>
    <w:rsid w:val="200C513C"/>
    <w:rsid w:val="200F370E"/>
    <w:rsid w:val="200F7270"/>
    <w:rsid w:val="20104D96"/>
    <w:rsid w:val="20126D60"/>
    <w:rsid w:val="20191E9C"/>
    <w:rsid w:val="201E4818"/>
    <w:rsid w:val="2020147D"/>
    <w:rsid w:val="20210D51"/>
    <w:rsid w:val="202240F9"/>
    <w:rsid w:val="202251F5"/>
    <w:rsid w:val="20270A5D"/>
    <w:rsid w:val="2029677A"/>
    <w:rsid w:val="202C6073"/>
    <w:rsid w:val="20322F5E"/>
    <w:rsid w:val="20362A4E"/>
    <w:rsid w:val="203767C6"/>
    <w:rsid w:val="203942EC"/>
    <w:rsid w:val="203A51A7"/>
    <w:rsid w:val="204213F3"/>
    <w:rsid w:val="20427645"/>
    <w:rsid w:val="204809D3"/>
    <w:rsid w:val="20484530"/>
    <w:rsid w:val="204A474C"/>
    <w:rsid w:val="20511636"/>
    <w:rsid w:val="20523600"/>
    <w:rsid w:val="20531852"/>
    <w:rsid w:val="20573117"/>
    <w:rsid w:val="205B0508"/>
    <w:rsid w:val="205C4399"/>
    <w:rsid w:val="206770AC"/>
    <w:rsid w:val="20684BD2"/>
    <w:rsid w:val="206A219C"/>
    <w:rsid w:val="206E043A"/>
    <w:rsid w:val="206E3FE5"/>
    <w:rsid w:val="20731DA4"/>
    <w:rsid w:val="207476A8"/>
    <w:rsid w:val="207B3630"/>
    <w:rsid w:val="20895E46"/>
    <w:rsid w:val="208B02C7"/>
    <w:rsid w:val="208C08C0"/>
    <w:rsid w:val="208E4638"/>
    <w:rsid w:val="208F675A"/>
    <w:rsid w:val="20943C19"/>
    <w:rsid w:val="20947775"/>
    <w:rsid w:val="2096173F"/>
    <w:rsid w:val="209854B7"/>
    <w:rsid w:val="20A125E3"/>
    <w:rsid w:val="20A211EA"/>
    <w:rsid w:val="20A7251B"/>
    <w:rsid w:val="20A774A8"/>
    <w:rsid w:val="20AF0A2F"/>
    <w:rsid w:val="20B10327"/>
    <w:rsid w:val="20B8707D"/>
    <w:rsid w:val="20BA367F"/>
    <w:rsid w:val="20C242E2"/>
    <w:rsid w:val="20C571FE"/>
    <w:rsid w:val="20CB487D"/>
    <w:rsid w:val="20CE2C87"/>
    <w:rsid w:val="20D109C9"/>
    <w:rsid w:val="20D12777"/>
    <w:rsid w:val="20D44015"/>
    <w:rsid w:val="20D858B3"/>
    <w:rsid w:val="20DB53A4"/>
    <w:rsid w:val="20E029BA"/>
    <w:rsid w:val="20E3434E"/>
    <w:rsid w:val="20E76E2A"/>
    <w:rsid w:val="20E852EC"/>
    <w:rsid w:val="20E93F65"/>
    <w:rsid w:val="20EC5CAB"/>
    <w:rsid w:val="20F10A60"/>
    <w:rsid w:val="20F14BC7"/>
    <w:rsid w:val="20FA1CCE"/>
    <w:rsid w:val="20FA3A7C"/>
    <w:rsid w:val="20FB5A46"/>
    <w:rsid w:val="21022930"/>
    <w:rsid w:val="21026DD4"/>
    <w:rsid w:val="210448FA"/>
    <w:rsid w:val="21076843"/>
    <w:rsid w:val="210963B5"/>
    <w:rsid w:val="21126117"/>
    <w:rsid w:val="211663DC"/>
    <w:rsid w:val="211A6D38"/>
    <w:rsid w:val="211C60E8"/>
    <w:rsid w:val="21246D4B"/>
    <w:rsid w:val="21260DE0"/>
    <w:rsid w:val="212A48AF"/>
    <w:rsid w:val="212B632B"/>
    <w:rsid w:val="212C2883"/>
    <w:rsid w:val="2130749E"/>
    <w:rsid w:val="21312132"/>
    <w:rsid w:val="21372BD2"/>
    <w:rsid w:val="2139161B"/>
    <w:rsid w:val="214663FD"/>
    <w:rsid w:val="21470C8B"/>
    <w:rsid w:val="21495609"/>
    <w:rsid w:val="214C004F"/>
    <w:rsid w:val="21564C8B"/>
    <w:rsid w:val="21584C46"/>
    <w:rsid w:val="215D730B"/>
    <w:rsid w:val="215F0A31"/>
    <w:rsid w:val="21604EBA"/>
    <w:rsid w:val="21645399"/>
    <w:rsid w:val="21681A4A"/>
    <w:rsid w:val="21696E53"/>
    <w:rsid w:val="216E6218"/>
    <w:rsid w:val="21780E44"/>
    <w:rsid w:val="217952E8"/>
    <w:rsid w:val="217E28FF"/>
    <w:rsid w:val="217F3D03"/>
    <w:rsid w:val="21806E18"/>
    <w:rsid w:val="2183273C"/>
    <w:rsid w:val="218617B3"/>
    <w:rsid w:val="218C1E1C"/>
    <w:rsid w:val="218D48F0"/>
    <w:rsid w:val="218E28AD"/>
    <w:rsid w:val="21920158"/>
    <w:rsid w:val="21921F06"/>
    <w:rsid w:val="219537A4"/>
    <w:rsid w:val="21997739"/>
    <w:rsid w:val="21A460DD"/>
    <w:rsid w:val="21A67760"/>
    <w:rsid w:val="21B04A82"/>
    <w:rsid w:val="21B074D9"/>
    <w:rsid w:val="21C10A3D"/>
    <w:rsid w:val="21C5052E"/>
    <w:rsid w:val="21C67E02"/>
    <w:rsid w:val="21C81DCC"/>
    <w:rsid w:val="21CF7F44"/>
    <w:rsid w:val="21D92007"/>
    <w:rsid w:val="21DC13D3"/>
    <w:rsid w:val="21DC5877"/>
    <w:rsid w:val="21DE15EF"/>
    <w:rsid w:val="21E12E8E"/>
    <w:rsid w:val="21E14C3C"/>
    <w:rsid w:val="21E36C06"/>
    <w:rsid w:val="21E40288"/>
    <w:rsid w:val="21E50CBD"/>
    <w:rsid w:val="21E85FCA"/>
    <w:rsid w:val="21EE1107"/>
    <w:rsid w:val="21F04E7F"/>
    <w:rsid w:val="21F16814"/>
    <w:rsid w:val="21F961C3"/>
    <w:rsid w:val="21FE57EE"/>
    <w:rsid w:val="2201708C"/>
    <w:rsid w:val="22026CE4"/>
    <w:rsid w:val="2203190F"/>
    <w:rsid w:val="220A5F40"/>
    <w:rsid w:val="220D3C83"/>
    <w:rsid w:val="22105521"/>
    <w:rsid w:val="22125CB9"/>
    <w:rsid w:val="22146DBF"/>
    <w:rsid w:val="221768AF"/>
    <w:rsid w:val="22192627"/>
    <w:rsid w:val="221C2118"/>
    <w:rsid w:val="22235254"/>
    <w:rsid w:val="222832EE"/>
    <w:rsid w:val="222A0391"/>
    <w:rsid w:val="222A213F"/>
    <w:rsid w:val="222C235B"/>
    <w:rsid w:val="223315EC"/>
    <w:rsid w:val="22342A2B"/>
    <w:rsid w:val="22370D00"/>
    <w:rsid w:val="223B07F0"/>
    <w:rsid w:val="223E3E3C"/>
    <w:rsid w:val="22401962"/>
    <w:rsid w:val="22422435"/>
    <w:rsid w:val="224240C3"/>
    <w:rsid w:val="22460F43"/>
    <w:rsid w:val="22482F0D"/>
    <w:rsid w:val="22484C62"/>
    <w:rsid w:val="22486A69"/>
    <w:rsid w:val="224A0A33"/>
    <w:rsid w:val="224B131B"/>
    <w:rsid w:val="224C6559"/>
    <w:rsid w:val="22513B6F"/>
    <w:rsid w:val="225928C2"/>
    <w:rsid w:val="22602004"/>
    <w:rsid w:val="226513C9"/>
    <w:rsid w:val="22674D72"/>
    <w:rsid w:val="22696423"/>
    <w:rsid w:val="226C6BFB"/>
    <w:rsid w:val="226F3FF6"/>
    <w:rsid w:val="22737F8A"/>
    <w:rsid w:val="227C2B8C"/>
    <w:rsid w:val="22806203"/>
    <w:rsid w:val="22873A35"/>
    <w:rsid w:val="22895629"/>
    <w:rsid w:val="228A7081"/>
    <w:rsid w:val="229879F0"/>
    <w:rsid w:val="229A4E77"/>
    <w:rsid w:val="229B4DEB"/>
    <w:rsid w:val="229C0C74"/>
    <w:rsid w:val="229F03AB"/>
    <w:rsid w:val="22A15F6F"/>
    <w:rsid w:val="22A16179"/>
    <w:rsid w:val="22AB6D9E"/>
    <w:rsid w:val="22AC524A"/>
    <w:rsid w:val="22AC6FF8"/>
    <w:rsid w:val="22AF0896"/>
    <w:rsid w:val="22AF6AE8"/>
    <w:rsid w:val="22B12860"/>
    <w:rsid w:val="22B440FE"/>
    <w:rsid w:val="22B660C8"/>
    <w:rsid w:val="22B953CB"/>
    <w:rsid w:val="22BA6061"/>
    <w:rsid w:val="22BB36DF"/>
    <w:rsid w:val="22BE6D2B"/>
    <w:rsid w:val="22BF31CF"/>
    <w:rsid w:val="22C2681B"/>
    <w:rsid w:val="22C407E5"/>
    <w:rsid w:val="22C70203"/>
    <w:rsid w:val="22C72083"/>
    <w:rsid w:val="22C841CC"/>
    <w:rsid w:val="22CC31F6"/>
    <w:rsid w:val="22CE51C0"/>
    <w:rsid w:val="22D24584"/>
    <w:rsid w:val="22D6371D"/>
    <w:rsid w:val="22D6753F"/>
    <w:rsid w:val="22DD18A7"/>
    <w:rsid w:val="22DD3655"/>
    <w:rsid w:val="22DD5403"/>
    <w:rsid w:val="22E06CA1"/>
    <w:rsid w:val="22E22A19"/>
    <w:rsid w:val="22EA0DFF"/>
    <w:rsid w:val="22EC1AEA"/>
    <w:rsid w:val="22EE0645"/>
    <w:rsid w:val="22F32E79"/>
    <w:rsid w:val="22F369D5"/>
    <w:rsid w:val="22F62969"/>
    <w:rsid w:val="22F83FEB"/>
    <w:rsid w:val="22F9015F"/>
    <w:rsid w:val="22FA342B"/>
    <w:rsid w:val="22FB7F7F"/>
    <w:rsid w:val="23052BAC"/>
    <w:rsid w:val="2305495A"/>
    <w:rsid w:val="230711A0"/>
    <w:rsid w:val="23111551"/>
    <w:rsid w:val="23125559"/>
    <w:rsid w:val="23152DEF"/>
    <w:rsid w:val="2318643B"/>
    <w:rsid w:val="231B23CF"/>
    <w:rsid w:val="232008FA"/>
    <w:rsid w:val="23201794"/>
    <w:rsid w:val="23221D31"/>
    <w:rsid w:val="232C1EE7"/>
    <w:rsid w:val="233F60BE"/>
    <w:rsid w:val="23416A65"/>
    <w:rsid w:val="234C01C3"/>
    <w:rsid w:val="234C07DB"/>
    <w:rsid w:val="234C2589"/>
    <w:rsid w:val="234E3E91"/>
    <w:rsid w:val="234F7600"/>
    <w:rsid w:val="235002CB"/>
    <w:rsid w:val="235042D2"/>
    <w:rsid w:val="23513311"/>
    <w:rsid w:val="235176F4"/>
    <w:rsid w:val="23531B69"/>
    <w:rsid w:val="235D4796"/>
    <w:rsid w:val="2363458B"/>
    <w:rsid w:val="236965A7"/>
    <w:rsid w:val="236C5BC2"/>
    <w:rsid w:val="23700025"/>
    <w:rsid w:val="23706277"/>
    <w:rsid w:val="237F4BAD"/>
    <w:rsid w:val="238052B4"/>
    <w:rsid w:val="23810484"/>
    <w:rsid w:val="23825060"/>
    <w:rsid w:val="238A1B3F"/>
    <w:rsid w:val="238E2BA1"/>
    <w:rsid w:val="239006C7"/>
    <w:rsid w:val="23952182"/>
    <w:rsid w:val="23983A20"/>
    <w:rsid w:val="239A5886"/>
    <w:rsid w:val="239D4B92"/>
    <w:rsid w:val="239D5EEC"/>
    <w:rsid w:val="23A14683"/>
    <w:rsid w:val="23A573A4"/>
    <w:rsid w:val="23A726AF"/>
    <w:rsid w:val="23A75A11"/>
    <w:rsid w:val="23A97ADB"/>
    <w:rsid w:val="23AB72AF"/>
    <w:rsid w:val="23AC05BB"/>
    <w:rsid w:val="23AE4FF1"/>
    <w:rsid w:val="23B54C1D"/>
    <w:rsid w:val="23B95E70"/>
    <w:rsid w:val="23BF2D5C"/>
    <w:rsid w:val="23C10881"/>
    <w:rsid w:val="23C14D25"/>
    <w:rsid w:val="23C87E61"/>
    <w:rsid w:val="23C91E2B"/>
    <w:rsid w:val="23CE2F9E"/>
    <w:rsid w:val="23D36806"/>
    <w:rsid w:val="23D55D98"/>
    <w:rsid w:val="23D82229"/>
    <w:rsid w:val="23D85337"/>
    <w:rsid w:val="23DA5DE6"/>
    <w:rsid w:val="23DC663C"/>
    <w:rsid w:val="23DF4417"/>
    <w:rsid w:val="23E46C65"/>
    <w:rsid w:val="23E9602A"/>
    <w:rsid w:val="23EA427B"/>
    <w:rsid w:val="23F12702"/>
    <w:rsid w:val="23F4066A"/>
    <w:rsid w:val="23F70746"/>
    <w:rsid w:val="23F724F4"/>
    <w:rsid w:val="23F92711"/>
    <w:rsid w:val="23F97DA6"/>
    <w:rsid w:val="23FA1FE5"/>
    <w:rsid w:val="23FB5649"/>
    <w:rsid w:val="23FB7FA4"/>
    <w:rsid w:val="23FC5D5D"/>
    <w:rsid w:val="2406098A"/>
    <w:rsid w:val="24062738"/>
    <w:rsid w:val="240843C9"/>
    <w:rsid w:val="24084702"/>
    <w:rsid w:val="2409730B"/>
    <w:rsid w:val="240B5FA0"/>
    <w:rsid w:val="241064FB"/>
    <w:rsid w:val="24111976"/>
    <w:rsid w:val="24130B2F"/>
    <w:rsid w:val="241412F8"/>
    <w:rsid w:val="24187752"/>
    <w:rsid w:val="2419690F"/>
    <w:rsid w:val="241A4291"/>
    <w:rsid w:val="241B709D"/>
    <w:rsid w:val="241E2177"/>
    <w:rsid w:val="241F37F9"/>
    <w:rsid w:val="242332EA"/>
    <w:rsid w:val="24262D97"/>
    <w:rsid w:val="24262DDA"/>
    <w:rsid w:val="24264B88"/>
    <w:rsid w:val="24284DA4"/>
    <w:rsid w:val="24286B52"/>
    <w:rsid w:val="24294AD6"/>
    <w:rsid w:val="242D475A"/>
    <w:rsid w:val="242E1C8E"/>
    <w:rsid w:val="2432352D"/>
    <w:rsid w:val="243279D1"/>
    <w:rsid w:val="24376D95"/>
    <w:rsid w:val="24394FF9"/>
    <w:rsid w:val="243E0123"/>
    <w:rsid w:val="243F3E9B"/>
    <w:rsid w:val="244119C2"/>
    <w:rsid w:val="2446522A"/>
    <w:rsid w:val="24497480"/>
    <w:rsid w:val="24501AAF"/>
    <w:rsid w:val="24507E57"/>
    <w:rsid w:val="24540556"/>
    <w:rsid w:val="24545B99"/>
    <w:rsid w:val="245636BF"/>
    <w:rsid w:val="245D6D9B"/>
    <w:rsid w:val="24661428"/>
    <w:rsid w:val="2466486A"/>
    <w:rsid w:val="24681644"/>
    <w:rsid w:val="246A0F18"/>
    <w:rsid w:val="246A716A"/>
    <w:rsid w:val="246D27B7"/>
    <w:rsid w:val="24747FE9"/>
    <w:rsid w:val="247B1EC5"/>
    <w:rsid w:val="247B3126"/>
    <w:rsid w:val="247C45F9"/>
    <w:rsid w:val="247D50F0"/>
    <w:rsid w:val="24815BA6"/>
    <w:rsid w:val="24830E97"/>
    <w:rsid w:val="248534FA"/>
    <w:rsid w:val="24877D1C"/>
    <w:rsid w:val="248C0580"/>
    <w:rsid w:val="248C70E1"/>
    <w:rsid w:val="248D2E59"/>
    <w:rsid w:val="248D64E1"/>
    <w:rsid w:val="248F097F"/>
    <w:rsid w:val="249064A5"/>
    <w:rsid w:val="249146F7"/>
    <w:rsid w:val="249C309C"/>
    <w:rsid w:val="249D3CA8"/>
    <w:rsid w:val="24A501A2"/>
    <w:rsid w:val="24AA188D"/>
    <w:rsid w:val="24AA57B9"/>
    <w:rsid w:val="24AD78F3"/>
    <w:rsid w:val="24B44889"/>
    <w:rsid w:val="24B91EA0"/>
    <w:rsid w:val="24BB6259"/>
    <w:rsid w:val="24BB79C6"/>
    <w:rsid w:val="24C26FA6"/>
    <w:rsid w:val="24C30629"/>
    <w:rsid w:val="24CF521F"/>
    <w:rsid w:val="24CF6FCD"/>
    <w:rsid w:val="24D109BC"/>
    <w:rsid w:val="24D274F3"/>
    <w:rsid w:val="24D46CDA"/>
    <w:rsid w:val="24DB1E16"/>
    <w:rsid w:val="24DB3BC4"/>
    <w:rsid w:val="24DE510D"/>
    <w:rsid w:val="24DE5462"/>
    <w:rsid w:val="24EC4023"/>
    <w:rsid w:val="24EC7B7F"/>
    <w:rsid w:val="24EF58C2"/>
    <w:rsid w:val="24F21825"/>
    <w:rsid w:val="24F6231C"/>
    <w:rsid w:val="24F66C50"/>
    <w:rsid w:val="24FB4266"/>
    <w:rsid w:val="2503311B"/>
    <w:rsid w:val="25040F1F"/>
    <w:rsid w:val="250A7DDF"/>
    <w:rsid w:val="250E5D48"/>
    <w:rsid w:val="25145652"/>
    <w:rsid w:val="251568FE"/>
    <w:rsid w:val="25180A16"/>
    <w:rsid w:val="25184E18"/>
    <w:rsid w:val="25186BC6"/>
    <w:rsid w:val="25203CCD"/>
    <w:rsid w:val="25204415"/>
    <w:rsid w:val="25237319"/>
    <w:rsid w:val="252437BD"/>
    <w:rsid w:val="25275E5F"/>
    <w:rsid w:val="252C2672"/>
    <w:rsid w:val="252E1F46"/>
    <w:rsid w:val="253164E9"/>
    <w:rsid w:val="25333A00"/>
    <w:rsid w:val="253357AE"/>
    <w:rsid w:val="253634F0"/>
    <w:rsid w:val="25382DC5"/>
    <w:rsid w:val="253908EB"/>
    <w:rsid w:val="253F76A7"/>
    <w:rsid w:val="2540611D"/>
    <w:rsid w:val="25424A29"/>
    <w:rsid w:val="25441DB3"/>
    <w:rsid w:val="254479BB"/>
    <w:rsid w:val="25453733"/>
    <w:rsid w:val="254554E2"/>
    <w:rsid w:val="25457290"/>
    <w:rsid w:val="254D45A6"/>
    <w:rsid w:val="254D4A94"/>
    <w:rsid w:val="25525847"/>
    <w:rsid w:val="255347D4"/>
    <w:rsid w:val="25561143"/>
    <w:rsid w:val="25592D3B"/>
    <w:rsid w:val="255B2F57"/>
    <w:rsid w:val="255C21DB"/>
    <w:rsid w:val="255D5D5A"/>
    <w:rsid w:val="255E1892"/>
    <w:rsid w:val="25616FE5"/>
    <w:rsid w:val="256242E5"/>
    <w:rsid w:val="25626093"/>
    <w:rsid w:val="25636F2D"/>
    <w:rsid w:val="25695674"/>
    <w:rsid w:val="25700D64"/>
    <w:rsid w:val="25710085"/>
    <w:rsid w:val="257506D0"/>
    <w:rsid w:val="25752322"/>
    <w:rsid w:val="257D2ECD"/>
    <w:rsid w:val="257D488D"/>
    <w:rsid w:val="258129BE"/>
    <w:rsid w:val="258204E4"/>
    <w:rsid w:val="258959A5"/>
    <w:rsid w:val="258A2275"/>
    <w:rsid w:val="258C300E"/>
    <w:rsid w:val="258D4A8F"/>
    <w:rsid w:val="25916979"/>
    <w:rsid w:val="25922362"/>
    <w:rsid w:val="25951FC5"/>
    <w:rsid w:val="25956469"/>
    <w:rsid w:val="25981AB5"/>
    <w:rsid w:val="25987D07"/>
    <w:rsid w:val="259A658A"/>
    <w:rsid w:val="259C560D"/>
    <w:rsid w:val="259C5D6E"/>
    <w:rsid w:val="259E5A69"/>
    <w:rsid w:val="25A55F80"/>
    <w:rsid w:val="25A641D2"/>
    <w:rsid w:val="25A9058B"/>
    <w:rsid w:val="25AB25F0"/>
    <w:rsid w:val="25AE3087"/>
    <w:rsid w:val="25B14925"/>
    <w:rsid w:val="25B34B41"/>
    <w:rsid w:val="25B66E40"/>
    <w:rsid w:val="25BA7C7E"/>
    <w:rsid w:val="25BC57A4"/>
    <w:rsid w:val="25BF34E6"/>
    <w:rsid w:val="25BF6457"/>
    <w:rsid w:val="25C44658"/>
    <w:rsid w:val="25CA74CD"/>
    <w:rsid w:val="25CB331D"/>
    <w:rsid w:val="25D16D75"/>
    <w:rsid w:val="25D52D09"/>
    <w:rsid w:val="25D67F8B"/>
    <w:rsid w:val="25DD527F"/>
    <w:rsid w:val="25DE4F9A"/>
    <w:rsid w:val="25E04A8B"/>
    <w:rsid w:val="25E36CFD"/>
    <w:rsid w:val="25E70CC0"/>
    <w:rsid w:val="25E92311"/>
    <w:rsid w:val="25E92761"/>
    <w:rsid w:val="25F225B0"/>
    <w:rsid w:val="25F27417"/>
    <w:rsid w:val="25F34F3E"/>
    <w:rsid w:val="25F62181"/>
    <w:rsid w:val="25FB14EB"/>
    <w:rsid w:val="25FD11C7"/>
    <w:rsid w:val="25FD5DBC"/>
    <w:rsid w:val="26025181"/>
    <w:rsid w:val="26031625"/>
    <w:rsid w:val="26051ACC"/>
    <w:rsid w:val="2605484F"/>
    <w:rsid w:val="26061115"/>
    <w:rsid w:val="260809E9"/>
    <w:rsid w:val="26086C3B"/>
    <w:rsid w:val="260B04D9"/>
    <w:rsid w:val="260B6381"/>
    <w:rsid w:val="26151358"/>
    <w:rsid w:val="26190E48"/>
    <w:rsid w:val="261F3F85"/>
    <w:rsid w:val="26217CFD"/>
    <w:rsid w:val="262833B5"/>
    <w:rsid w:val="262C2D77"/>
    <w:rsid w:val="263537A8"/>
    <w:rsid w:val="26372AE7"/>
    <w:rsid w:val="263B7010"/>
    <w:rsid w:val="263D3A30"/>
    <w:rsid w:val="263E440B"/>
    <w:rsid w:val="264372DB"/>
    <w:rsid w:val="26437C73"/>
    <w:rsid w:val="2648423E"/>
    <w:rsid w:val="264A7253"/>
    <w:rsid w:val="264B4D7A"/>
    <w:rsid w:val="264D743F"/>
    <w:rsid w:val="265072C1"/>
    <w:rsid w:val="26555171"/>
    <w:rsid w:val="26557078"/>
    <w:rsid w:val="265C0D35"/>
    <w:rsid w:val="265E2B4D"/>
    <w:rsid w:val="265F493B"/>
    <w:rsid w:val="26603B53"/>
    <w:rsid w:val="26630315"/>
    <w:rsid w:val="26630A71"/>
    <w:rsid w:val="266B71CA"/>
    <w:rsid w:val="266F4A63"/>
    <w:rsid w:val="26753BA5"/>
    <w:rsid w:val="267814A8"/>
    <w:rsid w:val="267C3185"/>
    <w:rsid w:val="267D0AB7"/>
    <w:rsid w:val="267E0CAB"/>
    <w:rsid w:val="267F58BB"/>
    <w:rsid w:val="268F110A"/>
    <w:rsid w:val="26935EEA"/>
    <w:rsid w:val="26937F25"/>
    <w:rsid w:val="269840CD"/>
    <w:rsid w:val="26993D37"/>
    <w:rsid w:val="269E16CE"/>
    <w:rsid w:val="26A36964"/>
    <w:rsid w:val="26A92F11"/>
    <w:rsid w:val="26AA7CF2"/>
    <w:rsid w:val="26AF1BEB"/>
    <w:rsid w:val="26B02E2F"/>
    <w:rsid w:val="26B11081"/>
    <w:rsid w:val="26B80661"/>
    <w:rsid w:val="26BB59F0"/>
    <w:rsid w:val="26C30B27"/>
    <w:rsid w:val="26CA0394"/>
    <w:rsid w:val="26CB18DC"/>
    <w:rsid w:val="26CF4C83"/>
    <w:rsid w:val="26D1527F"/>
    <w:rsid w:val="26D45657"/>
    <w:rsid w:val="26D60AE7"/>
    <w:rsid w:val="26D66D39"/>
    <w:rsid w:val="26D8393A"/>
    <w:rsid w:val="26D954BB"/>
    <w:rsid w:val="26DE5BEE"/>
    <w:rsid w:val="26DE799C"/>
    <w:rsid w:val="26EA27E4"/>
    <w:rsid w:val="26EE0582"/>
    <w:rsid w:val="26EE4083"/>
    <w:rsid w:val="26EF3957"/>
    <w:rsid w:val="26F471BF"/>
    <w:rsid w:val="26FB054E"/>
    <w:rsid w:val="26FF1804"/>
    <w:rsid w:val="27076EF2"/>
    <w:rsid w:val="270C4509"/>
    <w:rsid w:val="270D0281"/>
    <w:rsid w:val="270F3FF9"/>
    <w:rsid w:val="27106F98"/>
    <w:rsid w:val="27117D71"/>
    <w:rsid w:val="2713048A"/>
    <w:rsid w:val="27133AE9"/>
    <w:rsid w:val="2714160F"/>
    <w:rsid w:val="271635D9"/>
    <w:rsid w:val="27181100"/>
    <w:rsid w:val="27197B4D"/>
    <w:rsid w:val="271A460C"/>
    <w:rsid w:val="271B3D6E"/>
    <w:rsid w:val="271D64CE"/>
    <w:rsid w:val="27257379"/>
    <w:rsid w:val="27296C42"/>
    <w:rsid w:val="272A6446"/>
    <w:rsid w:val="272E786F"/>
    <w:rsid w:val="272F01F7"/>
    <w:rsid w:val="27321A96"/>
    <w:rsid w:val="27351CB2"/>
    <w:rsid w:val="27363334"/>
    <w:rsid w:val="273A72C8"/>
    <w:rsid w:val="27414187"/>
    <w:rsid w:val="27421CD9"/>
    <w:rsid w:val="27483067"/>
    <w:rsid w:val="274A3DA9"/>
    <w:rsid w:val="274B10DE"/>
    <w:rsid w:val="274C331B"/>
    <w:rsid w:val="274E2D73"/>
    <w:rsid w:val="274E4B21"/>
    <w:rsid w:val="274E5503"/>
    <w:rsid w:val="274E68CF"/>
    <w:rsid w:val="27514612"/>
    <w:rsid w:val="27595274"/>
    <w:rsid w:val="275D2FB6"/>
    <w:rsid w:val="275D4D64"/>
    <w:rsid w:val="275F6D2E"/>
    <w:rsid w:val="27606603"/>
    <w:rsid w:val="27610BA0"/>
    <w:rsid w:val="27653C19"/>
    <w:rsid w:val="276A7481"/>
    <w:rsid w:val="276C4964"/>
    <w:rsid w:val="276E2ACE"/>
    <w:rsid w:val="277233AC"/>
    <w:rsid w:val="277420AE"/>
    <w:rsid w:val="27764CB4"/>
    <w:rsid w:val="27767BD4"/>
    <w:rsid w:val="27777F00"/>
    <w:rsid w:val="2778394C"/>
    <w:rsid w:val="277E5AC0"/>
    <w:rsid w:val="27822A1D"/>
    <w:rsid w:val="27871DE1"/>
    <w:rsid w:val="278D12FE"/>
    <w:rsid w:val="278E3170"/>
    <w:rsid w:val="27910EB2"/>
    <w:rsid w:val="27952750"/>
    <w:rsid w:val="279658DD"/>
    <w:rsid w:val="27985D9D"/>
    <w:rsid w:val="279902E1"/>
    <w:rsid w:val="279A7D67"/>
    <w:rsid w:val="279B090A"/>
    <w:rsid w:val="279D7857"/>
    <w:rsid w:val="27A26C1B"/>
    <w:rsid w:val="27A6670B"/>
    <w:rsid w:val="27A66DB2"/>
    <w:rsid w:val="27A961FC"/>
    <w:rsid w:val="27AB1F74"/>
    <w:rsid w:val="27AC35F6"/>
    <w:rsid w:val="27AE0917"/>
    <w:rsid w:val="27AE3812"/>
    <w:rsid w:val="27B0558E"/>
    <w:rsid w:val="27BA1EC0"/>
    <w:rsid w:val="27BB1EDC"/>
    <w:rsid w:val="27BB38A3"/>
    <w:rsid w:val="27BC5F2F"/>
    <w:rsid w:val="27BF3329"/>
    <w:rsid w:val="27C76682"/>
    <w:rsid w:val="27CB6172"/>
    <w:rsid w:val="27D05314"/>
    <w:rsid w:val="27D16615"/>
    <w:rsid w:val="27D34EA0"/>
    <w:rsid w:val="27D535C4"/>
    <w:rsid w:val="27D678C8"/>
    <w:rsid w:val="27E11152"/>
    <w:rsid w:val="27E126B6"/>
    <w:rsid w:val="27E21206"/>
    <w:rsid w:val="27E234BC"/>
    <w:rsid w:val="27E42141"/>
    <w:rsid w:val="27E9484A"/>
    <w:rsid w:val="27EB6814"/>
    <w:rsid w:val="27ED433A"/>
    <w:rsid w:val="27F154AD"/>
    <w:rsid w:val="27F31225"/>
    <w:rsid w:val="27F537F7"/>
    <w:rsid w:val="27F82CDF"/>
    <w:rsid w:val="27FC457D"/>
    <w:rsid w:val="27FD657D"/>
    <w:rsid w:val="28033B5E"/>
    <w:rsid w:val="2804038B"/>
    <w:rsid w:val="2806028D"/>
    <w:rsid w:val="280671AA"/>
    <w:rsid w:val="280709A4"/>
    <w:rsid w:val="280A0EE5"/>
    <w:rsid w:val="280B2A12"/>
    <w:rsid w:val="280C4E96"/>
    <w:rsid w:val="280D678A"/>
    <w:rsid w:val="280E605F"/>
    <w:rsid w:val="281127FC"/>
    <w:rsid w:val="28153891"/>
    <w:rsid w:val="28164F13"/>
    <w:rsid w:val="281713B7"/>
    <w:rsid w:val="28176166"/>
    <w:rsid w:val="281B5299"/>
    <w:rsid w:val="28221B0A"/>
    <w:rsid w:val="28235FAE"/>
    <w:rsid w:val="282633A8"/>
    <w:rsid w:val="282862E8"/>
    <w:rsid w:val="2829733C"/>
    <w:rsid w:val="282D0BDB"/>
    <w:rsid w:val="282D2989"/>
    <w:rsid w:val="282D73B2"/>
    <w:rsid w:val="282E1694"/>
    <w:rsid w:val="28305FD5"/>
    <w:rsid w:val="28343EAA"/>
    <w:rsid w:val="2838132E"/>
    <w:rsid w:val="283931F7"/>
    <w:rsid w:val="283D06F2"/>
    <w:rsid w:val="28463A4A"/>
    <w:rsid w:val="284C4FEC"/>
    <w:rsid w:val="284E0B51"/>
    <w:rsid w:val="284F33C9"/>
    <w:rsid w:val="28500425"/>
    <w:rsid w:val="285048C9"/>
    <w:rsid w:val="285A614A"/>
    <w:rsid w:val="285C5082"/>
    <w:rsid w:val="285D2B42"/>
    <w:rsid w:val="285E6FE6"/>
    <w:rsid w:val="286839C1"/>
    <w:rsid w:val="28687E65"/>
    <w:rsid w:val="286921B5"/>
    <w:rsid w:val="286F2FA1"/>
    <w:rsid w:val="28722A91"/>
    <w:rsid w:val="28754240"/>
    <w:rsid w:val="287700A8"/>
    <w:rsid w:val="287843B7"/>
    <w:rsid w:val="287C56BE"/>
    <w:rsid w:val="28824DA3"/>
    <w:rsid w:val="288560DB"/>
    <w:rsid w:val="288650C7"/>
    <w:rsid w:val="288D1679"/>
    <w:rsid w:val="288F719F"/>
    <w:rsid w:val="28902F18"/>
    <w:rsid w:val="28920A3E"/>
    <w:rsid w:val="28935801"/>
    <w:rsid w:val="28942A08"/>
    <w:rsid w:val="28996270"/>
    <w:rsid w:val="289A78F2"/>
    <w:rsid w:val="289E3886"/>
    <w:rsid w:val="289E5635"/>
    <w:rsid w:val="28A23637"/>
    <w:rsid w:val="28A528F4"/>
    <w:rsid w:val="28A6273B"/>
    <w:rsid w:val="28AA3FD9"/>
    <w:rsid w:val="28AC47B0"/>
    <w:rsid w:val="28AD43F2"/>
    <w:rsid w:val="28B27332"/>
    <w:rsid w:val="28B36A3F"/>
    <w:rsid w:val="28B41110"/>
    <w:rsid w:val="28B44E58"/>
    <w:rsid w:val="28BC5ABB"/>
    <w:rsid w:val="28BE5CD7"/>
    <w:rsid w:val="28C11323"/>
    <w:rsid w:val="28C25188"/>
    <w:rsid w:val="28C4406E"/>
    <w:rsid w:val="28C606E7"/>
    <w:rsid w:val="28C66939"/>
    <w:rsid w:val="28C8445F"/>
    <w:rsid w:val="28CA467C"/>
    <w:rsid w:val="28CC2A70"/>
    <w:rsid w:val="28CD6290"/>
    <w:rsid w:val="28D63020"/>
    <w:rsid w:val="28D871C5"/>
    <w:rsid w:val="28DB23E5"/>
    <w:rsid w:val="28DD49D6"/>
    <w:rsid w:val="28E079FB"/>
    <w:rsid w:val="28E219C5"/>
    <w:rsid w:val="28E73813"/>
    <w:rsid w:val="28E7767C"/>
    <w:rsid w:val="28EE15C9"/>
    <w:rsid w:val="28F039B6"/>
    <w:rsid w:val="28F57C44"/>
    <w:rsid w:val="28F74D45"/>
    <w:rsid w:val="28FE60D3"/>
    <w:rsid w:val="28FF7DAE"/>
    <w:rsid w:val="29002956"/>
    <w:rsid w:val="29003BF9"/>
    <w:rsid w:val="2902118B"/>
    <w:rsid w:val="29023E15"/>
    <w:rsid w:val="290755A8"/>
    <w:rsid w:val="290851A4"/>
    <w:rsid w:val="29091B84"/>
    <w:rsid w:val="290C6A42"/>
    <w:rsid w:val="290D4568"/>
    <w:rsid w:val="2912392D"/>
    <w:rsid w:val="291476A5"/>
    <w:rsid w:val="29177195"/>
    <w:rsid w:val="291A7161"/>
    <w:rsid w:val="291B4ED7"/>
    <w:rsid w:val="291E0523"/>
    <w:rsid w:val="292024ED"/>
    <w:rsid w:val="29231FDE"/>
    <w:rsid w:val="2927562A"/>
    <w:rsid w:val="292B3FD8"/>
    <w:rsid w:val="292C45BF"/>
    <w:rsid w:val="29312005"/>
    <w:rsid w:val="293146FB"/>
    <w:rsid w:val="29345928"/>
    <w:rsid w:val="29355407"/>
    <w:rsid w:val="2936586D"/>
    <w:rsid w:val="29392138"/>
    <w:rsid w:val="2939535D"/>
    <w:rsid w:val="293E0AB3"/>
    <w:rsid w:val="293E2974"/>
    <w:rsid w:val="293F5C3A"/>
    <w:rsid w:val="294066EC"/>
    <w:rsid w:val="294361DC"/>
    <w:rsid w:val="2944156A"/>
    <w:rsid w:val="294A1318"/>
    <w:rsid w:val="294E705B"/>
    <w:rsid w:val="295B1778"/>
    <w:rsid w:val="295B3526"/>
    <w:rsid w:val="295D729E"/>
    <w:rsid w:val="295E6B72"/>
    <w:rsid w:val="296028EA"/>
    <w:rsid w:val="296879F1"/>
    <w:rsid w:val="29693E94"/>
    <w:rsid w:val="296A3769"/>
    <w:rsid w:val="296E3259"/>
    <w:rsid w:val="297665B1"/>
    <w:rsid w:val="29787C34"/>
    <w:rsid w:val="297939AC"/>
    <w:rsid w:val="29794E62"/>
    <w:rsid w:val="29802F8C"/>
    <w:rsid w:val="29891E41"/>
    <w:rsid w:val="298F31CF"/>
    <w:rsid w:val="29911983"/>
    <w:rsid w:val="29932CBF"/>
    <w:rsid w:val="29982084"/>
    <w:rsid w:val="2998285E"/>
    <w:rsid w:val="299B1E7C"/>
    <w:rsid w:val="299D769A"/>
    <w:rsid w:val="299E5D40"/>
    <w:rsid w:val="29A076EC"/>
    <w:rsid w:val="29A22F02"/>
    <w:rsid w:val="29A54BF3"/>
    <w:rsid w:val="29A7676B"/>
    <w:rsid w:val="29A94291"/>
    <w:rsid w:val="29AA1DB7"/>
    <w:rsid w:val="29AC5B2F"/>
    <w:rsid w:val="29B03871"/>
    <w:rsid w:val="29B13146"/>
    <w:rsid w:val="29B34659"/>
    <w:rsid w:val="29B44734"/>
    <w:rsid w:val="29B570DA"/>
    <w:rsid w:val="29B669AE"/>
    <w:rsid w:val="29B844D4"/>
    <w:rsid w:val="29BE5485"/>
    <w:rsid w:val="29BE736C"/>
    <w:rsid w:val="29C260B1"/>
    <w:rsid w:val="29C27132"/>
    <w:rsid w:val="29C53C8F"/>
    <w:rsid w:val="29C55F3E"/>
    <w:rsid w:val="29C560F4"/>
    <w:rsid w:val="29C76E0D"/>
    <w:rsid w:val="29C77E3F"/>
    <w:rsid w:val="29D15596"/>
    <w:rsid w:val="29D3130E"/>
    <w:rsid w:val="29D63D88"/>
    <w:rsid w:val="29E36870"/>
    <w:rsid w:val="29E4351B"/>
    <w:rsid w:val="29EB26EF"/>
    <w:rsid w:val="29EB2AFB"/>
    <w:rsid w:val="29EC23D0"/>
    <w:rsid w:val="29ED580A"/>
    <w:rsid w:val="29F319B0"/>
    <w:rsid w:val="29F64FFC"/>
    <w:rsid w:val="29F714A0"/>
    <w:rsid w:val="2A0029F6"/>
    <w:rsid w:val="2A0153F7"/>
    <w:rsid w:val="2A040684"/>
    <w:rsid w:val="2A043BBD"/>
    <w:rsid w:val="2A0616E3"/>
    <w:rsid w:val="2A0753AC"/>
    <w:rsid w:val="2A0D1C4E"/>
    <w:rsid w:val="2A0E5190"/>
    <w:rsid w:val="2A135BAE"/>
    <w:rsid w:val="2A135C1B"/>
    <w:rsid w:val="2A202079"/>
    <w:rsid w:val="2A21651D"/>
    <w:rsid w:val="2A225DF1"/>
    <w:rsid w:val="2A2C2D85"/>
    <w:rsid w:val="2A2C6C70"/>
    <w:rsid w:val="2A2E29E8"/>
    <w:rsid w:val="2A32072A"/>
    <w:rsid w:val="2A353B5D"/>
    <w:rsid w:val="2A360468"/>
    <w:rsid w:val="2A377AEF"/>
    <w:rsid w:val="2A397935"/>
    <w:rsid w:val="2A3D2C2B"/>
    <w:rsid w:val="2A41096D"/>
    <w:rsid w:val="2A467D32"/>
    <w:rsid w:val="2A481CFC"/>
    <w:rsid w:val="2A4A18CB"/>
    <w:rsid w:val="2A4B17EC"/>
    <w:rsid w:val="2A50295E"/>
    <w:rsid w:val="2A517A32"/>
    <w:rsid w:val="2A524929"/>
    <w:rsid w:val="2A581813"/>
    <w:rsid w:val="2A587A65"/>
    <w:rsid w:val="2A5F7045"/>
    <w:rsid w:val="2A625D0D"/>
    <w:rsid w:val="2A63336A"/>
    <w:rsid w:val="2A64465C"/>
    <w:rsid w:val="2A666797"/>
    <w:rsid w:val="2A677CA8"/>
    <w:rsid w:val="2A715076"/>
    <w:rsid w:val="2A7441EA"/>
    <w:rsid w:val="2A76793C"/>
    <w:rsid w:val="2A7A5C2D"/>
    <w:rsid w:val="2A7C3754"/>
    <w:rsid w:val="2A8011A6"/>
    <w:rsid w:val="2A810D6A"/>
    <w:rsid w:val="2A815B1F"/>
    <w:rsid w:val="2A837EEE"/>
    <w:rsid w:val="2A862824"/>
    <w:rsid w:val="2A8A2314"/>
    <w:rsid w:val="2A8E3487"/>
    <w:rsid w:val="2A930A9D"/>
    <w:rsid w:val="2A930DCD"/>
    <w:rsid w:val="2A971C8D"/>
    <w:rsid w:val="2A994305"/>
    <w:rsid w:val="2A9C2048"/>
    <w:rsid w:val="2AA2455E"/>
    <w:rsid w:val="2AB36911"/>
    <w:rsid w:val="2ABA4B57"/>
    <w:rsid w:val="2ABC6246"/>
    <w:rsid w:val="2ABE1B7B"/>
    <w:rsid w:val="2ABF1892"/>
    <w:rsid w:val="2AC450FA"/>
    <w:rsid w:val="2AC63F23"/>
    <w:rsid w:val="2AC66A19"/>
    <w:rsid w:val="2AC944BF"/>
    <w:rsid w:val="2AC9533B"/>
    <w:rsid w:val="2ACD2201"/>
    <w:rsid w:val="2ACD3FAF"/>
    <w:rsid w:val="2ACD471A"/>
    <w:rsid w:val="2AD15771"/>
    <w:rsid w:val="2AD6555A"/>
    <w:rsid w:val="2AD73080"/>
    <w:rsid w:val="2AE01F34"/>
    <w:rsid w:val="2AE31A25"/>
    <w:rsid w:val="2AE35581"/>
    <w:rsid w:val="2AE412F9"/>
    <w:rsid w:val="2AE432D5"/>
    <w:rsid w:val="2AE8300B"/>
    <w:rsid w:val="2AEB2687"/>
    <w:rsid w:val="2AED4651"/>
    <w:rsid w:val="2AF459E0"/>
    <w:rsid w:val="2AF9465D"/>
    <w:rsid w:val="2AFA28CA"/>
    <w:rsid w:val="2AFD492E"/>
    <w:rsid w:val="2AFE060C"/>
    <w:rsid w:val="2AFE4C12"/>
    <w:rsid w:val="2B02634F"/>
    <w:rsid w:val="2B05635F"/>
    <w:rsid w:val="2B073965"/>
    <w:rsid w:val="2B0B2D29"/>
    <w:rsid w:val="2B0B368E"/>
    <w:rsid w:val="2B0E4783"/>
    <w:rsid w:val="2B193698"/>
    <w:rsid w:val="2B1B11BE"/>
    <w:rsid w:val="2B1C243E"/>
    <w:rsid w:val="2B1D3739"/>
    <w:rsid w:val="2B200583"/>
    <w:rsid w:val="2B2160A9"/>
    <w:rsid w:val="2B25527B"/>
    <w:rsid w:val="2B2838DB"/>
    <w:rsid w:val="2B287437"/>
    <w:rsid w:val="2B2D4A4E"/>
    <w:rsid w:val="2B2F6A18"/>
    <w:rsid w:val="2B3109E2"/>
    <w:rsid w:val="2B381D70"/>
    <w:rsid w:val="2B3B360F"/>
    <w:rsid w:val="2B3D3EA2"/>
    <w:rsid w:val="2B3E4EAD"/>
    <w:rsid w:val="2B473D61"/>
    <w:rsid w:val="2B480708"/>
    <w:rsid w:val="2B4D50F0"/>
    <w:rsid w:val="2B4E080A"/>
    <w:rsid w:val="2B4F70BA"/>
    <w:rsid w:val="2B514BE0"/>
    <w:rsid w:val="2B51698E"/>
    <w:rsid w:val="2B53417A"/>
    <w:rsid w:val="2B54150D"/>
    <w:rsid w:val="2B560448"/>
    <w:rsid w:val="2B563FA5"/>
    <w:rsid w:val="2B593A95"/>
    <w:rsid w:val="2B670202"/>
    <w:rsid w:val="2B6D12EE"/>
    <w:rsid w:val="2B6F32B8"/>
    <w:rsid w:val="2B701C43"/>
    <w:rsid w:val="2B794137"/>
    <w:rsid w:val="2B797C93"/>
    <w:rsid w:val="2B836D64"/>
    <w:rsid w:val="2B88437A"/>
    <w:rsid w:val="2B920D55"/>
    <w:rsid w:val="2B9454DA"/>
    <w:rsid w:val="2B966A97"/>
    <w:rsid w:val="2B977810"/>
    <w:rsid w:val="2B9B2E16"/>
    <w:rsid w:val="2B9B5E5B"/>
    <w:rsid w:val="2B9F3B9D"/>
    <w:rsid w:val="2BA07916"/>
    <w:rsid w:val="2BA2368E"/>
    <w:rsid w:val="2BA27AE7"/>
    <w:rsid w:val="2BA54F2C"/>
    <w:rsid w:val="2BAA2542"/>
    <w:rsid w:val="2BAC3E41"/>
    <w:rsid w:val="2BAE3DE1"/>
    <w:rsid w:val="2BB05D02"/>
    <w:rsid w:val="2BB05DAB"/>
    <w:rsid w:val="2BB1742D"/>
    <w:rsid w:val="2BB42622"/>
    <w:rsid w:val="2BB84C5F"/>
    <w:rsid w:val="2BBA09D7"/>
    <w:rsid w:val="2BBE1B4A"/>
    <w:rsid w:val="2BC021CD"/>
    <w:rsid w:val="2BC36512"/>
    <w:rsid w:val="2BC43604"/>
    <w:rsid w:val="2BC65C4F"/>
    <w:rsid w:val="2BC82054"/>
    <w:rsid w:val="2BCB2C3D"/>
    <w:rsid w:val="2BCF6BC5"/>
    <w:rsid w:val="2BD33847"/>
    <w:rsid w:val="2BD575BF"/>
    <w:rsid w:val="2BD864B0"/>
    <w:rsid w:val="2BDB26FC"/>
    <w:rsid w:val="2BDD6474"/>
    <w:rsid w:val="2BE041B6"/>
    <w:rsid w:val="2BE05F64"/>
    <w:rsid w:val="2BE83DC2"/>
    <w:rsid w:val="2BE912BD"/>
    <w:rsid w:val="2BE94E19"/>
    <w:rsid w:val="2BEC5DC4"/>
    <w:rsid w:val="2BEC66B7"/>
    <w:rsid w:val="2BEE242F"/>
    <w:rsid w:val="2BEF65A3"/>
    <w:rsid w:val="2BF043F9"/>
    <w:rsid w:val="2BF21662"/>
    <w:rsid w:val="2BF612E4"/>
    <w:rsid w:val="2BFB60A5"/>
    <w:rsid w:val="2BFC6FEA"/>
    <w:rsid w:val="2BFF463C"/>
    <w:rsid w:val="2C02237E"/>
    <w:rsid w:val="2C077995"/>
    <w:rsid w:val="2C0954BB"/>
    <w:rsid w:val="2C097269"/>
    <w:rsid w:val="2C0C4FAB"/>
    <w:rsid w:val="2C0D0D9F"/>
    <w:rsid w:val="2C10437B"/>
    <w:rsid w:val="2C106849"/>
    <w:rsid w:val="2C1D1651"/>
    <w:rsid w:val="2C1D4AC2"/>
    <w:rsid w:val="2C22032B"/>
    <w:rsid w:val="2C2422F5"/>
    <w:rsid w:val="2C245E51"/>
    <w:rsid w:val="2C2A5B92"/>
    <w:rsid w:val="2C2C6E4C"/>
    <w:rsid w:val="2C2E0A7D"/>
    <w:rsid w:val="2C332538"/>
    <w:rsid w:val="2C3B319A"/>
    <w:rsid w:val="2C3D5164"/>
    <w:rsid w:val="2C3F0EDD"/>
    <w:rsid w:val="2C46226B"/>
    <w:rsid w:val="2C484235"/>
    <w:rsid w:val="2C5041ED"/>
    <w:rsid w:val="2C504E98"/>
    <w:rsid w:val="2C510C88"/>
    <w:rsid w:val="2C58109B"/>
    <w:rsid w:val="2C59391E"/>
    <w:rsid w:val="2C5A3F68"/>
    <w:rsid w:val="2C5E1B7B"/>
    <w:rsid w:val="2C5F157F"/>
    <w:rsid w:val="2C6047D9"/>
    <w:rsid w:val="2C610F17"/>
    <w:rsid w:val="2C622E1D"/>
    <w:rsid w:val="2C626979"/>
    <w:rsid w:val="2C6432E6"/>
    <w:rsid w:val="2C6941AB"/>
    <w:rsid w:val="2C6B1CD2"/>
    <w:rsid w:val="2C6C77F8"/>
    <w:rsid w:val="2C703D95"/>
    <w:rsid w:val="2C70553A"/>
    <w:rsid w:val="2C736DD8"/>
    <w:rsid w:val="2C78619D"/>
    <w:rsid w:val="2C7E4F04"/>
    <w:rsid w:val="2C7F1990"/>
    <w:rsid w:val="2C8132A3"/>
    <w:rsid w:val="2C82701B"/>
    <w:rsid w:val="2C83526D"/>
    <w:rsid w:val="2C846A0A"/>
    <w:rsid w:val="2C8B208A"/>
    <w:rsid w:val="2C8B2374"/>
    <w:rsid w:val="2C8B59DE"/>
    <w:rsid w:val="2C8D37A6"/>
    <w:rsid w:val="2C8F0281"/>
    <w:rsid w:val="2C931228"/>
    <w:rsid w:val="2C934D84"/>
    <w:rsid w:val="2C956D4E"/>
    <w:rsid w:val="2C9A4365"/>
    <w:rsid w:val="2C9C1E8B"/>
    <w:rsid w:val="2C9C632F"/>
    <w:rsid w:val="2C9F197B"/>
    <w:rsid w:val="2CA46F92"/>
    <w:rsid w:val="2CA545E0"/>
    <w:rsid w:val="2CAB40B4"/>
    <w:rsid w:val="2CBA4A07"/>
    <w:rsid w:val="2CBC077F"/>
    <w:rsid w:val="2CBD5001"/>
    <w:rsid w:val="2CBF3DCB"/>
    <w:rsid w:val="2CC74954"/>
    <w:rsid w:val="2CC82C80"/>
    <w:rsid w:val="2CC875CF"/>
    <w:rsid w:val="2CCC106A"/>
    <w:rsid w:val="2CD23AFF"/>
    <w:rsid w:val="2CD45AC9"/>
    <w:rsid w:val="2CD71115"/>
    <w:rsid w:val="2CDA6E57"/>
    <w:rsid w:val="2CDB214E"/>
    <w:rsid w:val="2CDB496E"/>
    <w:rsid w:val="2CDE06F5"/>
    <w:rsid w:val="2CDF7FCA"/>
    <w:rsid w:val="2CE101E6"/>
    <w:rsid w:val="2CED26E7"/>
    <w:rsid w:val="2CED6B8B"/>
    <w:rsid w:val="2CEE645F"/>
    <w:rsid w:val="2CEF2903"/>
    <w:rsid w:val="2CF075AC"/>
    <w:rsid w:val="2CF577ED"/>
    <w:rsid w:val="2CF871C7"/>
    <w:rsid w:val="2CFE2B46"/>
    <w:rsid w:val="2D0016DF"/>
    <w:rsid w:val="2D002B75"/>
    <w:rsid w:val="2D020897"/>
    <w:rsid w:val="2D0317F4"/>
    <w:rsid w:val="2D031F0A"/>
    <w:rsid w:val="2D040371"/>
    <w:rsid w:val="2D085772"/>
    <w:rsid w:val="2D095047"/>
    <w:rsid w:val="2D0D0FDB"/>
    <w:rsid w:val="2D0D4B14"/>
    <w:rsid w:val="2D0D4B37"/>
    <w:rsid w:val="2D0F4D53"/>
    <w:rsid w:val="2D16567A"/>
    <w:rsid w:val="2D1B54A6"/>
    <w:rsid w:val="2D1D1949"/>
    <w:rsid w:val="2D2105E2"/>
    <w:rsid w:val="2D265BF9"/>
    <w:rsid w:val="2D2A56E9"/>
    <w:rsid w:val="2D2C013C"/>
    <w:rsid w:val="2D2C6148"/>
    <w:rsid w:val="2D2C76B3"/>
    <w:rsid w:val="2D306A77"/>
    <w:rsid w:val="2D323890"/>
    <w:rsid w:val="2D343218"/>
    <w:rsid w:val="2D360531"/>
    <w:rsid w:val="2D391DD0"/>
    <w:rsid w:val="2D39592C"/>
    <w:rsid w:val="2D42636F"/>
    <w:rsid w:val="2D4367AA"/>
    <w:rsid w:val="2D452523"/>
    <w:rsid w:val="2D482013"/>
    <w:rsid w:val="2D4A47B0"/>
    <w:rsid w:val="2D4C02C9"/>
    <w:rsid w:val="2D4E7B69"/>
    <w:rsid w:val="2D504A56"/>
    <w:rsid w:val="2D594220"/>
    <w:rsid w:val="2D5B7F98"/>
    <w:rsid w:val="2D5E5392"/>
    <w:rsid w:val="2D60735C"/>
    <w:rsid w:val="2D6230D5"/>
    <w:rsid w:val="2D651E68"/>
    <w:rsid w:val="2D6706EB"/>
    <w:rsid w:val="2D683307"/>
    <w:rsid w:val="2D6A3D37"/>
    <w:rsid w:val="2D6F4362"/>
    <w:rsid w:val="2D7746A6"/>
    <w:rsid w:val="2D7828F8"/>
    <w:rsid w:val="2D79041E"/>
    <w:rsid w:val="2D7B4196"/>
    <w:rsid w:val="2D7C665F"/>
    <w:rsid w:val="2D811081"/>
    <w:rsid w:val="2D872B3B"/>
    <w:rsid w:val="2D8868B3"/>
    <w:rsid w:val="2D8A43D9"/>
    <w:rsid w:val="2D8A6187"/>
    <w:rsid w:val="2D8E288D"/>
    <w:rsid w:val="2D8E3CA5"/>
    <w:rsid w:val="2D9214E0"/>
    <w:rsid w:val="2D947006"/>
    <w:rsid w:val="2D962D7E"/>
    <w:rsid w:val="2D99461C"/>
    <w:rsid w:val="2D9B2143"/>
    <w:rsid w:val="2D9B65E7"/>
    <w:rsid w:val="2D9C5EBB"/>
    <w:rsid w:val="2DA03BFD"/>
    <w:rsid w:val="2DA27975"/>
    <w:rsid w:val="2DA45132"/>
    <w:rsid w:val="2DA47F57"/>
    <w:rsid w:val="2DA84860"/>
    <w:rsid w:val="2DA90D03"/>
    <w:rsid w:val="2DAD68F3"/>
    <w:rsid w:val="2DB41861"/>
    <w:rsid w:val="2DB46970"/>
    <w:rsid w:val="2DB75639"/>
    <w:rsid w:val="2DBE22D5"/>
    <w:rsid w:val="2DC0604D"/>
    <w:rsid w:val="2DC21DC5"/>
    <w:rsid w:val="2DC84F02"/>
    <w:rsid w:val="2DCC054E"/>
    <w:rsid w:val="2DCD42C6"/>
    <w:rsid w:val="2DD16483"/>
    <w:rsid w:val="2DD33628"/>
    <w:rsid w:val="2DD374A1"/>
    <w:rsid w:val="2DD41AF8"/>
    <w:rsid w:val="2DD43B21"/>
    <w:rsid w:val="2DD820D2"/>
    <w:rsid w:val="2DDD275B"/>
    <w:rsid w:val="2DDE64D3"/>
    <w:rsid w:val="2DE03FF9"/>
    <w:rsid w:val="2DE41D28"/>
    <w:rsid w:val="2DE55AB4"/>
    <w:rsid w:val="2DEC299E"/>
    <w:rsid w:val="2DED6716"/>
    <w:rsid w:val="2DF357BC"/>
    <w:rsid w:val="2DF43EA0"/>
    <w:rsid w:val="2DF47AA5"/>
    <w:rsid w:val="2DF67CC1"/>
    <w:rsid w:val="2DF90A9C"/>
    <w:rsid w:val="2DFA155F"/>
    <w:rsid w:val="2DFA3918"/>
    <w:rsid w:val="2E045F3A"/>
    <w:rsid w:val="2E053A60"/>
    <w:rsid w:val="2E081C4F"/>
    <w:rsid w:val="2E093550"/>
    <w:rsid w:val="2E1343CF"/>
    <w:rsid w:val="2E166B2C"/>
    <w:rsid w:val="2E19750B"/>
    <w:rsid w:val="2E1A39AF"/>
    <w:rsid w:val="2E1F0FC6"/>
    <w:rsid w:val="2E2438C9"/>
    <w:rsid w:val="2E245FA3"/>
    <w:rsid w:val="2E2465DC"/>
    <w:rsid w:val="2E2E2FB7"/>
    <w:rsid w:val="2E2E745B"/>
    <w:rsid w:val="2E3031D3"/>
    <w:rsid w:val="2E33681F"/>
    <w:rsid w:val="2E3439FD"/>
    <w:rsid w:val="2E3440DF"/>
    <w:rsid w:val="2E3648AF"/>
    <w:rsid w:val="2E36630F"/>
    <w:rsid w:val="2E3D58F0"/>
    <w:rsid w:val="2E3F6F72"/>
    <w:rsid w:val="2E402CEA"/>
    <w:rsid w:val="2E494294"/>
    <w:rsid w:val="2E4B1DBB"/>
    <w:rsid w:val="2E4C78E1"/>
    <w:rsid w:val="2E513AB3"/>
    <w:rsid w:val="2E52262E"/>
    <w:rsid w:val="2E56250D"/>
    <w:rsid w:val="2E5A1FFE"/>
    <w:rsid w:val="2E5C012E"/>
    <w:rsid w:val="2E5C3113"/>
    <w:rsid w:val="2E5F7614"/>
    <w:rsid w:val="2E60513A"/>
    <w:rsid w:val="2E642E7C"/>
    <w:rsid w:val="2E644C2A"/>
    <w:rsid w:val="2E652751"/>
    <w:rsid w:val="2E6530AB"/>
    <w:rsid w:val="2E6609A2"/>
    <w:rsid w:val="2E6B1315"/>
    <w:rsid w:val="2E734E6D"/>
    <w:rsid w:val="2E772D21"/>
    <w:rsid w:val="2E7C7217"/>
    <w:rsid w:val="2E7F3812"/>
    <w:rsid w:val="2E8157DC"/>
    <w:rsid w:val="2E81758A"/>
    <w:rsid w:val="2E894691"/>
    <w:rsid w:val="2E8A2642"/>
    <w:rsid w:val="2E8E1CA7"/>
    <w:rsid w:val="2E8E7EF9"/>
    <w:rsid w:val="2E9215C0"/>
    <w:rsid w:val="2E921798"/>
    <w:rsid w:val="2E933762"/>
    <w:rsid w:val="2E951288"/>
    <w:rsid w:val="2E976DAE"/>
    <w:rsid w:val="2E9B6172"/>
    <w:rsid w:val="2EA27501"/>
    <w:rsid w:val="2EA339A5"/>
    <w:rsid w:val="2EA3668F"/>
    <w:rsid w:val="2EA43279"/>
    <w:rsid w:val="2EAE2349"/>
    <w:rsid w:val="2EB57234"/>
    <w:rsid w:val="2EBA0CEE"/>
    <w:rsid w:val="2EBC4A66"/>
    <w:rsid w:val="2EBD433B"/>
    <w:rsid w:val="2EC33928"/>
    <w:rsid w:val="2EC34918"/>
    <w:rsid w:val="2ECD0A22"/>
    <w:rsid w:val="2ECD5689"/>
    <w:rsid w:val="2ED00512"/>
    <w:rsid w:val="2ED022C0"/>
    <w:rsid w:val="2ED2611B"/>
    <w:rsid w:val="2ED27DE6"/>
    <w:rsid w:val="2ED31DB0"/>
    <w:rsid w:val="2ED753FC"/>
    <w:rsid w:val="2ED81174"/>
    <w:rsid w:val="2EDB0528"/>
    <w:rsid w:val="2EDB1D9C"/>
    <w:rsid w:val="2EDB3909"/>
    <w:rsid w:val="2EDE2C2F"/>
    <w:rsid w:val="2EE10029"/>
    <w:rsid w:val="2EE21A82"/>
    <w:rsid w:val="2EE30245"/>
    <w:rsid w:val="2EE31FF3"/>
    <w:rsid w:val="2EE341F5"/>
    <w:rsid w:val="2EE63891"/>
    <w:rsid w:val="2EE95130"/>
    <w:rsid w:val="2EEA15D4"/>
    <w:rsid w:val="2EEB0EA8"/>
    <w:rsid w:val="2EEE2BF6"/>
    <w:rsid w:val="2EEE3183"/>
    <w:rsid w:val="2EF20488"/>
    <w:rsid w:val="2EF35FAE"/>
    <w:rsid w:val="2EFC4E63"/>
    <w:rsid w:val="2F02082B"/>
    <w:rsid w:val="2F0361F1"/>
    <w:rsid w:val="2F0A5D02"/>
    <w:rsid w:val="2F0E2D39"/>
    <w:rsid w:val="2F0E4E31"/>
    <w:rsid w:val="2F0F103A"/>
    <w:rsid w:val="2F125CDF"/>
    <w:rsid w:val="2F210D6D"/>
    <w:rsid w:val="2F211D09"/>
    <w:rsid w:val="2F212B1B"/>
    <w:rsid w:val="2F224672"/>
    <w:rsid w:val="2F2A5E74"/>
    <w:rsid w:val="2F2B399A"/>
    <w:rsid w:val="2F2E51C6"/>
    <w:rsid w:val="2F326AD7"/>
    <w:rsid w:val="2F3A3D3C"/>
    <w:rsid w:val="2F3A598B"/>
    <w:rsid w:val="2F4B5DEA"/>
    <w:rsid w:val="2F4C6F09"/>
    <w:rsid w:val="2F4D045F"/>
    <w:rsid w:val="2F560A17"/>
    <w:rsid w:val="2F5A5A3F"/>
    <w:rsid w:val="2F601896"/>
    <w:rsid w:val="2F6173BC"/>
    <w:rsid w:val="2F620D54"/>
    <w:rsid w:val="2F6243A8"/>
    <w:rsid w:val="2F634EE2"/>
    <w:rsid w:val="2F6649D2"/>
    <w:rsid w:val="2F703C2A"/>
    <w:rsid w:val="2F723377"/>
    <w:rsid w:val="2F7470EF"/>
    <w:rsid w:val="2F7B66D0"/>
    <w:rsid w:val="2F7C41F6"/>
    <w:rsid w:val="2F7C50E0"/>
    <w:rsid w:val="2F7E7F6E"/>
    <w:rsid w:val="2F8127EE"/>
    <w:rsid w:val="2F83470E"/>
    <w:rsid w:val="2F8538E7"/>
    <w:rsid w:val="2F872A45"/>
    <w:rsid w:val="2F882B9B"/>
    <w:rsid w:val="2F896B9A"/>
    <w:rsid w:val="2F8F3FFD"/>
    <w:rsid w:val="2F8F5CD7"/>
    <w:rsid w:val="2F9037FD"/>
    <w:rsid w:val="2F923A19"/>
    <w:rsid w:val="2F950E14"/>
    <w:rsid w:val="2F974B8C"/>
    <w:rsid w:val="2FA06136"/>
    <w:rsid w:val="2FA31782"/>
    <w:rsid w:val="2FAA4C35"/>
    <w:rsid w:val="2FAE7DDE"/>
    <w:rsid w:val="2FAF18EC"/>
    <w:rsid w:val="2FAF6379"/>
    <w:rsid w:val="2FB15E01"/>
    <w:rsid w:val="2FB27C17"/>
    <w:rsid w:val="2FB56F92"/>
    <w:rsid w:val="2FB74348"/>
    <w:rsid w:val="2FBB6170"/>
    <w:rsid w:val="2FC21E4B"/>
    <w:rsid w:val="2FC568E1"/>
    <w:rsid w:val="2FC70F09"/>
    <w:rsid w:val="2FCA7144"/>
    <w:rsid w:val="2FCC0CD9"/>
    <w:rsid w:val="2FCC2A87"/>
    <w:rsid w:val="2FCF4325"/>
    <w:rsid w:val="2FD14541"/>
    <w:rsid w:val="2FD162F0"/>
    <w:rsid w:val="2FD47B8E"/>
    <w:rsid w:val="2FD8767E"/>
    <w:rsid w:val="2FDD2BAB"/>
    <w:rsid w:val="2FE14059"/>
    <w:rsid w:val="2FE40457"/>
    <w:rsid w:val="2FE853E7"/>
    <w:rsid w:val="2FE86D98"/>
    <w:rsid w:val="2FEB7353"/>
    <w:rsid w:val="2FEC137B"/>
    <w:rsid w:val="2FEC3129"/>
    <w:rsid w:val="2FF173F7"/>
    <w:rsid w:val="2FF67B04"/>
    <w:rsid w:val="2FFC6886"/>
    <w:rsid w:val="2FFE259D"/>
    <w:rsid w:val="2FFF7D4F"/>
    <w:rsid w:val="300264A9"/>
    <w:rsid w:val="30055F99"/>
    <w:rsid w:val="30087837"/>
    <w:rsid w:val="300A1E47"/>
    <w:rsid w:val="300C1874"/>
    <w:rsid w:val="300C7328"/>
    <w:rsid w:val="300D4E4E"/>
    <w:rsid w:val="300E12F2"/>
    <w:rsid w:val="300F6E18"/>
    <w:rsid w:val="301053FC"/>
    <w:rsid w:val="30112B90"/>
    <w:rsid w:val="30183F1E"/>
    <w:rsid w:val="30185CCC"/>
    <w:rsid w:val="30191A45"/>
    <w:rsid w:val="301C242E"/>
    <w:rsid w:val="30226B4B"/>
    <w:rsid w:val="30234671"/>
    <w:rsid w:val="302702A0"/>
    <w:rsid w:val="302A1EA4"/>
    <w:rsid w:val="302C0294"/>
    <w:rsid w:val="302C5C1C"/>
    <w:rsid w:val="30316D8E"/>
    <w:rsid w:val="303D3985"/>
    <w:rsid w:val="303F594F"/>
    <w:rsid w:val="30405F11"/>
    <w:rsid w:val="30406FD1"/>
    <w:rsid w:val="30466CDD"/>
    <w:rsid w:val="304B480C"/>
    <w:rsid w:val="304E6033"/>
    <w:rsid w:val="304E7940"/>
    <w:rsid w:val="30562C99"/>
    <w:rsid w:val="30564A47"/>
    <w:rsid w:val="305A4537"/>
    <w:rsid w:val="305C5E1D"/>
    <w:rsid w:val="305D5DD5"/>
    <w:rsid w:val="305E2987"/>
    <w:rsid w:val="306058C5"/>
    <w:rsid w:val="306113A4"/>
    <w:rsid w:val="30656A38"/>
    <w:rsid w:val="306939D7"/>
    <w:rsid w:val="306A7496"/>
    <w:rsid w:val="306C35E2"/>
    <w:rsid w:val="30722B71"/>
    <w:rsid w:val="307355F9"/>
    <w:rsid w:val="307678E0"/>
    <w:rsid w:val="30783AD0"/>
    <w:rsid w:val="307A24E3"/>
    <w:rsid w:val="307B1A8B"/>
    <w:rsid w:val="308061FD"/>
    <w:rsid w:val="308275EA"/>
    <w:rsid w:val="30853026"/>
    <w:rsid w:val="3086532C"/>
    <w:rsid w:val="308908D7"/>
    <w:rsid w:val="30915A7F"/>
    <w:rsid w:val="30921829"/>
    <w:rsid w:val="3095556F"/>
    <w:rsid w:val="30963095"/>
    <w:rsid w:val="309F1F4A"/>
    <w:rsid w:val="30A05CC2"/>
    <w:rsid w:val="30A12166"/>
    <w:rsid w:val="30A21A3A"/>
    <w:rsid w:val="30A752A2"/>
    <w:rsid w:val="30AA030B"/>
    <w:rsid w:val="30AC5E72"/>
    <w:rsid w:val="30AD5FE6"/>
    <w:rsid w:val="30AE03DF"/>
    <w:rsid w:val="30B023A9"/>
    <w:rsid w:val="30B24BAF"/>
    <w:rsid w:val="30B57CC4"/>
    <w:rsid w:val="30B654E5"/>
    <w:rsid w:val="30B7132A"/>
    <w:rsid w:val="30B8300C"/>
    <w:rsid w:val="30BC17A5"/>
    <w:rsid w:val="30C0210D"/>
    <w:rsid w:val="30C310ED"/>
    <w:rsid w:val="30C50922"/>
    <w:rsid w:val="30C62A66"/>
    <w:rsid w:val="30C65728"/>
    <w:rsid w:val="30C714A1"/>
    <w:rsid w:val="30CA7DFF"/>
    <w:rsid w:val="30CB71E3"/>
    <w:rsid w:val="30CF1AB1"/>
    <w:rsid w:val="30D16C82"/>
    <w:rsid w:val="30D20571"/>
    <w:rsid w:val="30D35AB8"/>
    <w:rsid w:val="30D81900"/>
    <w:rsid w:val="30D836AE"/>
    <w:rsid w:val="30D8545C"/>
    <w:rsid w:val="30DA03F6"/>
    <w:rsid w:val="30DA5678"/>
    <w:rsid w:val="30DC1FAE"/>
    <w:rsid w:val="30DD0C9E"/>
    <w:rsid w:val="30E52C0D"/>
    <w:rsid w:val="30E8072D"/>
    <w:rsid w:val="30E958BB"/>
    <w:rsid w:val="30E96EA4"/>
    <w:rsid w:val="30EC0F07"/>
    <w:rsid w:val="30ED53AB"/>
    <w:rsid w:val="30ED7159"/>
    <w:rsid w:val="30F12122"/>
    <w:rsid w:val="30FA3624"/>
    <w:rsid w:val="30FC114A"/>
    <w:rsid w:val="30FD1B1F"/>
    <w:rsid w:val="30FD3114"/>
    <w:rsid w:val="30FD4EC2"/>
    <w:rsid w:val="30FE1366"/>
    <w:rsid w:val="310B3A83"/>
    <w:rsid w:val="310F3573"/>
    <w:rsid w:val="310F6C24"/>
    <w:rsid w:val="310F7EF8"/>
    <w:rsid w:val="31113046"/>
    <w:rsid w:val="31124E12"/>
    <w:rsid w:val="31126CE6"/>
    <w:rsid w:val="311428EF"/>
    <w:rsid w:val="311A5A74"/>
    <w:rsid w:val="311B1BB9"/>
    <w:rsid w:val="311D7312"/>
    <w:rsid w:val="312A28E8"/>
    <w:rsid w:val="312B14FE"/>
    <w:rsid w:val="31322DBE"/>
    <w:rsid w:val="31344D88"/>
    <w:rsid w:val="313A1C72"/>
    <w:rsid w:val="313E1763"/>
    <w:rsid w:val="31402441"/>
    <w:rsid w:val="314174A5"/>
    <w:rsid w:val="314625F0"/>
    <w:rsid w:val="31464ABB"/>
    <w:rsid w:val="314E571E"/>
    <w:rsid w:val="31535609"/>
    <w:rsid w:val="31540F86"/>
    <w:rsid w:val="315506A4"/>
    <w:rsid w:val="31592A40"/>
    <w:rsid w:val="315A3D55"/>
    <w:rsid w:val="31644F41"/>
    <w:rsid w:val="31707C28"/>
    <w:rsid w:val="31772165"/>
    <w:rsid w:val="31772EC7"/>
    <w:rsid w:val="31774C75"/>
    <w:rsid w:val="31784322"/>
    <w:rsid w:val="3179279B"/>
    <w:rsid w:val="317C04DD"/>
    <w:rsid w:val="317C672F"/>
    <w:rsid w:val="318A2BFA"/>
    <w:rsid w:val="318A49A8"/>
    <w:rsid w:val="318E5404"/>
    <w:rsid w:val="319475D5"/>
    <w:rsid w:val="31A041CB"/>
    <w:rsid w:val="31A11CF2"/>
    <w:rsid w:val="31A4015C"/>
    <w:rsid w:val="31A44643"/>
    <w:rsid w:val="31A812D2"/>
    <w:rsid w:val="31A81BD2"/>
    <w:rsid w:val="31AA3A4C"/>
    <w:rsid w:val="31B25CAD"/>
    <w:rsid w:val="31B47C77"/>
    <w:rsid w:val="31B61C41"/>
    <w:rsid w:val="31BD2FCF"/>
    <w:rsid w:val="31BE0AF5"/>
    <w:rsid w:val="31C3435E"/>
    <w:rsid w:val="31C75BFC"/>
    <w:rsid w:val="31C854D0"/>
    <w:rsid w:val="31CA60F1"/>
    <w:rsid w:val="31CB6D6E"/>
    <w:rsid w:val="31CD304C"/>
    <w:rsid w:val="31CD6F8B"/>
    <w:rsid w:val="31D125D7"/>
    <w:rsid w:val="31D9592F"/>
    <w:rsid w:val="31DB3455"/>
    <w:rsid w:val="31DD71CE"/>
    <w:rsid w:val="31E4003B"/>
    <w:rsid w:val="31EC7411"/>
    <w:rsid w:val="31F12C79"/>
    <w:rsid w:val="31F369F1"/>
    <w:rsid w:val="31F84007"/>
    <w:rsid w:val="31FF5F44"/>
    <w:rsid w:val="32006FB8"/>
    <w:rsid w:val="32081D71"/>
    <w:rsid w:val="320A31B2"/>
    <w:rsid w:val="320A5AE9"/>
    <w:rsid w:val="320E382B"/>
    <w:rsid w:val="320F1351"/>
    <w:rsid w:val="32130E41"/>
    <w:rsid w:val="32171FB4"/>
    <w:rsid w:val="321B2412"/>
    <w:rsid w:val="321D581C"/>
    <w:rsid w:val="321E1594"/>
    <w:rsid w:val="321E3342"/>
    <w:rsid w:val="321F2C5E"/>
    <w:rsid w:val="3220355E"/>
    <w:rsid w:val="322272D6"/>
    <w:rsid w:val="32270449"/>
    <w:rsid w:val="3227669B"/>
    <w:rsid w:val="32292413"/>
    <w:rsid w:val="322A7F39"/>
    <w:rsid w:val="322C1F03"/>
    <w:rsid w:val="322E5C7B"/>
    <w:rsid w:val="322F72FD"/>
    <w:rsid w:val="323073D5"/>
    <w:rsid w:val="32307BD8"/>
    <w:rsid w:val="32315D79"/>
    <w:rsid w:val="3235134B"/>
    <w:rsid w:val="32353BBC"/>
    <w:rsid w:val="3236068C"/>
    <w:rsid w:val="32386095"/>
    <w:rsid w:val="323970DC"/>
    <w:rsid w:val="3242018E"/>
    <w:rsid w:val="32424EBA"/>
    <w:rsid w:val="32443793"/>
    <w:rsid w:val="32454D73"/>
    <w:rsid w:val="324C7EAF"/>
    <w:rsid w:val="324D513A"/>
    <w:rsid w:val="324E3C27"/>
    <w:rsid w:val="32527886"/>
    <w:rsid w:val="325356E2"/>
    <w:rsid w:val="32537490"/>
    <w:rsid w:val="325F5E35"/>
    <w:rsid w:val="326C0551"/>
    <w:rsid w:val="326C2300"/>
    <w:rsid w:val="326C67A7"/>
    <w:rsid w:val="326E6078"/>
    <w:rsid w:val="32713DBA"/>
    <w:rsid w:val="32714256"/>
    <w:rsid w:val="32717916"/>
    <w:rsid w:val="3276317E"/>
    <w:rsid w:val="32780CA4"/>
    <w:rsid w:val="32795BA3"/>
    <w:rsid w:val="327B2543"/>
    <w:rsid w:val="327E2C3F"/>
    <w:rsid w:val="327E5781"/>
    <w:rsid w:val="327E6F5F"/>
    <w:rsid w:val="32852787"/>
    <w:rsid w:val="328610E6"/>
    <w:rsid w:val="3286265A"/>
    <w:rsid w:val="328626B9"/>
    <w:rsid w:val="32870003"/>
    <w:rsid w:val="32883C32"/>
    <w:rsid w:val="328A6C2A"/>
    <w:rsid w:val="328C29A2"/>
    <w:rsid w:val="32902EA9"/>
    <w:rsid w:val="32935ADE"/>
    <w:rsid w:val="329377CE"/>
    <w:rsid w:val="32943604"/>
    <w:rsid w:val="329830F5"/>
    <w:rsid w:val="3299549E"/>
    <w:rsid w:val="329B26A0"/>
    <w:rsid w:val="329F26D5"/>
    <w:rsid w:val="32A1627D"/>
    <w:rsid w:val="32A4561D"/>
    <w:rsid w:val="32A65D5F"/>
    <w:rsid w:val="32A73338"/>
    <w:rsid w:val="32A777DC"/>
    <w:rsid w:val="32A95302"/>
    <w:rsid w:val="32AB107A"/>
    <w:rsid w:val="32AC4DF2"/>
    <w:rsid w:val="32B0236D"/>
    <w:rsid w:val="32B31CDC"/>
    <w:rsid w:val="32B6615F"/>
    <w:rsid w:val="32B819E9"/>
    <w:rsid w:val="32BA12BD"/>
    <w:rsid w:val="32C043F9"/>
    <w:rsid w:val="32C20171"/>
    <w:rsid w:val="32C4213C"/>
    <w:rsid w:val="32C541A4"/>
    <w:rsid w:val="32C83F21"/>
    <w:rsid w:val="32C91500"/>
    <w:rsid w:val="32C959A4"/>
    <w:rsid w:val="32C97752"/>
    <w:rsid w:val="32CC0FF0"/>
    <w:rsid w:val="32D0288E"/>
    <w:rsid w:val="32D3237F"/>
    <w:rsid w:val="32D560F7"/>
    <w:rsid w:val="32D81743"/>
    <w:rsid w:val="32D83E39"/>
    <w:rsid w:val="32DA370D"/>
    <w:rsid w:val="32DC56D7"/>
    <w:rsid w:val="32DC7485"/>
    <w:rsid w:val="32DD7BF3"/>
    <w:rsid w:val="32E20814"/>
    <w:rsid w:val="32E26A66"/>
    <w:rsid w:val="32EE540A"/>
    <w:rsid w:val="32F3657D"/>
    <w:rsid w:val="32F472BF"/>
    <w:rsid w:val="32F50547"/>
    <w:rsid w:val="32F86BE3"/>
    <w:rsid w:val="32F96CE6"/>
    <w:rsid w:val="32FA790B"/>
    <w:rsid w:val="32FB3683"/>
    <w:rsid w:val="32FB5F17"/>
    <w:rsid w:val="32FD564D"/>
    <w:rsid w:val="33092244"/>
    <w:rsid w:val="330B1D44"/>
    <w:rsid w:val="33111F25"/>
    <w:rsid w:val="331203D7"/>
    <w:rsid w:val="33122EA7"/>
    <w:rsid w:val="33155659"/>
    <w:rsid w:val="3317670F"/>
    <w:rsid w:val="331838AD"/>
    <w:rsid w:val="331C3D26"/>
    <w:rsid w:val="332134CF"/>
    <w:rsid w:val="33282AD3"/>
    <w:rsid w:val="332901F1"/>
    <w:rsid w:val="332B527B"/>
    <w:rsid w:val="332B749A"/>
    <w:rsid w:val="332D5F33"/>
    <w:rsid w:val="332F6737"/>
    <w:rsid w:val="333252F7"/>
    <w:rsid w:val="333472C1"/>
    <w:rsid w:val="333D3C9C"/>
    <w:rsid w:val="333E1EEE"/>
    <w:rsid w:val="333F7A14"/>
    <w:rsid w:val="334119DE"/>
    <w:rsid w:val="33412100"/>
    <w:rsid w:val="33421B7C"/>
    <w:rsid w:val="3343201D"/>
    <w:rsid w:val="33435756"/>
    <w:rsid w:val="33490893"/>
    <w:rsid w:val="33492641"/>
    <w:rsid w:val="334A3B6B"/>
    <w:rsid w:val="334E1AAF"/>
    <w:rsid w:val="334E65BD"/>
    <w:rsid w:val="33576B0C"/>
    <w:rsid w:val="33590AD6"/>
    <w:rsid w:val="335F1E64"/>
    <w:rsid w:val="33613E2E"/>
    <w:rsid w:val="33707BCD"/>
    <w:rsid w:val="33721B98"/>
    <w:rsid w:val="337A0A4C"/>
    <w:rsid w:val="337D5F2D"/>
    <w:rsid w:val="33814D19"/>
    <w:rsid w:val="33884F17"/>
    <w:rsid w:val="338B0A4C"/>
    <w:rsid w:val="338E6259"/>
    <w:rsid w:val="33960DF7"/>
    <w:rsid w:val="339E0BDF"/>
    <w:rsid w:val="33A04957"/>
    <w:rsid w:val="33A53D1B"/>
    <w:rsid w:val="33AB6E58"/>
    <w:rsid w:val="33AC0EBC"/>
    <w:rsid w:val="33AD0F32"/>
    <w:rsid w:val="33AD1987"/>
    <w:rsid w:val="33AE19B5"/>
    <w:rsid w:val="33B51A84"/>
    <w:rsid w:val="33B82047"/>
    <w:rsid w:val="33B977C6"/>
    <w:rsid w:val="33BB7E2C"/>
    <w:rsid w:val="33BC58BC"/>
    <w:rsid w:val="33BE4DDD"/>
    <w:rsid w:val="33BE6B8B"/>
    <w:rsid w:val="33BF137E"/>
    <w:rsid w:val="33C1667B"/>
    <w:rsid w:val="33CB61A7"/>
    <w:rsid w:val="33CC574C"/>
    <w:rsid w:val="33D44600"/>
    <w:rsid w:val="33D77F33"/>
    <w:rsid w:val="33DA14EB"/>
    <w:rsid w:val="33DB54A3"/>
    <w:rsid w:val="33DB6E92"/>
    <w:rsid w:val="33DC34B5"/>
    <w:rsid w:val="33E228AE"/>
    <w:rsid w:val="33E331FC"/>
    <w:rsid w:val="33E5680D"/>
    <w:rsid w:val="33E64529"/>
    <w:rsid w:val="33E660E2"/>
    <w:rsid w:val="33E662BE"/>
    <w:rsid w:val="33E9637F"/>
    <w:rsid w:val="33ED7470"/>
    <w:rsid w:val="33EE7DE5"/>
    <w:rsid w:val="33EF006A"/>
    <w:rsid w:val="33F14011"/>
    <w:rsid w:val="33F4348F"/>
    <w:rsid w:val="33F70EC4"/>
    <w:rsid w:val="33FB3766"/>
    <w:rsid w:val="33FE27B0"/>
    <w:rsid w:val="33FE39E0"/>
    <w:rsid w:val="33FE4F4E"/>
    <w:rsid w:val="34000F51"/>
    <w:rsid w:val="340053F5"/>
    <w:rsid w:val="34034EE6"/>
    <w:rsid w:val="3404395E"/>
    <w:rsid w:val="340439AB"/>
    <w:rsid w:val="341113B0"/>
    <w:rsid w:val="341744ED"/>
    <w:rsid w:val="341E3ACD"/>
    <w:rsid w:val="3421711A"/>
    <w:rsid w:val="34256C0A"/>
    <w:rsid w:val="342B06AB"/>
    <w:rsid w:val="342D3D10"/>
    <w:rsid w:val="34302038"/>
    <w:rsid w:val="34313B45"/>
    <w:rsid w:val="3431735D"/>
    <w:rsid w:val="343706EB"/>
    <w:rsid w:val="343B01DB"/>
    <w:rsid w:val="3445105A"/>
    <w:rsid w:val="344642D4"/>
    <w:rsid w:val="34473024"/>
    <w:rsid w:val="344E43B3"/>
    <w:rsid w:val="34512251"/>
    <w:rsid w:val="34533777"/>
    <w:rsid w:val="34543E9E"/>
    <w:rsid w:val="34556473"/>
    <w:rsid w:val="345920CE"/>
    <w:rsid w:val="345A728C"/>
    <w:rsid w:val="345B6AD0"/>
    <w:rsid w:val="34610250"/>
    <w:rsid w:val="346239BA"/>
    <w:rsid w:val="346314E0"/>
    <w:rsid w:val="346419C5"/>
    <w:rsid w:val="3465287C"/>
    <w:rsid w:val="346D235F"/>
    <w:rsid w:val="34711E4F"/>
    <w:rsid w:val="347831DE"/>
    <w:rsid w:val="347A3804"/>
    <w:rsid w:val="347A52C4"/>
    <w:rsid w:val="347C5601"/>
    <w:rsid w:val="347D25A2"/>
    <w:rsid w:val="348222AE"/>
    <w:rsid w:val="3482405C"/>
    <w:rsid w:val="34825E0A"/>
    <w:rsid w:val="348304E8"/>
    <w:rsid w:val="34833930"/>
    <w:rsid w:val="34843DA7"/>
    <w:rsid w:val="348558FB"/>
    <w:rsid w:val="348820A4"/>
    <w:rsid w:val="348A144B"/>
    <w:rsid w:val="348C4EDB"/>
    <w:rsid w:val="348F0C57"/>
    <w:rsid w:val="348F6779"/>
    <w:rsid w:val="34930017"/>
    <w:rsid w:val="349601D3"/>
    <w:rsid w:val="349C4BE5"/>
    <w:rsid w:val="349D0E96"/>
    <w:rsid w:val="34A366B0"/>
    <w:rsid w:val="34A642E1"/>
    <w:rsid w:val="34A75871"/>
    <w:rsid w:val="34AB40F2"/>
    <w:rsid w:val="34B14942"/>
    <w:rsid w:val="34B8182C"/>
    <w:rsid w:val="34BA1A48"/>
    <w:rsid w:val="34BB1FF4"/>
    <w:rsid w:val="34BD32E6"/>
    <w:rsid w:val="34C04B85"/>
    <w:rsid w:val="34C603ED"/>
    <w:rsid w:val="34C74165"/>
    <w:rsid w:val="34CC2AE8"/>
    <w:rsid w:val="34CC52D7"/>
    <w:rsid w:val="34CF3E68"/>
    <w:rsid w:val="34D0301A"/>
    <w:rsid w:val="34D126EC"/>
    <w:rsid w:val="34D128EE"/>
    <w:rsid w:val="34D66F9F"/>
    <w:rsid w:val="34D67F04"/>
    <w:rsid w:val="34D83835"/>
    <w:rsid w:val="34D9730A"/>
    <w:rsid w:val="34E268A9"/>
    <w:rsid w:val="34E5411E"/>
    <w:rsid w:val="34E55CBD"/>
    <w:rsid w:val="34E97C37"/>
    <w:rsid w:val="34EC7728"/>
    <w:rsid w:val="34F07218"/>
    <w:rsid w:val="34F527A6"/>
    <w:rsid w:val="34F565DC"/>
    <w:rsid w:val="34F62354"/>
    <w:rsid w:val="34F8431E"/>
    <w:rsid w:val="34FA0BAE"/>
    <w:rsid w:val="34FF38FF"/>
    <w:rsid w:val="350169B8"/>
    <w:rsid w:val="35064C8D"/>
    <w:rsid w:val="350723E2"/>
    <w:rsid w:val="35073F50"/>
    <w:rsid w:val="35091BEE"/>
    <w:rsid w:val="350A48DC"/>
    <w:rsid w:val="350B5E00"/>
    <w:rsid w:val="350E769E"/>
    <w:rsid w:val="3511718E"/>
    <w:rsid w:val="35156C7E"/>
    <w:rsid w:val="35176AD6"/>
    <w:rsid w:val="351C625F"/>
    <w:rsid w:val="352073D1"/>
    <w:rsid w:val="35213694"/>
    <w:rsid w:val="352148BC"/>
    <w:rsid w:val="352C357C"/>
    <w:rsid w:val="352E7D40"/>
    <w:rsid w:val="35362665"/>
    <w:rsid w:val="35373099"/>
    <w:rsid w:val="353A4945"/>
    <w:rsid w:val="35414D4C"/>
    <w:rsid w:val="354237EC"/>
    <w:rsid w:val="3546508A"/>
    <w:rsid w:val="354C01C6"/>
    <w:rsid w:val="354C4FE6"/>
    <w:rsid w:val="354C59A9"/>
    <w:rsid w:val="354D6418"/>
    <w:rsid w:val="3550415A"/>
    <w:rsid w:val="35544F7E"/>
    <w:rsid w:val="355754E9"/>
    <w:rsid w:val="3558300F"/>
    <w:rsid w:val="355A28E3"/>
    <w:rsid w:val="355C2AFF"/>
    <w:rsid w:val="355C665B"/>
    <w:rsid w:val="35624D04"/>
    <w:rsid w:val="356335DF"/>
    <w:rsid w:val="35645510"/>
    <w:rsid w:val="356814A4"/>
    <w:rsid w:val="3568546D"/>
    <w:rsid w:val="3569521C"/>
    <w:rsid w:val="356B252F"/>
    <w:rsid w:val="356E580D"/>
    <w:rsid w:val="356E638F"/>
    <w:rsid w:val="35731BF7"/>
    <w:rsid w:val="3575771D"/>
    <w:rsid w:val="357F059C"/>
    <w:rsid w:val="358362DE"/>
    <w:rsid w:val="35843E04"/>
    <w:rsid w:val="35856427"/>
    <w:rsid w:val="3586713C"/>
    <w:rsid w:val="358931C8"/>
    <w:rsid w:val="35897E51"/>
    <w:rsid w:val="358D0F0B"/>
    <w:rsid w:val="359027A9"/>
    <w:rsid w:val="35956011"/>
    <w:rsid w:val="359A7184"/>
    <w:rsid w:val="359F479A"/>
    <w:rsid w:val="35A35B04"/>
    <w:rsid w:val="35A753F9"/>
    <w:rsid w:val="35AA123E"/>
    <w:rsid w:val="35AE7C88"/>
    <w:rsid w:val="35B241E6"/>
    <w:rsid w:val="35B3795E"/>
    <w:rsid w:val="35B60E81"/>
    <w:rsid w:val="35B64D9D"/>
    <w:rsid w:val="35B9585C"/>
    <w:rsid w:val="35BA4BDD"/>
    <w:rsid w:val="35BA7826"/>
    <w:rsid w:val="35BC0625"/>
    <w:rsid w:val="35BC3837"/>
    <w:rsid w:val="35C10BB4"/>
    <w:rsid w:val="35C661CB"/>
    <w:rsid w:val="35CB37E1"/>
    <w:rsid w:val="35D54660"/>
    <w:rsid w:val="35D71D27"/>
    <w:rsid w:val="35D83CC9"/>
    <w:rsid w:val="35DA3DCF"/>
    <w:rsid w:val="35DE50FA"/>
    <w:rsid w:val="35E054DE"/>
    <w:rsid w:val="35E10D2D"/>
    <w:rsid w:val="35E1140C"/>
    <w:rsid w:val="35E14BB8"/>
    <w:rsid w:val="35E22DCF"/>
    <w:rsid w:val="35E247FE"/>
    <w:rsid w:val="35E548A3"/>
    <w:rsid w:val="35E6061B"/>
    <w:rsid w:val="35E82508"/>
    <w:rsid w:val="35EA010B"/>
    <w:rsid w:val="35EB5C31"/>
    <w:rsid w:val="35F3406B"/>
    <w:rsid w:val="35F40F8A"/>
    <w:rsid w:val="35F44AE6"/>
    <w:rsid w:val="35F5260C"/>
    <w:rsid w:val="35F665EB"/>
    <w:rsid w:val="35F74D73"/>
    <w:rsid w:val="35FA5E74"/>
    <w:rsid w:val="36052D1D"/>
    <w:rsid w:val="360603A0"/>
    <w:rsid w:val="36064819"/>
    <w:rsid w:val="360867E3"/>
    <w:rsid w:val="360D5BA8"/>
    <w:rsid w:val="36114458"/>
    <w:rsid w:val="36164E2E"/>
    <w:rsid w:val="3616634E"/>
    <w:rsid w:val="361C403D"/>
    <w:rsid w:val="361C5DEB"/>
    <w:rsid w:val="36210A65"/>
    <w:rsid w:val="362178A5"/>
    <w:rsid w:val="36251143"/>
    <w:rsid w:val="36252EF1"/>
    <w:rsid w:val="36272FC6"/>
    <w:rsid w:val="36274EBB"/>
    <w:rsid w:val="36296FAA"/>
    <w:rsid w:val="362A49AB"/>
    <w:rsid w:val="3632560E"/>
    <w:rsid w:val="363B44C3"/>
    <w:rsid w:val="364014BD"/>
    <w:rsid w:val="364041CF"/>
    <w:rsid w:val="36410AAB"/>
    <w:rsid w:val="36415BB7"/>
    <w:rsid w:val="36453593"/>
    <w:rsid w:val="3647376A"/>
    <w:rsid w:val="3647730B"/>
    <w:rsid w:val="364D2448"/>
    <w:rsid w:val="364F4412"/>
    <w:rsid w:val="36511F38"/>
    <w:rsid w:val="365437D6"/>
    <w:rsid w:val="365569F9"/>
    <w:rsid w:val="3656754F"/>
    <w:rsid w:val="36581519"/>
    <w:rsid w:val="36592B9B"/>
    <w:rsid w:val="365A50F5"/>
    <w:rsid w:val="365E28A7"/>
    <w:rsid w:val="365F1412"/>
    <w:rsid w:val="36603F29"/>
    <w:rsid w:val="366652B8"/>
    <w:rsid w:val="366A4BE9"/>
    <w:rsid w:val="366B1019"/>
    <w:rsid w:val="366C0B20"/>
    <w:rsid w:val="366C1885"/>
    <w:rsid w:val="366C42A3"/>
    <w:rsid w:val="36716136"/>
    <w:rsid w:val="36794719"/>
    <w:rsid w:val="36806379"/>
    <w:rsid w:val="368213DC"/>
    <w:rsid w:val="368949CD"/>
    <w:rsid w:val="368D6CE8"/>
    <w:rsid w:val="368F480F"/>
    <w:rsid w:val="369408FE"/>
    <w:rsid w:val="36941E25"/>
    <w:rsid w:val="36987B67"/>
    <w:rsid w:val="3699568D"/>
    <w:rsid w:val="369B1405"/>
    <w:rsid w:val="369E2CA4"/>
    <w:rsid w:val="36A2092F"/>
    <w:rsid w:val="36A209E6"/>
    <w:rsid w:val="36A302BA"/>
    <w:rsid w:val="36A47DCD"/>
    <w:rsid w:val="36A55DE0"/>
    <w:rsid w:val="36A858D0"/>
    <w:rsid w:val="36AA5455"/>
    <w:rsid w:val="36AA789A"/>
    <w:rsid w:val="36AC53C0"/>
    <w:rsid w:val="36B129D7"/>
    <w:rsid w:val="36B424C7"/>
    <w:rsid w:val="36B50719"/>
    <w:rsid w:val="36B65EBC"/>
    <w:rsid w:val="36BA56CA"/>
    <w:rsid w:val="36BE0348"/>
    <w:rsid w:val="36BE54AF"/>
    <w:rsid w:val="36C62A73"/>
    <w:rsid w:val="36C763EE"/>
    <w:rsid w:val="36CE3589"/>
    <w:rsid w:val="36D14E27"/>
    <w:rsid w:val="36D36DF1"/>
    <w:rsid w:val="36D6243D"/>
    <w:rsid w:val="36D8085D"/>
    <w:rsid w:val="36DA1F2E"/>
    <w:rsid w:val="36DB3EF8"/>
    <w:rsid w:val="36DB5CA6"/>
    <w:rsid w:val="36DD4D29"/>
    <w:rsid w:val="36E1765B"/>
    <w:rsid w:val="36E36908"/>
    <w:rsid w:val="36EA7C97"/>
    <w:rsid w:val="36EF011F"/>
    <w:rsid w:val="36EF52AD"/>
    <w:rsid w:val="36F308D9"/>
    <w:rsid w:val="36F31241"/>
    <w:rsid w:val="36F54FB9"/>
    <w:rsid w:val="36F81A18"/>
    <w:rsid w:val="36FA25D0"/>
    <w:rsid w:val="36FB1EA4"/>
    <w:rsid w:val="37021484"/>
    <w:rsid w:val="37024614"/>
    <w:rsid w:val="3704472F"/>
    <w:rsid w:val="370C6772"/>
    <w:rsid w:val="370D5420"/>
    <w:rsid w:val="371371EE"/>
    <w:rsid w:val="37144D14"/>
    <w:rsid w:val="37164F30"/>
    <w:rsid w:val="371D006C"/>
    <w:rsid w:val="37215F74"/>
    <w:rsid w:val="372238D5"/>
    <w:rsid w:val="372633C5"/>
    <w:rsid w:val="3729714D"/>
    <w:rsid w:val="372E2279"/>
    <w:rsid w:val="372F26EB"/>
    <w:rsid w:val="373158C6"/>
    <w:rsid w:val="37357164"/>
    <w:rsid w:val="37362EDC"/>
    <w:rsid w:val="37412D85"/>
    <w:rsid w:val="37421881"/>
    <w:rsid w:val="374B7CC4"/>
    <w:rsid w:val="374C3D18"/>
    <w:rsid w:val="374D345F"/>
    <w:rsid w:val="374E0226"/>
    <w:rsid w:val="375241BA"/>
    <w:rsid w:val="37531CE0"/>
    <w:rsid w:val="375A4E1C"/>
    <w:rsid w:val="375F3A1B"/>
    <w:rsid w:val="37635B0B"/>
    <w:rsid w:val="376471EB"/>
    <w:rsid w:val="3768578B"/>
    <w:rsid w:val="376A2759"/>
    <w:rsid w:val="376D2DA2"/>
    <w:rsid w:val="37712166"/>
    <w:rsid w:val="37734130"/>
    <w:rsid w:val="37773C20"/>
    <w:rsid w:val="377A54BF"/>
    <w:rsid w:val="37863E63"/>
    <w:rsid w:val="37865C12"/>
    <w:rsid w:val="378E2D18"/>
    <w:rsid w:val="378F5518"/>
    <w:rsid w:val="379245B6"/>
    <w:rsid w:val="37930054"/>
    <w:rsid w:val="379A16BD"/>
    <w:rsid w:val="379C3687"/>
    <w:rsid w:val="379E11AD"/>
    <w:rsid w:val="37A83DDA"/>
    <w:rsid w:val="37A91900"/>
    <w:rsid w:val="37AB5678"/>
    <w:rsid w:val="37AE5E43"/>
    <w:rsid w:val="37AF33BA"/>
    <w:rsid w:val="37B3277F"/>
    <w:rsid w:val="37B81B43"/>
    <w:rsid w:val="37BB5536"/>
    <w:rsid w:val="37BC5AD7"/>
    <w:rsid w:val="37BD5358"/>
    <w:rsid w:val="37C14B11"/>
    <w:rsid w:val="37C4498C"/>
    <w:rsid w:val="37C52BDE"/>
    <w:rsid w:val="37C8447C"/>
    <w:rsid w:val="37CB1876"/>
    <w:rsid w:val="37CB7AC8"/>
    <w:rsid w:val="37D16209"/>
    <w:rsid w:val="37D50947"/>
    <w:rsid w:val="37DC0EC1"/>
    <w:rsid w:val="37DE5A4E"/>
    <w:rsid w:val="37E1109A"/>
    <w:rsid w:val="37E172EC"/>
    <w:rsid w:val="37E34E12"/>
    <w:rsid w:val="37E96DC4"/>
    <w:rsid w:val="37F30DCD"/>
    <w:rsid w:val="37F45271"/>
    <w:rsid w:val="37F4701F"/>
    <w:rsid w:val="37FC5ED4"/>
    <w:rsid w:val="380317F5"/>
    <w:rsid w:val="38064FA4"/>
    <w:rsid w:val="380B25BB"/>
    <w:rsid w:val="380B4369"/>
    <w:rsid w:val="380D00E1"/>
    <w:rsid w:val="380D2892"/>
    <w:rsid w:val="38166895"/>
    <w:rsid w:val="38190834"/>
    <w:rsid w:val="38196A86"/>
    <w:rsid w:val="381A6292"/>
    <w:rsid w:val="381B57E1"/>
    <w:rsid w:val="381C14F9"/>
    <w:rsid w:val="381E5E4A"/>
    <w:rsid w:val="381F59F4"/>
    <w:rsid w:val="382471D8"/>
    <w:rsid w:val="382947EF"/>
    <w:rsid w:val="38367638"/>
    <w:rsid w:val="383A7E21"/>
    <w:rsid w:val="3846715C"/>
    <w:rsid w:val="384A30E3"/>
    <w:rsid w:val="38517682"/>
    <w:rsid w:val="385201EA"/>
    <w:rsid w:val="385266D4"/>
    <w:rsid w:val="38533197"/>
    <w:rsid w:val="38540302"/>
    <w:rsid w:val="385E093C"/>
    <w:rsid w:val="386003DB"/>
    <w:rsid w:val="38602906"/>
    <w:rsid w:val="38651CCB"/>
    <w:rsid w:val="38685317"/>
    <w:rsid w:val="386B3EF6"/>
    <w:rsid w:val="386E7864"/>
    <w:rsid w:val="386F66A6"/>
    <w:rsid w:val="387168C2"/>
    <w:rsid w:val="38726196"/>
    <w:rsid w:val="3873781E"/>
    <w:rsid w:val="38743CBC"/>
    <w:rsid w:val="387C1E4B"/>
    <w:rsid w:val="387E0FDF"/>
    <w:rsid w:val="388163D9"/>
    <w:rsid w:val="38844FB4"/>
    <w:rsid w:val="38907284"/>
    <w:rsid w:val="38922B55"/>
    <w:rsid w:val="38934A8A"/>
    <w:rsid w:val="38941B27"/>
    <w:rsid w:val="38966328"/>
    <w:rsid w:val="38991974"/>
    <w:rsid w:val="38A04151"/>
    <w:rsid w:val="38A3042D"/>
    <w:rsid w:val="38A80B06"/>
    <w:rsid w:val="38AA5930"/>
    <w:rsid w:val="38AD5420"/>
    <w:rsid w:val="38AE3672"/>
    <w:rsid w:val="38AF1198"/>
    <w:rsid w:val="38B17242"/>
    <w:rsid w:val="38B22A36"/>
    <w:rsid w:val="38B467AE"/>
    <w:rsid w:val="38B65BFB"/>
    <w:rsid w:val="38BE4AD3"/>
    <w:rsid w:val="38C042F0"/>
    <w:rsid w:val="38C2711D"/>
    <w:rsid w:val="38C764E2"/>
    <w:rsid w:val="38C84008"/>
    <w:rsid w:val="38C96BED"/>
    <w:rsid w:val="38CA4224"/>
    <w:rsid w:val="38CA569B"/>
    <w:rsid w:val="38CA5FD2"/>
    <w:rsid w:val="38CA7D80"/>
    <w:rsid w:val="38CE7755"/>
    <w:rsid w:val="38D002C8"/>
    <w:rsid w:val="38E01351"/>
    <w:rsid w:val="38E250CA"/>
    <w:rsid w:val="38E70932"/>
    <w:rsid w:val="38E877F6"/>
    <w:rsid w:val="38EA21D0"/>
    <w:rsid w:val="38F00F58"/>
    <w:rsid w:val="38F1355F"/>
    <w:rsid w:val="38F4304F"/>
    <w:rsid w:val="390200C3"/>
    <w:rsid w:val="3902576C"/>
    <w:rsid w:val="39041AF1"/>
    <w:rsid w:val="3904295D"/>
    <w:rsid w:val="390E2362"/>
    <w:rsid w:val="39102331"/>
    <w:rsid w:val="39107AB9"/>
    <w:rsid w:val="391D4354"/>
    <w:rsid w:val="3922196A"/>
    <w:rsid w:val="392751D2"/>
    <w:rsid w:val="392B2AB6"/>
    <w:rsid w:val="392B4CC2"/>
    <w:rsid w:val="392D25E3"/>
    <w:rsid w:val="392D7775"/>
    <w:rsid w:val="393022D9"/>
    <w:rsid w:val="39311BAD"/>
    <w:rsid w:val="39317DFF"/>
    <w:rsid w:val="393671C3"/>
    <w:rsid w:val="39396CB4"/>
    <w:rsid w:val="393A610D"/>
    <w:rsid w:val="393D67A4"/>
    <w:rsid w:val="394044AE"/>
    <w:rsid w:val="39435501"/>
    <w:rsid w:val="39445D84"/>
    <w:rsid w:val="39475874"/>
    <w:rsid w:val="394960CA"/>
    <w:rsid w:val="394A0955"/>
    <w:rsid w:val="394C2E8B"/>
    <w:rsid w:val="394D75EE"/>
    <w:rsid w:val="394F567C"/>
    <w:rsid w:val="39551D3F"/>
    <w:rsid w:val="39553AED"/>
    <w:rsid w:val="39592AC9"/>
    <w:rsid w:val="395C3634"/>
    <w:rsid w:val="396106E4"/>
    <w:rsid w:val="39616936"/>
    <w:rsid w:val="39627FB8"/>
    <w:rsid w:val="396343C9"/>
    <w:rsid w:val="39641F82"/>
    <w:rsid w:val="396B3311"/>
    <w:rsid w:val="396D78D8"/>
    <w:rsid w:val="39706B79"/>
    <w:rsid w:val="397440E8"/>
    <w:rsid w:val="39745972"/>
    <w:rsid w:val="39761CB6"/>
    <w:rsid w:val="397A71F1"/>
    <w:rsid w:val="397C551E"/>
    <w:rsid w:val="398268AC"/>
    <w:rsid w:val="398443D3"/>
    <w:rsid w:val="39873EC3"/>
    <w:rsid w:val="398B6911"/>
    <w:rsid w:val="398C14D9"/>
    <w:rsid w:val="398D772B"/>
    <w:rsid w:val="398E5251"/>
    <w:rsid w:val="3991363B"/>
    <w:rsid w:val="39927A39"/>
    <w:rsid w:val="39932868"/>
    <w:rsid w:val="39934061"/>
    <w:rsid w:val="39961E8F"/>
    <w:rsid w:val="399B34CA"/>
    <w:rsid w:val="399C796E"/>
    <w:rsid w:val="399D7242"/>
    <w:rsid w:val="39A83C44"/>
    <w:rsid w:val="39A84565"/>
    <w:rsid w:val="39AC158B"/>
    <w:rsid w:val="39B53C0B"/>
    <w:rsid w:val="39B822CE"/>
    <w:rsid w:val="39BD1693"/>
    <w:rsid w:val="39C13789"/>
    <w:rsid w:val="39C2468F"/>
    <w:rsid w:val="39C24EFB"/>
    <w:rsid w:val="39C3314D"/>
    <w:rsid w:val="39C708D6"/>
    <w:rsid w:val="39C72511"/>
    <w:rsid w:val="39C742BF"/>
    <w:rsid w:val="39CD3FCC"/>
    <w:rsid w:val="39D32C64"/>
    <w:rsid w:val="39D54C2E"/>
    <w:rsid w:val="39DA3FF3"/>
    <w:rsid w:val="39DC5EB2"/>
    <w:rsid w:val="39DD493E"/>
    <w:rsid w:val="39E06089"/>
    <w:rsid w:val="39E15381"/>
    <w:rsid w:val="39E210F9"/>
    <w:rsid w:val="39E515EA"/>
    <w:rsid w:val="39E92488"/>
    <w:rsid w:val="39F350B4"/>
    <w:rsid w:val="39F50C4E"/>
    <w:rsid w:val="39F55C09"/>
    <w:rsid w:val="3A013C75"/>
    <w:rsid w:val="3A086DB2"/>
    <w:rsid w:val="3A092B2A"/>
    <w:rsid w:val="3A0A0D7C"/>
    <w:rsid w:val="3A127C30"/>
    <w:rsid w:val="3A1439A9"/>
    <w:rsid w:val="3A157721"/>
    <w:rsid w:val="3A176FF5"/>
    <w:rsid w:val="3A192352"/>
    <w:rsid w:val="3A1C3E97"/>
    <w:rsid w:val="3A1E0383"/>
    <w:rsid w:val="3A1F26CB"/>
    <w:rsid w:val="3A1F40FB"/>
    <w:rsid w:val="3A2134BE"/>
    <w:rsid w:val="3A21484D"/>
    <w:rsid w:val="3A23599A"/>
    <w:rsid w:val="3A255109"/>
    <w:rsid w:val="3A255BB6"/>
    <w:rsid w:val="3A281202"/>
    <w:rsid w:val="3A301E38"/>
    <w:rsid w:val="3A377697"/>
    <w:rsid w:val="3A397FBA"/>
    <w:rsid w:val="3A412936"/>
    <w:rsid w:val="3A414072"/>
    <w:rsid w:val="3A456209"/>
    <w:rsid w:val="3A4B3142"/>
    <w:rsid w:val="3A4B49A7"/>
    <w:rsid w:val="3A4C6E4A"/>
    <w:rsid w:val="3A4D67FE"/>
    <w:rsid w:val="3A4E02F0"/>
    <w:rsid w:val="3A4F0EF8"/>
    <w:rsid w:val="3A52002D"/>
    <w:rsid w:val="3A54164D"/>
    <w:rsid w:val="3A587CFD"/>
    <w:rsid w:val="3A614714"/>
    <w:rsid w:val="3A647D60"/>
    <w:rsid w:val="3A6B10EF"/>
    <w:rsid w:val="3A6B53FF"/>
    <w:rsid w:val="3A6D19D7"/>
    <w:rsid w:val="3A6D30B9"/>
    <w:rsid w:val="3A6F6E31"/>
    <w:rsid w:val="3A706705"/>
    <w:rsid w:val="3A712BA9"/>
    <w:rsid w:val="3A72331E"/>
    <w:rsid w:val="3A786EEF"/>
    <w:rsid w:val="3A80103E"/>
    <w:rsid w:val="3A817B52"/>
    <w:rsid w:val="3A853686"/>
    <w:rsid w:val="3A8615D9"/>
    <w:rsid w:val="3A881CA1"/>
    <w:rsid w:val="3A886068"/>
    <w:rsid w:val="3A8B1791"/>
    <w:rsid w:val="3A8E13C5"/>
    <w:rsid w:val="3A976388"/>
    <w:rsid w:val="3A993EAE"/>
    <w:rsid w:val="3AA34100"/>
    <w:rsid w:val="3AA65C91"/>
    <w:rsid w:val="3AAD1707"/>
    <w:rsid w:val="3AAD5BAB"/>
    <w:rsid w:val="3AAD7959"/>
    <w:rsid w:val="3AB17449"/>
    <w:rsid w:val="3AB278E1"/>
    <w:rsid w:val="3AB810E4"/>
    <w:rsid w:val="3AB81797"/>
    <w:rsid w:val="3AB94550"/>
    <w:rsid w:val="3AB962FE"/>
    <w:rsid w:val="3ABB02C8"/>
    <w:rsid w:val="3ABE3914"/>
    <w:rsid w:val="3AC0143A"/>
    <w:rsid w:val="3AC322DD"/>
    <w:rsid w:val="3AC9397B"/>
    <w:rsid w:val="3AC968A8"/>
    <w:rsid w:val="3ACD736D"/>
    <w:rsid w:val="3ACE7FFB"/>
    <w:rsid w:val="3ACF1270"/>
    <w:rsid w:val="3ACF78CF"/>
    <w:rsid w:val="3AD2116E"/>
    <w:rsid w:val="3AD35612"/>
    <w:rsid w:val="3AD44EE6"/>
    <w:rsid w:val="3AD604B2"/>
    <w:rsid w:val="3AD849D6"/>
    <w:rsid w:val="3ADE3FB6"/>
    <w:rsid w:val="3AE16CA3"/>
    <w:rsid w:val="3AE570F3"/>
    <w:rsid w:val="3AE8273F"/>
    <w:rsid w:val="3AEA295B"/>
    <w:rsid w:val="3AEE244B"/>
    <w:rsid w:val="3AEF12CB"/>
    <w:rsid w:val="3AEF7F72"/>
    <w:rsid w:val="3AF15A98"/>
    <w:rsid w:val="3AF360E4"/>
    <w:rsid w:val="3AFB6D47"/>
    <w:rsid w:val="3B005CDB"/>
    <w:rsid w:val="3B037579"/>
    <w:rsid w:val="3B07350D"/>
    <w:rsid w:val="3B0D21A6"/>
    <w:rsid w:val="3B0F4170"/>
    <w:rsid w:val="3B143534"/>
    <w:rsid w:val="3B1479D8"/>
    <w:rsid w:val="3B1503C1"/>
    <w:rsid w:val="3B181276"/>
    <w:rsid w:val="3B2208D8"/>
    <w:rsid w:val="3B223EA3"/>
    <w:rsid w:val="3B251346"/>
    <w:rsid w:val="3B273268"/>
    <w:rsid w:val="3B27770B"/>
    <w:rsid w:val="3B285A6A"/>
    <w:rsid w:val="3B286837"/>
    <w:rsid w:val="3B295232"/>
    <w:rsid w:val="3B2A2D58"/>
    <w:rsid w:val="3B2C4D22"/>
    <w:rsid w:val="3B2F688A"/>
    <w:rsid w:val="3B343A73"/>
    <w:rsid w:val="3B343BD6"/>
    <w:rsid w:val="3B363A0C"/>
    <w:rsid w:val="3B4262F3"/>
    <w:rsid w:val="3B442095"/>
    <w:rsid w:val="3B455DE4"/>
    <w:rsid w:val="3B47390A"/>
    <w:rsid w:val="3B4F27BE"/>
    <w:rsid w:val="3B5322AF"/>
    <w:rsid w:val="3B540362"/>
    <w:rsid w:val="3B546400"/>
    <w:rsid w:val="3B5750FC"/>
    <w:rsid w:val="3B5B62C5"/>
    <w:rsid w:val="3B5D137F"/>
    <w:rsid w:val="3B5F6EA5"/>
    <w:rsid w:val="3B6224F2"/>
    <w:rsid w:val="3B66524D"/>
    <w:rsid w:val="3B693880"/>
    <w:rsid w:val="3B6B1EE8"/>
    <w:rsid w:val="3B6F0903"/>
    <w:rsid w:val="3B716BD9"/>
    <w:rsid w:val="3B722C97"/>
    <w:rsid w:val="3B7641EF"/>
    <w:rsid w:val="3B776031"/>
    <w:rsid w:val="3B787F67"/>
    <w:rsid w:val="3B7D557D"/>
    <w:rsid w:val="3B7E3D60"/>
    <w:rsid w:val="3B7F3FB6"/>
    <w:rsid w:val="3B801576"/>
    <w:rsid w:val="3B8406BA"/>
    <w:rsid w:val="3B842468"/>
    <w:rsid w:val="3B850B95"/>
    <w:rsid w:val="3B853066"/>
    <w:rsid w:val="3B853F89"/>
    <w:rsid w:val="3B8701AA"/>
    <w:rsid w:val="3B8C62D6"/>
    <w:rsid w:val="3B8E6089"/>
    <w:rsid w:val="3B8E778B"/>
    <w:rsid w:val="3B912DD7"/>
    <w:rsid w:val="3B913095"/>
    <w:rsid w:val="3B9603ED"/>
    <w:rsid w:val="3B975321"/>
    <w:rsid w:val="3B9A612F"/>
    <w:rsid w:val="3B9B4470"/>
    <w:rsid w:val="3B9E18BF"/>
    <w:rsid w:val="3BA24FE4"/>
    <w:rsid w:val="3BAB20EB"/>
    <w:rsid w:val="3BAC7C11"/>
    <w:rsid w:val="3BAE1BDB"/>
    <w:rsid w:val="3BB0325D"/>
    <w:rsid w:val="3BB05953"/>
    <w:rsid w:val="3BB12B6C"/>
    <w:rsid w:val="3BB2544F"/>
    <w:rsid w:val="3BBB7E54"/>
    <w:rsid w:val="3BBC4F40"/>
    <w:rsid w:val="3BC04BAB"/>
    <w:rsid w:val="3BC10768"/>
    <w:rsid w:val="3BC136BC"/>
    <w:rsid w:val="3BC1546A"/>
    <w:rsid w:val="3BC44F5A"/>
    <w:rsid w:val="3BC60CD2"/>
    <w:rsid w:val="3BC907C3"/>
    <w:rsid w:val="3BD86C58"/>
    <w:rsid w:val="3BDC0FD0"/>
    <w:rsid w:val="3BDD426E"/>
    <w:rsid w:val="3BDF69CD"/>
    <w:rsid w:val="3BDF7FE6"/>
    <w:rsid w:val="3BE473AB"/>
    <w:rsid w:val="3BE71B18"/>
    <w:rsid w:val="3BEB0739"/>
    <w:rsid w:val="3BEB5F5A"/>
    <w:rsid w:val="3BEC3039"/>
    <w:rsid w:val="3BED4AD3"/>
    <w:rsid w:val="3BF05D4F"/>
    <w:rsid w:val="3BF55114"/>
    <w:rsid w:val="3BF85CB6"/>
    <w:rsid w:val="3BF910A8"/>
    <w:rsid w:val="3BFF5F92"/>
    <w:rsid w:val="3C0161AE"/>
    <w:rsid w:val="3C025A83"/>
    <w:rsid w:val="3C041983"/>
    <w:rsid w:val="3C085BD9"/>
    <w:rsid w:val="3C08753D"/>
    <w:rsid w:val="3C095063"/>
    <w:rsid w:val="3C0A215F"/>
    <w:rsid w:val="3C0E4427"/>
    <w:rsid w:val="3C1001A0"/>
    <w:rsid w:val="3C136B1F"/>
    <w:rsid w:val="3C1557B6"/>
    <w:rsid w:val="3C193C53"/>
    <w:rsid w:val="3C1D466B"/>
    <w:rsid w:val="3C257B92"/>
    <w:rsid w:val="3C2854E9"/>
    <w:rsid w:val="3C28571D"/>
    <w:rsid w:val="3C2A2644"/>
    <w:rsid w:val="3C3519B4"/>
    <w:rsid w:val="3C3976F6"/>
    <w:rsid w:val="3C3F150D"/>
    <w:rsid w:val="3C406CD7"/>
    <w:rsid w:val="3C4271FA"/>
    <w:rsid w:val="3C430575"/>
    <w:rsid w:val="3C461E13"/>
    <w:rsid w:val="3C4A2868"/>
    <w:rsid w:val="3C4C7799"/>
    <w:rsid w:val="3C4E0CC8"/>
    <w:rsid w:val="3C4F6F1A"/>
    <w:rsid w:val="3C650E53"/>
    <w:rsid w:val="3C656945"/>
    <w:rsid w:val="3C687A16"/>
    <w:rsid w:val="3C6B3628"/>
    <w:rsid w:val="3C6F136A"/>
    <w:rsid w:val="3C6F6DF4"/>
    <w:rsid w:val="3C706E90"/>
    <w:rsid w:val="3C756255"/>
    <w:rsid w:val="3C793CB3"/>
    <w:rsid w:val="3C7F45CB"/>
    <w:rsid w:val="3C885F88"/>
    <w:rsid w:val="3C8D1935"/>
    <w:rsid w:val="3C8F4C33"/>
    <w:rsid w:val="3C940DD1"/>
    <w:rsid w:val="3C952120"/>
    <w:rsid w:val="3C980D40"/>
    <w:rsid w:val="3C990195"/>
    <w:rsid w:val="3C9C1A33"/>
    <w:rsid w:val="3CA1529C"/>
    <w:rsid w:val="3CA458F1"/>
    <w:rsid w:val="3CA60B04"/>
    <w:rsid w:val="3CAA05F4"/>
    <w:rsid w:val="3CB31218"/>
    <w:rsid w:val="3CB42A07"/>
    <w:rsid w:val="3CB43221"/>
    <w:rsid w:val="3CB663F2"/>
    <w:rsid w:val="3CB90837"/>
    <w:rsid w:val="3CBC2529"/>
    <w:rsid w:val="3CBC5CAE"/>
    <w:rsid w:val="3CBD0327"/>
    <w:rsid w:val="3CC23ACA"/>
    <w:rsid w:val="3CC66AB0"/>
    <w:rsid w:val="3CC765FC"/>
    <w:rsid w:val="3CC86CCC"/>
    <w:rsid w:val="3CCC5076"/>
    <w:rsid w:val="3CD155B4"/>
    <w:rsid w:val="3CD613E9"/>
    <w:rsid w:val="3CD63197"/>
    <w:rsid w:val="3CD710A5"/>
    <w:rsid w:val="3CD76F0F"/>
    <w:rsid w:val="3CD967E3"/>
    <w:rsid w:val="3CDC62D4"/>
    <w:rsid w:val="3CDD0DD0"/>
    <w:rsid w:val="3CDE204C"/>
    <w:rsid w:val="3CDE3DFA"/>
    <w:rsid w:val="3CE24DF8"/>
    <w:rsid w:val="3CE358B4"/>
    <w:rsid w:val="3CE93B0F"/>
    <w:rsid w:val="3CEB3919"/>
    <w:rsid w:val="3CEC2D22"/>
    <w:rsid w:val="3CF63839"/>
    <w:rsid w:val="3CF8135F"/>
    <w:rsid w:val="3CF95FF8"/>
    <w:rsid w:val="3CFC0724"/>
    <w:rsid w:val="3CFC24D2"/>
    <w:rsid w:val="3CFD6976"/>
    <w:rsid w:val="3CFE55C0"/>
    <w:rsid w:val="3D015D3A"/>
    <w:rsid w:val="3D06416F"/>
    <w:rsid w:val="3D07231F"/>
    <w:rsid w:val="3D086DE0"/>
    <w:rsid w:val="3D0D2931"/>
    <w:rsid w:val="3D0F66A9"/>
    <w:rsid w:val="3D140FA3"/>
    <w:rsid w:val="3D17730C"/>
    <w:rsid w:val="3D1B504E"/>
    <w:rsid w:val="3D1B6DFC"/>
    <w:rsid w:val="3D1E4221"/>
    <w:rsid w:val="3D2008B6"/>
    <w:rsid w:val="3D217302"/>
    <w:rsid w:val="3D2263DC"/>
    <w:rsid w:val="3D233F03"/>
    <w:rsid w:val="3D244EC3"/>
    <w:rsid w:val="3D255522"/>
    <w:rsid w:val="3D292B2B"/>
    <w:rsid w:val="3D2A5291"/>
    <w:rsid w:val="3D332398"/>
    <w:rsid w:val="3D347EBE"/>
    <w:rsid w:val="3D3A1978"/>
    <w:rsid w:val="3D3E40C5"/>
    <w:rsid w:val="3D42082D"/>
    <w:rsid w:val="3D436353"/>
    <w:rsid w:val="3D4E4398"/>
    <w:rsid w:val="3D536596"/>
    <w:rsid w:val="3D566086"/>
    <w:rsid w:val="3D567A39"/>
    <w:rsid w:val="3D5958EA"/>
    <w:rsid w:val="3D5A2402"/>
    <w:rsid w:val="3D5A3DC8"/>
    <w:rsid w:val="3D5A4FAA"/>
    <w:rsid w:val="3D5D5666"/>
    <w:rsid w:val="3D6267D9"/>
    <w:rsid w:val="3D65451B"/>
    <w:rsid w:val="3D69400B"/>
    <w:rsid w:val="3D6A1B31"/>
    <w:rsid w:val="3D6A788F"/>
    <w:rsid w:val="3D6D0448"/>
    <w:rsid w:val="3D6E1622"/>
    <w:rsid w:val="3D762284"/>
    <w:rsid w:val="3D766728"/>
    <w:rsid w:val="3D783084"/>
    <w:rsid w:val="3D7A6218"/>
    <w:rsid w:val="3D7B789B"/>
    <w:rsid w:val="3D7D035D"/>
    <w:rsid w:val="3D820C29"/>
    <w:rsid w:val="3D8449A1"/>
    <w:rsid w:val="3D924BED"/>
    <w:rsid w:val="3D9A2417"/>
    <w:rsid w:val="3D9B5C26"/>
    <w:rsid w:val="3D9D1F07"/>
    <w:rsid w:val="3DA037A5"/>
    <w:rsid w:val="3DA113ED"/>
    <w:rsid w:val="3DA339C5"/>
    <w:rsid w:val="3DA45A8A"/>
    <w:rsid w:val="3DAE370A"/>
    <w:rsid w:val="3DAE6CEE"/>
    <w:rsid w:val="3DB334D8"/>
    <w:rsid w:val="3DB37034"/>
    <w:rsid w:val="3DB72FC9"/>
    <w:rsid w:val="3DBA4867"/>
    <w:rsid w:val="3DBB413B"/>
    <w:rsid w:val="3DC17A1B"/>
    <w:rsid w:val="3DC254CA"/>
    <w:rsid w:val="3DC41242"/>
    <w:rsid w:val="3DC47494"/>
    <w:rsid w:val="3DCE0312"/>
    <w:rsid w:val="3DD1570D"/>
    <w:rsid w:val="3DD5344F"/>
    <w:rsid w:val="3DD82F3F"/>
    <w:rsid w:val="3DDB142A"/>
    <w:rsid w:val="3DDD5AEE"/>
    <w:rsid w:val="3DDF42CD"/>
    <w:rsid w:val="3DE05FE2"/>
    <w:rsid w:val="3DE275F6"/>
    <w:rsid w:val="3DE511B8"/>
    <w:rsid w:val="3DE74F30"/>
    <w:rsid w:val="3DEE7764"/>
    <w:rsid w:val="3DEF2039"/>
    <w:rsid w:val="3DF24001"/>
    <w:rsid w:val="3DF62488"/>
    <w:rsid w:val="3DFA4C63"/>
    <w:rsid w:val="3DFD4E4E"/>
    <w:rsid w:val="3E043D34"/>
    <w:rsid w:val="3E050CBD"/>
    <w:rsid w:val="3E053ADC"/>
    <w:rsid w:val="3E063E41"/>
    <w:rsid w:val="3E09759C"/>
    <w:rsid w:val="3E0B50C2"/>
    <w:rsid w:val="3E0D08A8"/>
    <w:rsid w:val="3E0E4BB3"/>
    <w:rsid w:val="3E1321C9"/>
    <w:rsid w:val="3E141771"/>
    <w:rsid w:val="3E186008"/>
    <w:rsid w:val="3E1A3557"/>
    <w:rsid w:val="3E1C3664"/>
    <w:rsid w:val="3E1D6BA4"/>
    <w:rsid w:val="3E246184"/>
    <w:rsid w:val="3E261EFC"/>
    <w:rsid w:val="3E2B306F"/>
    <w:rsid w:val="3E33382D"/>
    <w:rsid w:val="3E391FCF"/>
    <w:rsid w:val="3E395AD5"/>
    <w:rsid w:val="3E3975A9"/>
    <w:rsid w:val="3E3D717E"/>
    <w:rsid w:val="3E410AE4"/>
    <w:rsid w:val="3E442382"/>
    <w:rsid w:val="3E455836"/>
    <w:rsid w:val="3E467EA9"/>
    <w:rsid w:val="3E4800C5"/>
    <w:rsid w:val="3E4D56DB"/>
    <w:rsid w:val="3E4E5942"/>
    <w:rsid w:val="3E4F7216"/>
    <w:rsid w:val="3E502AD5"/>
    <w:rsid w:val="3E5500EC"/>
    <w:rsid w:val="3E5527E2"/>
    <w:rsid w:val="3E560811"/>
    <w:rsid w:val="3E593EAF"/>
    <w:rsid w:val="3E594080"/>
    <w:rsid w:val="3E5B5B11"/>
    <w:rsid w:val="3E5C591E"/>
    <w:rsid w:val="3E607478"/>
    <w:rsid w:val="3E630A5B"/>
    <w:rsid w:val="3E636CAD"/>
    <w:rsid w:val="3E675B3A"/>
    <w:rsid w:val="3E682515"/>
    <w:rsid w:val="3E6D7B2B"/>
    <w:rsid w:val="3E726EF0"/>
    <w:rsid w:val="3E742C68"/>
    <w:rsid w:val="3E79027E"/>
    <w:rsid w:val="3E7D1D80"/>
    <w:rsid w:val="3E7E5894"/>
    <w:rsid w:val="3E7F33BB"/>
    <w:rsid w:val="3E810DC0"/>
    <w:rsid w:val="3E810EE1"/>
    <w:rsid w:val="3E815973"/>
    <w:rsid w:val="3E8409D1"/>
    <w:rsid w:val="3E86299B"/>
    <w:rsid w:val="3E894239"/>
    <w:rsid w:val="3E897B14"/>
    <w:rsid w:val="3E8F00D4"/>
    <w:rsid w:val="3E8F1850"/>
    <w:rsid w:val="3E9450B8"/>
    <w:rsid w:val="3E946E66"/>
    <w:rsid w:val="3E9A4170"/>
    <w:rsid w:val="3E9D5E92"/>
    <w:rsid w:val="3E9F580B"/>
    <w:rsid w:val="3E9F7243"/>
    <w:rsid w:val="3EA13331"/>
    <w:rsid w:val="3EA459C6"/>
    <w:rsid w:val="3EA846BF"/>
    <w:rsid w:val="3EA959BD"/>
    <w:rsid w:val="3EAD7F28"/>
    <w:rsid w:val="3EAF5499"/>
    <w:rsid w:val="3EB56DDC"/>
    <w:rsid w:val="3EB80870"/>
    <w:rsid w:val="3EBA43F3"/>
    <w:rsid w:val="3EBC63BD"/>
    <w:rsid w:val="3EBF1A09"/>
    <w:rsid w:val="3EBF3EF4"/>
    <w:rsid w:val="3EBF7C5B"/>
    <w:rsid w:val="3EC05EAD"/>
    <w:rsid w:val="3EC353BA"/>
    <w:rsid w:val="3EC60FE9"/>
    <w:rsid w:val="3ECD2378"/>
    <w:rsid w:val="3ECF0CA1"/>
    <w:rsid w:val="3ED41239"/>
    <w:rsid w:val="3ED731F7"/>
    <w:rsid w:val="3ED951C1"/>
    <w:rsid w:val="3EDC080D"/>
    <w:rsid w:val="3EDE3C02"/>
    <w:rsid w:val="3EEC4EF4"/>
    <w:rsid w:val="3EEF1401"/>
    <w:rsid w:val="3EF01478"/>
    <w:rsid w:val="3EF06066"/>
    <w:rsid w:val="3EF20030"/>
    <w:rsid w:val="3EF21DDE"/>
    <w:rsid w:val="3EF45B57"/>
    <w:rsid w:val="3EF91964"/>
    <w:rsid w:val="3EF9316D"/>
    <w:rsid w:val="3F011666"/>
    <w:rsid w:val="3F0A35CC"/>
    <w:rsid w:val="3F0D09C6"/>
    <w:rsid w:val="3F0D2979"/>
    <w:rsid w:val="3F147FA7"/>
    <w:rsid w:val="3F171845"/>
    <w:rsid w:val="3F1B1335"/>
    <w:rsid w:val="3F1B7587"/>
    <w:rsid w:val="3F1E2BD3"/>
    <w:rsid w:val="3F21161E"/>
    <w:rsid w:val="3F253F62"/>
    <w:rsid w:val="3F261A88"/>
    <w:rsid w:val="3F275F2C"/>
    <w:rsid w:val="3F2B0107"/>
    <w:rsid w:val="3F2C4B11"/>
    <w:rsid w:val="3F2F5247"/>
    <w:rsid w:val="3F3146B5"/>
    <w:rsid w:val="3F32042D"/>
    <w:rsid w:val="3F381307"/>
    <w:rsid w:val="3F397A0D"/>
    <w:rsid w:val="3F422D66"/>
    <w:rsid w:val="3F4343E8"/>
    <w:rsid w:val="3F4411DB"/>
    <w:rsid w:val="3F476B9F"/>
    <w:rsid w:val="3F485EA2"/>
    <w:rsid w:val="3F486144"/>
    <w:rsid w:val="3F487C50"/>
    <w:rsid w:val="3F4D5267"/>
    <w:rsid w:val="3F4E22AE"/>
    <w:rsid w:val="3F5F3574"/>
    <w:rsid w:val="3F5F7EC2"/>
    <w:rsid w:val="3F6409EC"/>
    <w:rsid w:val="3F6550F5"/>
    <w:rsid w:val="3F6853D5"/>
    <w:rsid w:val="3F6A5E19"/>
    <w:rsid w:val="3F6C393F"/>
    <w:rsid w:val="3F740A45"/>
    <w:rsid w:val="3F786788"/>
    <w:rsid w:val="3F793CDA"/>
    <w:rsid w:val="3F7B62DF"/>
    <w:rsid w:val="3F812D62"/>
    <w:rsid w:val="3F8161DD"/>
    <w:rsid w:val="3F8165CD"/>
    <w:rsid w:val="3F817A20"/>
    <w:rsid w:val="3F874C1D"/>
    <w:rsid w:val="3F9904AC"/>
    <w:rsid w:val="3FA70E1B"/>
    <w:rsid w:val="3FA72BC9"/>
    <w:rsid w:val="3FA94B93"/>
    <w:rsid w:val="3FAE21A9"/>
    <w:rsid w:val="3FB0123C"/>
    <w:rsid w:val="3FB11C9A"/>
    <w:rsid w:val="3FB3156E"/>
    <w:rsid w:val="3FB35A12"/>
    <w:rsid w:val="3FBA5A1E"/>
    <w:rsid w:val="3FBE5CC3"/>
    <w:rsid w:val="3FC03C8B"/>
    <w:rsid w:val="3FC65745"/>
    <w:rsid w:val="3FCC6E1E"/>
    <w:rsid w:val="3FCE1C90"/>
    <w:rsid w:val="3FCE2739"/>
    <w:rsid w:val="3FCE50BF"/>
    <w:rsid w:val="3FCF2B90"/>
    <w:rsid w:val="3FD00372"/>
    <w:rsid w:val="3FD12FC9"/>
    <w:rsid w:val="3FD55988"/>
    <w:rsid w:val="3FD83FBF"/>
    <w:rsid w:val="3FDA2F9E"/>
    <w:rsid w:val="3FDA4D4C"/>
    <w:rsid w:val="3FDD2A8F"/>
    <w:rsid w:val="3FE1257F"/>
    <w:rsid w:val="3FE739C5"/>
    <w:rsid w:val="3FE8403A"/>
    <w:rsid w:val="3FE94F8F"/>
    <w:rsid w:val="3FEB7944"/>
    <w:rsid w:val="3FEC4DEE"/>
    <w:rsid w:val="3FEE25A6"/>
    <w:rsid w:val="3FEF631E"/>
    <w:rsid w:val="3FF102E8"/>
    <w:rsid w:val="3FF12096"/>
    <w:rsid w:val="3FF34060"/>
    <w:rsid w:val="3FF57DD8"/>
    <w:rsid w:val="3FFA0F4B"/>
    <w:rsid w:val="3FFD4EDF"/>
    <w:rsid w:val="3FFF2A05"/>
    <w:rsid w:val="400021C4"/>
    <w:rsid w:val="40004E92"/>
    <w:rsid w:val="40041DC9"/>
    <w:rsid w:val="40093884"/>
    <w:rsid w:val="400B75FC"/>
    <w:rsid w:val="400C0031"/>
    <w:rsid w:val="400C76BB"/>
    <w:rsid w:val="401364B0"/>
    <w:rsid w:val="40140117"/>
    <w:rsid w:val="40176EF9"/>
    <w:rsid w:val="401851F8"/>
    <w:rsid w:val="40185875"/>
    <w:rsid w:val="401B4ABA"/>
    <w:rsid w:val="401C5365"/>
    <w:rsid w:val="401F4E55"/>
    <w:rsid w:val="402129A1"/>
    <w:rsid w:val="4024421A"/>
    <w:rsid w:val="40251D40"/>
    <w:rsid w:val="40271248"/>
    <w:rsid w:val="40273D0A"/>
    <w:rsid w:val="402C30CE"/>
    <w:rsid w:val="402E5098"/>
    <w:rsid w:val="402E6E46"/>
    <w:rsid w:val="40302BBE"/>
    <w:rsid w:val="40324391"/>
    <w:rsid w:val="403C77B5"/>
    <w:rsid w:val="403E205E"/>
    <w:rsid w:val="404162D1"/>
    <w:rsid w:val="404279BA"/>
    <w:rsid w:val="404448BC"/>
    <w:rsid w:val="40464190"/>
    <w:rsid w:val="404B5C4A"/>
    <w:rsid w:val="404E1CD5"/>
    <w:rsid w:val="40506476"/>
    <w:rsid w:val="40526FD9"/>
    <w:rsid w:val="40534AFF"/>
    <w:rsid w:val="40552625"/>
    <w:rsid w:val="405E3BCF"/>
    <w:rsid w:val="406012A8"/>
    <w:rsid w:val="40615C71"/>
    <w:rsid w:val="406229AA"/>
    <w:rsid w:val="40644F5E"/>
    <w:rsid w:val="40646D0C"/>
    <w:rsid w:val="4068695F"/>
    <w:rsid w:val="40692574"/>
    <w:rsid w:val="406E1939"/>
    <w:rsid w:val="40703AAD"/>
    <w:rsid w:val="40714007"/>
    <w:rsid w:val="40730CFD"/>
    <w:rsid w:val="4078486F"/>
    <w:rsid w:val="407C3D40"/>
    <w:rsid w:val="407D1B7C"/>
    <w:rsid w:val="407F4BE6"/>
    <w:rsid w:val="40844133"/>
    <w:rsid w:val="40907B01"/>
    <w:rsid w:val="40931AA6"/>
    <w:rsid w:val="40955117"/>
    <w:rsid w:val="40980764"/>
    <w:rsid w:val="409A035E"/>
    <w:rsid w:val="409C7961"/>
    <w:rsid w:val="409F1AF2"/>
    <w:rsid w:val="40A15804"/>
    <w:rsid w:val="40A23390"/>
    <w:rsid w:val="40A66473"/>
    <w:rsid w:val="40AB2622"/>
    <w:rsid w:val="40AB493B"/>
    <w:rsid w:val="40AC1AD0"/>
    <w:rsid w:val="40AD3E6B"/>
    <w:rsid w:val="40AD420F"/>
    <w:rsid w:val="40B462FF"/>
    <w:rsid w:val="40B530C4"/>
    <w:rsid w:val="40B5541B"/>
    <w:rsid w:val="40B97058"/>
    <w:rsid w:val="40B97948"/>
    <w:rsid w:val="40BA324F"/>
    <w:rsid w:val="40BA692C"/>
    <w:rsid w:val="40BD7DFF"/>
    <w:rsid w:val="40BE01CA"/>
    <w:rsid w:val="40BE641C"/>
    <w:rsid w:val="40C1415E"/>
    <w:rsid w:val="40C41559"/>
    <w:rsid w:val="40CB0B39"/>
    <w:rsid w:val="40CF0629"/>
    <w:rsid w:val="40D1430E"/>
    <w:rsid w:val="40E57E4D"/>
    <w:rsid w:val="40EB11DB"/>
    <w:rsid w:val="40F11E58"/>
    <w:rsid w:val="40FA31CC"/>
    <w:rsid w:val="40FC0B8B"/>
    <w:rsid w:val="40FC0CF2"/>
    <w:rsid w:val="41085814"/>
    <w:rsid w:val="410B7187"/>
    <w:rsid w:val="410F4ECA"/>
    <w:rsid w:val="410F5F9B"/>
    <w:rsid w:val="411029F0"/>
    <w:rsid w:val="411B386E"/>
    <w:rsid w:val="41230975"/>
    <w:rsid w:val="41263FC1"/>
    <w:rsid w:val="4128001F"/>
    <w:rsid w:val="41285F8B"/>
    <w:rsid w:val="412F731A"/>
    <w:rsid w:val="41306558"/>
    <w:rsid w:val="41326E0A"/>
    <w:rsid w:val="4134685C"/>
    <w:rsid w:val="41393CF5"/>
    <w:rsid w:val="413A5B8B"/>
    <w:rsid w:val="413C5988"/>
    <w:rsid w:val="41412BA9"/>
    <w:rsid w:val="4142704D"/>
    <w:rsid w:val="41470577"/>
    <w:rsid w:val="41497C56"/>
    <w:rsid w:val="414A7CB0"/>
    <w:rsid w:val="414F176A"/>
    <w:rsid w:val="41517290"/>
    <w:rsid w:val="41590C35"/>
    <w:rsid w:val="41594185"/>
    <w:rsid w:val="415B56A6"/>
    <w:rsid w:val="415D5357"/>
    <w:rsid w:val="415D5C35"/>
    <w:rsid w:val="416209C5"/>
    <w:rsid w:val="416403E3"/>
    <w:rsid w:val="41652D3C"/>
    <w:rsid w:val="4168282C"/>
    <w:rsid w:val="41686388"/>
    <w:rsid w:val="416B2212"/>
    <w:rsid w:val="41711FEA"/>
    <w:rsid w:val="41717932"/>
    <w:rsid w:val="41720FB5"/>
    <w:rsid w:val="41744D2D"/>
    <w:rsid w:val="417A24F0"/>
    <w:rsid w:val="4181067C"/>
    <w:rsid w:val="41831414"/>
    <w:rsid w:val="418343D1"/>
    <w:rsid w:val="418B6CA6"/>
    <w:rsid w:val="41902DB7"/>
    <w:rsid w:val="41966C29"/>
    <w:rsid w:val="41986C6D"/>
    <w:rsid w:val="419A54FE"/>
    <w:rsid w:val="419D0907"/>
    <w:rsid w:val="419F0BA0"/>
    <w:rsid w:val="41A43864"/>
    <w:rsid w:val="41A74B7F"/>
    <w:rsid w:val="41A75102"/>
    <w:rsid w:val="41A76EB0"/>
    <w:rsid w:val="41AE09C5"/>
    <w:rsid w:val="41AF045B"/>
    <w:rsid w:val="41B15F81"/>
    <w:rsid w:val="41B25820"/>
    <w:rsid w:val="41B415CD"/>
    <w:rsid w:val="41B94E35"/>
    <w:rsid w:val="41BA3087"/>
    <w:rsid w:val="41BF069E"/>
    <w:rsid w:val="41C07F72"/>
    <w:rsid w:val="41C15F27"/>
    <w:rsid w:val="41C31810"/>
    <w:rsid w:val="41C47AD3"/>
    <w:rsid w:val="41C620B1"/>
    <w:rsid w:val="41CA7043"/>
    <w:rsid w:val="41CE6198"/>
    <w:rsid w:val="41D47F8E"/>
    <w:rsid w:val="41D61C56"/>
    <w:rsid w:val="41DB10C5"/>
    <w:rsid w:val="41DF3CDD"/>
    <w:rsid w:val="41E33C60"/>
    <w:rsid w:val="41E41EB2"/>
    <w:rsid w:val="41E7055F"/>
    <w:rsid w:val="41EC2ABF"/>
    <w:rsid w:val="41ED5DB0"/>
    <w:rsid w:val="41EE0C01"/>
    <w:rsid w:val="41F1637D"/>
    <w:rsid w:val="41F8595E"/>
    <w:rsid w:val="41FA7928"/>
    <w:rsid w:val="41FE5C38"/>
    <w:rsid w:val="42002A64"/>
    <w:rsid w:val="42004812"/>
    <w:rsid w:val="420662CD"/>
    <w:rsid w:val="42095809"/>
    <w:rsid w:val="42097B6B"/>
    <w:rsid w:val="42097EF8"/>
    <w:rsid w:val="4213148C"/>
    <w:rsid w:val="42132798"/>
    <w:rsid w:val="421A1D78"/>
    <w:rsid w:val="421B164C"/>
    <w:rsid w:val="421F3DA5"/>
    <w:rsid w:val="42276243"/>
    <w:rsid w:val="422A517E"/>
    <w:rsid w:val="422E137F"/>
    <w:rsid w:val="422E5823"/>
    <w:rsid w:val="4230130C"/>
    <w:rsid w:val="42310E70"/>
    <w:rsid w:val="42320077"/>
    <w:rsid w:val="423476A2"/>
    <w:rsid w:val="423522EA"/>
    <w:rsid w:val="4235270E"/>
    <w:rsid w:val="42366486"/>
    <w:rsid w:val="423A7D24"/>
    <w:rsid w:val="423C29F6"/>
    <w:rsid w:val="423D7815"/>
    <w:rsid w:val="424B3AB0"/>
    <w:rsid w:val="424D3D8A"/>
    <w:rsid w:val="424D3EFC"/>
    <w:rsid w:val="4250579A"/>
    <w:rsid w:val="42536C28"/>
    <w:rsid w:val="42580E90"/>
    <w:rsid w:val="425A6618"/>
    <w:rsid w:val="425E35DB"/>
    <w:rsid w:val="425F560B"/>
    <w:rsid w:val="42641522"/>
    <w:rsid w:val="426503DD"/>
    <w:rsid w:val="42660B19"/>
    <w:rsid w:val="42662B2E"/>
    <w:rsid w:val="426C1EA8"/>
    <w:rsid w:val="426D3D7C"/>
    <w:rsid w:val="426E79CE"/>
    <w:rsid w:val="42701998"/>
    <w:rsid w:val="427174BE"/>
    <w:rsid w:val="42731488"/>
    <w:rsid w:val="42734FE4"/>
    <w:rsid w:val="42744A58"/>
    <w:rsid w:val="42762D1C"/>
    <w:rsid w:val="427720B6"/>
    <w:rsid w:val="4278084D"/>
    <w:rsid w:val="427B20EB"/>
    <w:rsid w:val="427C1245"/>
    <w:rsid w:val="42845443"/>
    <w:rsid w:val="42854DA8"/>
    <w:rsid w:val="42925DB2"/>
    <w:rsid w:val="42937435"/>
    <w:rsid w:val="42944D62"/>
    <w:rsid w:val="429733C9"/>
    <w:rsid w:val="42975177"/>
    <w:rsid w:val="429906A7"/>
    <w:rsid w:val="42997C24"/>
    <w:rsid w:val="429A07C3"/>
    <w:rsid w:val="429A4C67"/>
    <w:rsid w:val="429F402B"/>
    <w:rsid w:val="429F5DD9"/>
    <w:rsid w:val="42A6360C"/>
    <w:rsid w:val="42A81132"/>
    <w:rsid w:val="42A96C58"/>
    <w:rsid w:val="42AC04F6"/>
    <w:rsid w:val="42B31885"/>
    <w:rsid w:val="42B73D4C"/>
    <w:rsid w:val="42BF46CD"/>
    <w:rsid w:val="42C57F36"/>
    <w:rsid w:val="42C95A59"/>
    <w:rsid w:val="42CD6DEA"/>
    <w:rsid w:val="42CE2FAA"/>
    <w:rsid w:val="42D261AF"/>
    <w:rsid w:val="42D37DB5"/>
    <w:rsid w:val="42D61A5A"/>
    <w:rsid w:val="42DC0DDB"/>
    <w:rsid w:val="42DC527F"/>
    <w:rsid w:val="42DD6902"/>
    <w:rsid w:val="42DF6B1E"/>
    <w:rsid w:val="42E12896"/>
    <w:rsid w:val="42E13A0E"/>
    <w:rsid w:val="42E5441F"/>
    <w:rsid w:val="42E751B3"/>
    <w:rsid w:val="42EA5181"/>
    <w:rsid w:val="42EA799C"/>
    <w:rsid w:val="42ED123B"/>
    <w:rsid w:val="42EE6317"/>
    <w:rsid w:val="42EF1829"/>
    <w:rsid w:val="42F223AD"/>
    <w:rsid w:val="42F247CE"/>
    <w:rsid w:val="42F51E9D"/>
    <w:rsid w:val="42FF378A"/>
    <w:rsid w:val="42FF4ACA"/>
    <w:rsid w:val="430272AC"/>
    <w:rsid w:val="43030A5E"/>
    <w:rsid w:val="430345BA"/>
    <w:rsid w:val="430842D4"/>
    <w:rsid w:val="430A3B9B"/>
    <w:rsid w:val="430B346F"/>
    <w:rsid w:val="430D71E7"/>
    <w:rsid w:val="431C567C"/>
    <w:rsid w:val="43201CFA"/>
    <w:rsid w:val="4325499A"/>
    <w:rsid w:val="432804C5"/>
    <w:rsid w:val="432B35CB"/>
    <w:rsid w:val="432C0BAC"/>
    <w:rsid w:val="432F3601"/>
    <w:rsid w:val="43370DB1"/>
    <w:rsid w:val="433848E7"/>
    <w:rsid w:val="43397863"/>
    <w:rsid w:val="433E7197"/>
    <w:rsid w:val="43422AD6"/>
    <w:rsid w:val="434B5F61"/>
    <w:rsid w:val="434F15AD"/>
    <w:rsid w:val="43515F3C"/>
    <w:rsid w:val="435412BA"/>
    <w:rsid w:val="43566DE0"/>
    <w:rsid w:val="43574906"/>
    <w:rsid w:val="435E0C92"/>
    <w:rsid w:val="436D4129"/>
    <w:rsid w:val="436D5ED7"/>
    <w:rsid w:val="436E434F"/>
    <w:rsid w:val="43707276"/>
    <w:rsid w:val="4374601D"/>
    <w:rsid w:val="43747266"/>
    <w:rsid w:val="43761EE0"/>
    <w:rsid w:val="437B23A2"/>
    <w:rsid w:val="43811983"/>
    <w:rsid w:val="43865AB7"/>
    <w:rsid w:val="438751EB"/>
    <w:rsid w:val="438A6555"/>
    <w:rsid w:val="438B411C"/>
    <w:rsid w:val="438D657A"/>
    <w:rsid w:val="439B47F3"/>
    <w:rsid w:val="439D4C63"/>
    <w:rsid w:val="43A713E9"/>
    <w:rsid w:val="43AA0EDA"/>
    <w:rsid w:val="43AF6AFE"/>
    <w:rsid w:val="43B04064"/>
    <w:rsid w:val="43B34D58"/>
    <w:rsid w:val="43B43B06"/>
    <w:rsid w:val="43B65AD0"/>
    <w:rsid w:val="43B753A5"/>
    <w:rsid w:val="43B95295"/>
    <w:rsid w:val="43BD6E5F"/>
    <w:rsid w:val="43BE4985"/>
    <w:rsid w:val="43C006FD"/>
    <w:rsid w:val="43C40375"/>
    <w:rsid w:val="43C81360"/>
    <w:rsid w:val="43CA332A"/>
    <w:rsid w:val="43CC70A2"/>
    <w:rsid w:val="43D44460"/>
    <w:rsid w:val="43D67F21"/>
    <w:rsid w:val="43D83C99"/>
    <w:rsid w:val="43DB1093"/>
    <w:rsid w:val="43DB5C5A"/>
    <w:rsid w:val="43DC64B9"/>
    <w:rsid w:val="43E2477D"/>
    <w:rsid w:val="43E51F12"/>
    <w:rsid w:val="43E60D3A"/>
    <w:rsid w:val="43EC14F2"/>
    <w:rsid w:val="43F1456D"/>
    <w:rsid w:val="43F16B09"/>
    <w:rsid w:val="43FF1225"/>
    <w:rsid w:val="44026498"/>
    <w:rsid w:val="4405646E"/>
    <w:rsid w:val="440828C7"/>
    <w:rsid w:val="440C749E"/>
    <w:rsid w:val="440F51E1"/>
    <w:rsid w:val="441A5476"/>
    <w:rsid w:val="442347E8"/>
    <w:rsid w:val="4427252A"/>
    <w:rsid w:val="442A5B49"/>
    <w:rsid w:val="442C5D93"/>
    <w:rsid w:val="442E1940"/>
    <w:rsid w:val="442E38B9"/>
    <w:rsid w:val="44305883"/>
    <w:rsid w:val="44372D5A"/>
    <w:rsid w:val="44384737"/>
    <w:rsid w:val="443A04B0"/>
    <w:rsid w:val="443A563E"/>
    <w:rsid w:val="443A6CF5"/>
    <w:rsid w:val="444430DC"/>
    <w:rsid w:val="44444E8A"/>
    <w:rsid w:val="444629AF"/>
    <w:rsid w:val="444906F3"/>
    <w:rsid w:val="444C01E3"/>
    <w:rsid w:val="444C1F91"/>
    <w:rsid w:val="444C5328"/>
    <w:rsid w:val="444D7B2B"/>
    <w:rsid w:val="44532CE3"/>
    <w:rsid w:val="4453331F"/>
    <w:rsid w:val="44550E45"/>
    <w:rsid w:val="4456696C"/>
    <w:rsid w:val="445A46AE"/>
    <w:rsid w:val="445C12EB"/>
    <w:rsid w:val="445C6678"/>
    <w:rsid w:val="445D7CFA"/>
    <w:rsid w:val="445F1CC4"/>
    <w:rsid w:val="44623562"/>
    <w:rsid w:val="44641089"/>
    <w:rsid w:val="446A7577"/>
    <w:rsid w:val="446C104C"/>
    <w:rsid w:val="446D17B5"/>
    <w:rsid w:val="447207D5"/>
    <w:rsid w:val="447255E6"/>
    <w:rsid w:val="44727C49"/>
    <w:rsid w:val="44784B34"/>
    <w:rsid w:val="448636F5"/>
    <w:rsid w:val="44890AEF"/>
    <w:rsid w:val="448C05DF"/>
    <w:rsid w:val="448C3C62"/>
    <w:rsid w:val="4492209A"/>
    <w:rsid w:val="4496377C"/>
    <w:rsid w:val="449A0F4E"/>
    <w:rsid w:val="449C6A74"/>
    <w:rsid w:val="449F47B6"/>
    <w:rsid w:val="44A14C7E"/>
    <w:rsid w:val="44A30EB8"/>
    <w:rsid w:val="44AD0C81"/>
    <w:rsid w:val="44B064D4"/>
    <w:rsid w:val="44B57B36"/>
    <w:rsid w:val="44B813D4"/>
    <w:rsid w:val="44B85878"/>
    <w:rsid w:val="44B87626"/>
    <w:rsid w:val="44BA339E"/>
    <w:rsid w:val="44BD69EB"/>
    <w:rsid w:val="44BF2763"/>
    <w:rsid w:val="44C11F93"/>
    <w:rsid w:val="44C85ABB"/>
    <w:rsid w:val="44D34460"/>
    <w:rsid w:val="44D37FBC"/>
    <w:rsid w:val="44DA56CB"/>
    <w:rsid w:val="44E65F41"/>
    <w:rsid w:val="44E93C84"/>
    <w:rsid w:val="44EC4727"/>
    <w:rsid w:val="44EE129A"/>
    <w:rsid w:val="44F3240C"/>
    <w:rsid w:val="44F71EFD"/>
    <w:rsid w:val="44FE772F"/>
    <w:rsid w:val="45010FB7"/>
    <w:rsid w:val="4504286C"/>
    <w:rsid w:val="450A60D4"/>
    <w:rsid w:val="450C6D9A"/>
    <w:rsid w:val="450D34CE"/>
    <w:rsid w:val="450E7246"/>
    <w:rsid w:val="45102FBE"/>
    <w:rsid w:val="451602B5"/>
    <w:rsid w:val="45196317"/>
    <w:rsid w:val="45294080"/>
    <w:rsid w:val="452B56CE"/>
    <w:rsid w:val="45354B31"/>
    <w:rsid w:val="4537679D"/>
    <w:rsid w:val="453770D4"/>
    <w:rsid w:val="453A0041"/>
    <w:rsid w:val="453B44DF"/>
    <w:rsid w:val="453F5652"/>
    <w:rsid w:val="45462E84"/>
    <w:rsid w:val="45475868"/>
    <w:rsid w:val="45475D37"/>
    <w:rsid w:val="45486BFC"/>
    <w:rsid w:val="454964D0"/>
    <w:rsid w:val="454F743C"/>
    <w:rsid w:val="454F7694"/>
    <w:rsid w:val="454F7F8B"/>
    <w:rsid w:val="455235D7"/>
    <w:rsid w:val="455410FD"/>
    <w:rsid w:val="455455A1"/>
    <w:rsid w:val="45560921"/>
    <w:rsid w:val="45592BB7"/>
    <w:rsid w:val="4561381A"/>
    <w:rsid w:val="45633A36"/>
    <w:rsid w:val="4565050F"/>
    <w:rsid w:val="4565707D"/>
    <w:rsid w:val="45682DFA"/>
    <w:rsid w:val="456A4DC4"/>
    <w:rsid w:val="456D0411"/>
    <w:rsid w:val="456D21BF"/>
    <w:rsid w:val="456F5F37"/>
    <w:rsid w:val="45701CAF"/>
    <w:rsid w:val="45707AC7"/>
    <w:rsid w:val="45723C79"/>
    <w:rsid w:val="45777347"/>
    <w:rsid w:val="45782714"/>
    <w:rsid w:val="457C68A6"/>
    <w:rsid w:val="457F1EF2"/>
    <w:rsid w:val="458319E2"/>
    <w:rsid w:val="458323DE"/>
    <w:rsid w:val="4588524B"/>
    <w:rsid w:val="458A0FC3"/>
    <w:rsid w:val="458A7AEA"/>
    <w:rsid w:val="458C21A1"/>
    <w:rsid w:val="458F0387"/>
    <w:rsid w:val="458F3751"/>
    <w:rsid w:val="45924862"/>
    <w:rsid w:val="45967968"/>
    <w:rsid w:val="4597548E"/>
    <w:rsid w:val="45975D02"/>
    <w:rsid w:val="459C615A"/>
    <w:rsid w:val="459D37A6"/>
    <w:rsid w:val="45A100BA"/>
    <w:rsid w:val="45A2455E"/>
    <w:rsid w:val="45A55DFD"/>
    <w:rsid w:val="45AB0163"/>
    <w:rsid w:val="45AC718B"/>
    <w:rsid w:val="45AF4585"/>
    <w:rsid w:val="45B10339"/>
    <w:rsid w:val="45B264B8"/>
    <w:rsid w:val="45BB73CE"/>
    <w:rsid w:val="45C025FB"/>
    <w:rsid w:val="45C06792"/>
    <w:rsid w:val="45C4222B"/>
    <w:rsid w:val="45C4436E"/>
    <w:rsid w:val="45C85647"/>
    <w:rsid w:val="45CF2E79"/>
    <w:rsid w:val="45D03D28"/>
    <w:rsid w:val="45D0764B"/>
    <w:rsid w:val="45D913DE"/>
    <w:rsid w:val="45DA5A5B"/>
    <w:rsid w:val="45E05087"/>
    <w:rsid w:val="45E072E5"/>
    <w:rsid w:val="45E22BAD"/>
    <w:rsid w:val="45E2495B"/>
    <w:rsid w:val="45E5444B"/>
    <w:rsid w:val="45E76415"/>
    <w:rsid w:val="45EB0B15"/>
    <w:rsid w:val="45EF1B58"/>
    <w:rsid w:val="45F12DF0"/>
    <w:rsid w:val="45F34DBA"/>
    <w:rsid w:val="45F4643C"/>
    <w:rsid w:val="45F91CA4"/>
    <w:rsid w:val="45FB43B0"/>
    <w:rsid w:val="45FC3543"/>
    <w:rsid w:val="45FD63F2"/>
    <w:rsid w:val="45FE550D"/>
    <w:rsid w:val="460743C1"/>
    <w:rsid w:val="46080741"/>
    <w:rsid w:val="460916E7"/>
    <w:rsid w:val="460A2104"/>
    <w:rsid w:val="460F3276"/>
    <w:rsid w:val="46116FEE"/>
    <w:rsid w:val="46132D66"/>
    <w:rsid w:val="4615114C"/>
    <w:rsid w:val="46164604"/>
    <w:rsid w:val="46184820"/>
    <w:rsid w:val="461A0599"/>
    <w:rsid w:val="461C7302"/>
    <w:rsid w:val="462420CB"/>
    <w:rsid w:val="462705C0"/>
    <w:rsid w:val="4628705B"/>
    <w:rsid w:val="462A4554"/>
    <w:rsid w:val="462C5BD6"/>
    <w:rsid w:val="462F3918"/>
    <w:rsid w:val="463315C7"/>
    <w:rsid w:val="463351B6"/>
    <w:rsid w:val="463637EC"/>
    <w:rsid w:val="46425A1D"/>
    <w:rsid w:val="46440568"/>
    <w:rsid w:val="46445615"/>
    <w:rsid w:val="464508D5"/>
    <w:rsid w:val="46470C62"/>
    <w:rsid w:val="46475DC6"/>
    <w:rsid w:val="464A5D5A"/>
    <w:rsid w:val="464B4D27"/>
    <w:rsid w:val="464E0242"/>
    <w:rsid w:val="46581940"/>
    <w:rsid w:val="46597E25"/>
    <w:rsid w:val="465B470D"/>
    <w:rsid w:val="465D2B85"/>
    <w:rsid w:val="466059A4"/>
    <w:rsid w:val="46607F75"/>
    <w:rsid w:val="46623CEE"/>
    <w:rsid w:val="46646A2F"/>
    <w:rsid w:val="466C2476"/>
    <w:rsid w:val="466C691A"/>
    <w:rsid w:val="46733805"/>
    <w:rsid w:val="46790A87"/>
    <w:rsid w:val="467B6B5D"/>
    <w:rsid w:val="467E4938"/>
    <w:rsid w:val="467F664E"/>
    <w:rsid w:val="46827EEC"/>
    <w:rsid w:val="46856DE3"/>
    <w:rsid w:val="46877540"/>
    <w:rsid w:val="46893028"/>
    <w:rsid w:val="468B5F99"/>
    <w:rsid w:val="46911740"/>
    <w:rsid w:val="469A6FE4"/>
    <w:rsid w:val="469B0FAE"/>
    <w:rsid w:val="46A119EC"/>
    <w:rsid w:val="46A165C4"/>
    <w:rsid w:val="46A75BA4"/>
    <w:rsid w:val="46A77952"/>
    <w:rsid w:val="46AB3B83"/>
    <w:rsid w:val="46AC4F69"/>
    <w:rsid w:val="46AE0CE1"/>
    <w:rsid w:val="46B207D1"/>
    <w:rsid w:val="46B35435"/>
    <w:rsid w:val="46B362F7"/>
    <w:rsid w:val="46B61944"/>
    <w:rsid w:val="46B75DE7"/>
    <w:rsid w:val="46BD6DB0"/>
    <w:rsid w:val="46C07277"/>
    <w:rsid w:val="46C2653A"/>
    <w:rsid w:val="46C329DE"/>
    <w:rsid w:val="46C40504"/>
    <w:rsid w:val="46C75117"/>
    <w:rsid w:val="46C93D6D"/>
    <w:rsid w:val="46D544C0"/>
    <w:rsid w:val="46D602F1"/>
    <w:rsid w:val="46D701E1"/>
    <w:rsid w:val="46DB13AA"/>
    <w:rsid w:val="46DC584E"/>
    <w:rsid w:val="46E2098A"/>
    <w:rsid w:val="46E464B1"/>
    <w:rsid w:val="46E91D19"/>
    <w:rsid w:val="46ED1809"/>
    <w:rsid w:val="46EF2F99"/>
    <w:rsid w:val="46EF4761"/>
    <w:rsid w:val="46F32B98"/>
    <w:rsid w:val="46F34946"/>
    <w:rsid w:val="46F74436"/>
    <w:rsid w:val="46F74D02"/>
    <w:rsid w:val="46FD57C4"/>
    <w:rsid w:val="47015184"/>
    <w:rsid w:val="470152B5"/>
    <w:rsid w:val="47046B53"/>
    <w:rsid w:val="470628CB"/>
    <w:rsid w:val="47150D60"/>
    <w:rsid w:val="47170634"/>
    <w:rsid w:val="47176886"/>
    <w:rsid w:val="471A568A"/>
    <w:rsid w:val="47207130"/>
    <w:rsid w:val="4725044A"/>
    <w:rsid w:val="4726763D"/>
    <w:rsid w:val="47280A93"/>
    <w:rsid w:val="472965B9"/>
    <w:rsid w:val="472B2331"/>
    <w:rsid w:val="47332F94"/>
    <w:rsid w:val="47372A84"/>
    <w:rsid w:val="47394A4E"/>
    <w:rsid w:val="473B157E"/>
    <w:rsid w:val="474450AE"/>
    <w:rsid w:val="47482EE3"/>
    <w:rsid w:val="47484C91"/>
    <w:rsid w:val="474927B8"/>
    <w:rsid w:val="474A6C5C"/>
    <w:rsid w:val="474B4782"/>
    <w:rsid w:val="47574ED5"/>
    <w:rsid w:val="475E44B5"/>
    <w:rsid w:val="475F022D"/>
    <w:rsid w:val="475F756A"/>
    <w:rsid w:val="476A10AC"/>
    <w:rsid w:val="476B4E24"/>
    <w:rsid w:val="476E221E"/>
    <w:rsid w:val="47795EE3"/>
    <w:rsid w:val="47797541"/>
    <w:rsid w:val="477B5067"/>
    <w:rsid w:val="477D2CED"/>
    <w:rsid w:val="477E6905"/>
    <w:rsid w:val="47833F1C"/>
    <w:rsid w:val="478353D6"/>
    <w:rsid w:val="4787779E"/>
    <w:rsid w:val="478A34FC"/>
    <w:rsid w:val="478A52AA"/>
    <w:rsid w:val="478D4471"/>
    <w:rsid w:val="478F2D81"/>
    <w:rsid w:val="47991025"/>
    <w:rsid w:val="4799729B"/>
    <w:rsid w:val="479B4556"/>
    <w:rsid w:val="479B51D9"/>
    <w:rsid w:val="47A0687C"/>
    <w:rsid w:val="47A3011A"/>
    <w:rsid w:val="47A520E4"/>
    <w:rsid w:val="47A53E92"/>
    <w:rsid w:val="47AC3472"/>
    <w:rsid w:val="47AD2D46"/>
    <w:rsid w:val="47B17C28"/>
    <w:rsid w:val="47B40579"/>
    <w:rsid w:val="47B440D5"/>
    <w:rsid w:val="47B6609F"/>
    <w:rsid w:val="47B75973"/>
    <w:rsid w:val="47B9793D"/>
    <w:rsid w:val="47BA6510"/>
    <w:rsid w:val="47C00CCC"/>
    <w:rsid w:val="47C702AC"/>
    <w:rsid w:val="47C7730F"/>
    <w:rsid w:val="47C84024"/>
    <w:rsid w:val="47CA56A6"/>
    <w:rsid w:val="47CD163B"/>
    <w:rsid w:val="47CF7161"/>
    <w:rsid w:val="47D62416"/>
    <w:rsid w:val="47D74267"/>
    <w:rsid w:val="47D97FDF"/>
    <w:rsid w:val="47E0136E"/>
    <w:rsid w:val="47E36768"/>
    <w:rsid w:val="47E37D62"/>
    <w:rsid w:val="47E524E0"/>
    <w:rsid w:val="47EC1AC1"/>
    <w:rsid w:val="47EF335F"/>
    <w:rsid w:val="47F31901"/>
    <w:rsid w:val="47F5689C"/>
    <w:rsid w:val="47F70806"/>
    <w:rsid w:val="47FD2D6A"/>
    <w:rsid w:val="480706A9"/>
    <w:rsid w:val="480908C5"/>
    <w:rsid w:val="48092F8E"/>
    <w:rsid w:val="48141018"/>
    <w:rsid w:val="481608EC"/>
    <w:rsid w:val="48174664"/>
    <w:rsid w:val="4818093C"/>
    <w:rsid w:val="48196046"/>
    <w:rsid w:val="481B4154"/>
    <w:rsid w:val="481C1C7A"/>
    <w:rsid w:val="481D03D2"/>
    <w:rsid w:val="481D611E"/>
    <w:rsid w:val="481E1E96"/>
    <w:rsid w:val="481F44B1"/>
    <w:rsid w:val="481F6480"/>
    <w:rsid w:val="481F6B0D"/>
    <w:rsid w:val="48245CA0"/>
    <w:rsid w:val="482E032B"/>
    <w:rsid w:val="482F7BFF"/>
    <w:rsid w:val="48311BC9"/>
    <w:rsid w:val="4832149E"/>
    <w:rsid w:val="48362D3C"/>
    <w:rsid w:val="4839607B"/>
    <w:rsid w:val="483E6094"/>
    <w:rsid w:val="4841758D"/>
    <w:rsid w:val="4845191E"/>
    <w:rsid w:val="48455675"/>
    <w:rsid w:val="484A2C8B"/>
    <w:rsid w:val="484C07B1"/>
    <w:rsid w:val="48531B40"/>
    <w:rsid w:val="48552861"/>
    <w:rsid w:val="48561630"/>
    <w:rsid w:val="48561B7F"/>
    <w:rsid w:val="4869443B"/>
    <w:rsid w:val="48717399"/>
    <w:rsid w:val="48735D3E"/>
    <w:rsid w:val="48767864"/>
    <w:rsid w:val="487D3353"/>
    <w:rsid w:val="487E46E3"/>
    <w:rsid w:val="487E7820"/>
    <w:rsid w:val="487F598A"/>
    <w:rsid w:val="4881139B"/>
    <w:rsid w:val="48832D0E"/>
    <w:rsid w:val="48934632"/>
    <w:rsid w:val="48945CB4"/>
    <w:rsid w:val="48952158"/>
    <w:rsid w:val="48953663"/>
    <w:rsid w:val="48976B8B"/>
    <w:rsid w:val="489B4233"/>
    <w:rsid w:val="489C13AF"/>
    <w:rsid w:val="489D2DBB"/>
    <w:rsid w:val="489E284A"/>
    <w:rsid w:val="489F2FD7"/>
    <w:rsid w:val="48A00AFD"/>
    <w:rsid w:val="48A24875"/>
    <w:rsid w:val="48A4239B"/>
    <w:rsid w:val="48A43B40"/>
    <w:rsid w:val="48A51C70"/>
    <w:rsid w:val="48A659FE"/>
    <w:rsid w:val="48A66DC8"/>
    <w:rsid w:val="48B16866"/>
    <w:rsid w:val="48B53A73"/>
    <w:rsid w:val="48B56357"/>
    <w:rsid w:val="48BB76E5"/>
    <w:rsid w:val="48BC0E59"/>
    <w:rsid w:val="48BD5CAC"/>
    <w:rsid w:val="48C20A74"/>
    <w:rsid w:val="48C742DC"/>
    <w:rsid w:val="48CF5D48"/>
    <w:rsid w:val="48D24826"/>
    <w:rsid w:val="48D32C81"/>
    <w:rsid w:val="48D662CD"/>
    <w:rsid w:val="48DC5259"/>
    <w:rsid w:val="48DD58AD"/>
    <w:rsid w:val="48DF1625"/>
    <w:rsid w:val="48E00EFA"/>
    <w:rsid w:val="48E22EC4"/>
    <w:rsid w:val="48E7672C"/>
    <w:rsid w:val="48E83753"/>
    <w:rsid w:val="48EB621C"/>
    <w:rsid w:val="48EE3617"/>
    <w:rsid w:val="48F0798E"/>
    <w:rsid w:val="48F646F4"/>
    <w:rsid w:val="48F83B5F"/>
    <w:rsid w:val="48F977DA"/>
    <w:rsid w:val="48FA1A7D"/>
    <w:rsid w:val="4900257B"/>
    <w:rsid w:val="49042E3A"/>
    <w:rsid w:val="49044BE8"/>
    <w:rsid w:val="490630FC"/>
    <w:rsid w:val="490746D8"/>
    <w:rsid w:val="49080B7C"/>
    <w:rsid w:val="49155047"/>
    <w:rsid w:val="491568B8"/>
    <w:rsid w:val="49170DBF"/>
    <w:rsid w:val="491A265E"/>
    <w:rsid w:val="491F7C74"/>
    <w:rsid w:val="49216DE5"/>
    <w:rsid w:val="492434DC"/>
    <w:rsid w:val="49265C38"/>
    <w:rsid w:val="49327F9A"/>
    <w:rsid w:val="49351245"/>
    <w:rsid w:val="49357497"/>
    <w:rsid w:val="49361952"/>
    <w:rsid w:val="493A4AAE"/>
    <w:rsid w:val="493B1763"/>
    <w:rsid w:val="493C25D4"/>
    <w:rsid w:val="493C4382"/>
    <w:rsid w:val="493F0316"/>
    <w:rsid w:val="49415E3C"/>
    <w:rsid w:val="49417BEA"/>
    <w:rsid w:val="49476AF4"/>
    <w:rsid w:val="495008F5"/>
    <w:rsid w:val="495068FB"/>
    <w:rsid w:val="4951517F"/>
    <w:rsid w:val="49523BA5"/>
    <w:rsid w:val="495543DF"/>
    <w:rsid w:val="49566CE0"/>
    <w:rsid w:val="495A5150"/>
    <w:rsid w:val="495F2766"/>
    <w:rsid w:val="495F2991"/>
    <w:rsid w:val="495F4514"/>
    <w:rsid w:val="49627B61"/>
    <w:rsid w:val="49731A42"/>
    <w:rsid w:val="497A30FC"/>
    <w:rsid w:val="498126DD"/>
    <w:rsid w:val="498B70B7"/>
    <w:rsid w:val="498B7D91"/>
    <w:rsid w:val="498E259B"/>
    <w:rsid w:val="4993630D"/>
    <w:rsid w:val="4995359D"/>
    <w:rsid w:val="499A097C"/>
    <w:rsid w:val="49A10689"/>
    <w:rsid w:val="49AC05F5"/>
    <w:rsid w:val="49AD5280"/>
    <w:rsid w:val="49AF0FF8"/>
    <w:rsid w:val="49AF1C5D"/>
    <w:rsid w:val="49B22D26"/>
    <w:rsid w:val="49B50217"/>
    <w:rsid w:val="49B94D87"/>
    <w:rsid w:val="49BA174B"/>
    <w:rsid w:val="49BA2BF9"/>
    <w:rsid w:val="49C36851"/>
    <w:rsid w:val="49C820BA"/>
    <w:rsid w:val="49CB3958"/>
    <w:rsid w:val="49CD5922"/>
    <w:rsid w:val="49CD76D0"/>
    <w:rsid w:val="49D730CD"/>
    <w:rsid w:val="49DB1DED"/>
    <w:rsid w:val="49E1317B"/>
    <w:rsid w:val="49E656E9"/>
    <w:rsid w:val="49E668B9"/>
    <w:rsid w:val="49E87801"/>
    <w:rsid w:val="49EA64D4"/>
    <w:rsid w:val="49F33322"/>
    <w:rsid w:val="49F41101"/>
    <w:rsid w:val="49F42EAF"/>
    <w:rsid w:val="49F86E48"/>
    <w:rsid w:val="49F96DC8"/>
    <w:rsid w:val="49FC7FB5"/>
    <w:rsid w:val="49FE1F7F"/>
    <w:rsid w:val="4A024D9B"/>
    <w:rsid w:val="4A0550BC"/>
    <w:rsid w:val="4A0600C1"/>
    <w:rsid w:val="4A0D21C2"/>
    <w:rsid w:val="4A111031"/>
    <w:rsid w:val="4A14508C"/>
    <w:rsid w:val="4A15049B"/>
    <w:rsid w:val="4A1B043B"/>
    <w:rsid w:val="4A1C41B3"/>
    <w:rsid w:val="4A1D0D61"/>
    <w:rsid w:val="4A1D5B1B"/>
    <w:rsid w:val="4A1E617D"/>
    <w:rsid w:val="4A2315B8"/>
    <w:rsid w:val="4A282B58"/>
    <w:rsid w:val="4A295CDF"/>
    <w:rsid w:val="4A2D016F"/>
    <w:rsid w:val="4A3634C7"/>
    <w:rsid w:val="4A3C6604"/>
    <w:rsid w:val="4A3D4856"/>
    <w:rsid w:val="4A4060F4"/>
    <w:rsid w:val="4A49144C"/>
    <w:rsid w:val="4A4A4ED5"/>
    <w:rsid w:val="4A4D0811"/>
    <w:rsid w:val="4A4E6A63"/>
    <w:rsid w:val="4A5825EA"/>
    <w:rsid w:val="4A62250E"/>
    <w:rsid w:val="4A677B24"/>
    <w:rsid w:val="4A69389D"/>
    <w:rsid w:val="4A6D4A0F"/>
    <w:rsid w:val="4A6E0EB3"/>
    <w:rsid w:val="4A6F69D9"/>
    <w:rsid w:val="4A7638C4"/>
    <w:rsid w:val="4A7A4E42"/>
    <w:rsid w:val="4A827618"/>
    <w:rsid w:val="4A844EF3"/>
    <w:rsid w:val="4A875AD1"/>
    <w:rsid w:val="4A883874"/>
    <w:rsid w:val="4A8E50B1"/>
    <w:rsid w:val="4A8E6E5F"/>
    <w:rsid w:val="4A8F2D39"/>
    <w:rsid w:val="4A930919"/>
    <w:rsid w:val="4A967353"/>
    <w:rsid w:val="4A9A1CA8"/>
    <w:rsid w:val="4A9B544C"/>
    <w:rsid w:val="4A9D3546"/>
    <w:rsid w:val="4A9D6292"/>
    <w:rsid w:val="4AA26E06"/>
    <w:rsid w:val="4AA30431"/>
    <w:rsid w:val="4AA311DF"/>
    <w:rsid w:val="4AA5064D"/>
    <w:rsid w:val="4AA541A9"/>
    <w:rsid w:val="4AA85A47"/>
    <w:rsid w:val="4AA91EEB"/>
    <w:rsid w:val="4AAA5C63"/>
    <w:rsid w:val="4AAC469A"/>
    <w:rsid w:val="4AB4798E"/>
    <w:rsid w:val="4AB54392"/>
    <w:rsid w:val="4AB67801"/>
    <w:rsid w:val="4AB8212E"/>
    <w:rsid w:val="4AB82B61"/>
    <w:rsid w:val="4ABB5210"/>
    <w:rsid w:val="4ABE540C"/>
    <w:rsid w:val="4AC07235"/>
    <w:rsid w:val="4AC22A6F"/>
    <w:rsid w:val="4AC30EF6"/>
    <w:rsid w:val="4AC61D63"/>
    <w:rsid w:val="4ACC3E2B"/>
    <w:rsid w:val="4AD309EB"/>
    <w:rsid w:val="4AD351BA"/>
    <w:rsid w:val="4AE051E1"/>
    <w:rsid w:val="4AE253FD"/>
    <w:rsid w:val="4AE46D9F"/>
    <w:rsid w:val="4AE747C1"/>
    <w:rsid w:val="4AEE5B50"/>
    <w:rsid w:val="4AF15640"/>
    <w:rsid w:val="4AF60EA8"/>
    <w:rsid w:val="4AF62C56"/>
    <w:rsid w:val="4AF67731"/>
    <w:rsid w:val="4AFA0FC5"/>
    <w:rsid w:val="4AFA2747"/>
    <w:rsid w:val="4AFD2237"/>
    <w:rsid w:val="4AFD3FE5"/>
    <w:rsid w:val="4AFF1B0B"/>
    <w:rsid w:val="4AFF5FAF"/>
    <w:rsid w:val="4B0215FB"/>
    <w:rsid w:val="4B043CDB"/>
    <w:rsid w:val="4B045373"/>
    <w:rsid w:val="4B054C48"/>
    <w:rsid w:val="4B0C5287"/>
    <w:rsid w:val="4B0E7FA0"/>
    <w:rsid w:val="4B1318C9"/>
    <w:rsid w:val="4B137364"/>
    <w:rsid w:val="4B1524B3"/>
    <w:rsid w:val="4B157580"/>
    <w:rsid w:val="4B180E1F"/>
    <w:rsid w:val="4B221C9D"/>
    <w:rsid w:val="4B294DDA"/>
    <w:rsid w:val="4B295873"/>
    <w:rsid w:val="4B2A0EAB"/>
    <w:rsid w:val="4B2B2900"/>
    <w:rsid w:val="4B2C6678"/>
    <w:rsid w:val="4B2D37A1"/>
    <w:rsid w:val="4B2E23F0"/>
    <w:rsid w:val="4B337A07"/>
    <w:rsid w:val="4B36530B"/>
    <w:rsid w:val="4B3C5CAE"/>
    <w:rsid w:val="4B3F0159"/>
    <w:rsid w:val="4B3F21BF"/>
    <w:rsid w:val="4B4B2FA2"/>
    <w:rsid w:val="4B4B7DBF"/>
    <w:rsid w:val="4B58121B"/>
    <w:rsid w:val="4B5856BF"/>
    <w:rsid w:val="4B5E0F27"/>
    <w:rsid w:val="4B645E12"/>
    <w:rsid w:val="4B65714A"/>
    <w:rsid w:val="4B667DDC"/>
    <w:rsid w:val="4B690D14"/>
    <w:rsid w:val="4B693428"/>
    <w:rsid w:val="4B6B6AFE"/>
    <w:rsid w:val="4B6B71A0"/>
    <w:rsid w:val="4B7122DD"/>
    <w:rsid w:val="4B721445"/>
    <w:rsid w:val="4B7342A7"/>
    <w:rsid w:val="4B7C13AE"/>
    <w:rsid w:val="4B7C18F1"/>
    <w:rsid w:val="4B7F49FA"/>
    <w:rsid w:val="4B7F735B"/>
    <w:rsid w:val="4B83273C"/>
    <w:rsid w:val="4B85737C"/>
    <w:rsid w:val="4B895879"/>
    <w:rsid w:val="4B8F7333"/>
    <w:rsid w:val="4B906C07"/>
    <w:rsid w:val="4B9131AD"/>
    <w:rsid w:val="4B920D53"/>
    <w:rsid w:val="4B923256"/>
    <w:rsid w:val="4B923CFF"/>
    <w:rsid w:val="4B9F6E4A"/>
    <w:rsid w:val="4BAB3A41"/>
    <w:rsid w:val="4BB27656"/>
    <w:rsid w:val="4BBB58FC"/>
    <w:rsid w:val="4BBC17AA"/>
    <w:rsid w:val="4BBE2505"/>
    <w:rsid w:val="4BBE70D8"/>
    <w:rsid w:val="4BBE71DC"/>
    <w:rsid w:val="4BC30D8B"/>
    <w:rsid w:val="4BC61D5C"/>
    <w:rsid w:val="4BCB182E"/>
    <w:rsid w:val="4BCD7E5B"/>
    <w:rsid w:val="4BCE7582"/>
    <w:rsid w:val="4BCF2343"/>
    <w:rsid w:val="4BD411EA"/>
    <w:rsid w:val="4BD4797C"/>
    <w:rsid w:val="4BD905AE"/>
    <w:rsid w:val="4BDE0ACA"/>
    <w:rsid w:val="4BDE61E8"/>
    <w:rsid w:val="4BE3142D"/>
    <w:rsid w:val="4BE34F89"/>
    <w:rsid w:val="4BE64A79"/>
    <w:rsid w:val="4BEC66E6"/>
    <w:rsid w:val="4BEC7CE7"/>
    <w:rsid w:val="4BED4059"/>
    <w:rsid w:val="4BED5E07"/>
    <w:rsid w:val="4BEF4A2D"/>
    <w:rsid w:val="4BF21670"/>
    <w:rsid w:val="4BF409AC"/>
    <w:rsid w:val="4BF449DF"/>
    <w:rsid w:val="4C014BF0"/>
    <w:rsid w:val="4C017B05"/>
    <w:rsid w:val="4C0A69B9"/>
    <w:rsid w:val="4C0B2731"/>
    <w:rsid w:val="4C112746"/>
    <w:rsid w:val="4C121D12"/>
    <w:rsid w:val="4C15535E"/>
    <w:rsid w:val="4C15710C"/>
    <w:rsid w:val="4C1A0FFB"/>
    <w:rsid w:val="4C1C66ED"/>
    <w:rsid w:val="4C1E4213"/>
    <w:rsid w:val="4C1F6A9B"/>
    <w:rsid w:val="4C211F55"/>
    <w:rsid w:val="4C261319"/>
    <w:rsid w:val="4C276E82"/>
    <w:rsid w:val="4C2C4B82"/>
    <w:rsid w:val="4C341C88"/>
    <w:rsid w:val="4C35334E"/>
    <w:rsid w:val="4C371778"/>
    <w:rsid w:val="4C373527"/>
    <w:rsid w:val="4C3752D5"/>
    <w:rsid w:val="4C3C28EB"/>
    <w:rsid w:val="4C3C35CD"/>
    <w:rsid w:val="4C4F0870"/>
    <w:rsid w:val="4C506A31"/>
    <w:rsid w:val="4C523EBC"/>
    <w:rsid w:val="4C563ACB"/>
    <w:rsid w:val="4C565C34"/>
    <w:rsid w:val="4C5703A1"/>
    <w:rsid w:val="4C577725"/>
    <w:rsid w:val="4C583AB8"/>
    <w:rsid w:val="4C602A7D"/>
    <w:rsid w:val="4C63256E"/>
    <w:rsid w:val="4C640B7F"/>
    <w:rsid w:val="4C645054"/>
    <w:rsid w:val="4C653BF0"/>
    <w:rsid w:val="4C667968"/>
    <w:rsid w:val="4C695AF5"/>
    <w:rsid w:val="4C6A7458"/>
    <w:rsid w:val="4C6B4F7E"/>
    <w:rsid w:val="4C6C1422"/>
    <w:rsid w:val="4C6C31D0"/>
    <w:rsid w:val="4C6D6F48"/>
    <w:rsid w:val="4C76404F"/>
    <w:rsid w:val="4C7B1665"/>
    <w:rsid w:val="4C7B499F"/>
    <w:rsid w:val="4C7B5316"/>
    <w:rsid w:val="4C7D53DD"/>
    <w:rsid w:val="4C8449BE"/>
    <w:rsid w:val="4C854292"/>
    <w:rsid w:val="4C854CDB"/>
    <w:rsid w:val="4C866467"/>
    <w:rsid w:val="4C870900"/>
    <w:rsid w:val="4C8B2099"/>
    <w:rsid w:val="4C8C73CE"/>
    <w:rsid w:val="4C92075D"/>
    <w:rsid w:val="4C9269AF"/>
    <w:rsid w:val="4C9316E7"/>
    <w:rsid w:val="4C932A7E"/>
    <w:rsid w:val="4C972C8F"/>
    <w:rsid w:val="4C9A3914"/>
    <w:rsid w:val="4C9D5A7F"/>
    <w:rsid w:val="4CA010CC"/>
    <w:rsid w:val="4CA64643"/>
    <w:rsid w:val="4CA773BE"/>
    <w:rsid w:val="4CA961D2"/>
    <w:rsid w:val="4CAA3CF8"/>
    <w:rsid w:val="4CAD46FD"/>
    <w:rsid w:val="4CAE1A3B"/>
    <w:rsid w:val="4CB15087"/>
    <w:rsid w:val="4CB645AE"/>
    <w:rsid w:val="4CC76658"/>
    <w:rsid w:val="4CC96874"/>
    <w:rsid w:val="4CCA5ABE"/>
    <w:rsid w:val="4CCE79E7"/>
    <w:rsid w:val="4CD1070F"/>
    <w:rsid w:val="4CD80866"/>
    <w:rsid w:val="4CD9638C"/>
    <w:rsid w:val="4CDB2BC4"/>
    <w:rsid w:val="4CDF7E46"/>
    <w:rsid w:val="4CE74F4D"/>
    <w:rsid w:val="4CEA2347"/>
    <w:rsid w:val="4CF65190"/>
    <w:rsid w:val="4CFA4C80"/>
    <w:rsid w:val="4CFA6A2E"/>
    <w:rsid w:val="4D0255FC"/>
    <w:rsid w:val="4D07114B"/>
    <w:rsid w:val="4D096C71"/>
    <w:rsid w:val="4D0A29E9"/>
    <w:rsid w:val="4D142F39"/>
    <w:rsid w:val="4D153868"/>
    <w:rsid w:val="4D16138E"/>
    <w:rsid w:val="4D183358"/>
    <w:rsid w:val="4D1B2A8C"/>
    <w:rsid w:val="4D1F0243"/>
    <w:rsid w:val="4D227D33"/>
    <w:rsid w:val="4D2515D1"/>
    <w:rsid w:val="4D2717ED"/>
    <w:rsid w:val="4D2C03E2"/>
    <w:rsid w:val="4D32758C"/>
    <w:rsid w:val="4D341814"/>
    <w:rsid w:val="4D342BFB"/>
    <w:rsid w:val="4D357CF8"/>
    <w:rsid w:val="4D375E99"/>
    <w:rsid w:val="4D3968BD"/>
    <w:rsid w:val="4D3E7059"/>
    <w:rsid w:val="4D3F08E5"/>
    <w:rsid w:val="4D422183"/>
    <w:rsid w:val="4D444572"/>
    <w:rsid w:val="4D455202"/>
    <w:rsid w:val="4D467EC5"/>
    <w:rsid w:val="4D4818C2"/>
    <w:rsid w:val="4D502AF2"/>
    <w:rsid w:val="4D537EEC"/>
    <w:rsid w:val="4D557ED5"/>
    <w:rsid w:val="4D5A3970"/>
    <w:rsid w:val="4D5E553C"/>
    <w:rsid w:val="4D662315"/>
    <w:rsid w:val="4D663E25"/>
    <w:rsid w:val="4D6959A5"/>
    <w:rsid w:val="4D6C7200"/>
    <w:rsid w:val="4D6E2F78"/>
    <w:rsid w:val="4D6E34CC"/>
    <w:rsid w:val="4D7328C0"/>
    <w:rsid w:val="4D737FA6"/>
    <w:rsid w:val="4D750FA0"/>
    <w:rsid w:val="4D7560B4"/>
    <w:rsid w:val="4D760EFF"/>
    <w:rsid w:val="4D7F6F33"/>
    <w:rsid w:val="4D8409ED"/>
    <w:rsid w:val="4D845C0C"/>
    <w:rsid w:val="4D864324"/>
    <w:rsid w:val="4D924EB8"/>
    <w:rsid w:val="4D926C66"/>
    <w:rsid w:val="4D9549A9"/>
    <w:rsid w:val="4D994499"/>
    <w:rsid w:val="4D9A3D6D"/>
    <w:rsid w:val="4D9C1893"/>
    <w:rsid w:val="4D9C7AE5"/>
    <w:rsid w:val="4DA370C6"/>
    <w:rsid w:val="4DA4699A"/>
    <w:rsid w:val="4DA6021F"/>
    <w:rsid w:val="4DA644C0"/>
    <w:rsid w:val="4DAB5F7A"/>
    <w:rsid w:val="4DB0337A"/>
    <w:rsid w:val="4DB05E50"/>
    <w:rsid w:val="4DB50BA7"/>
    <w:rsid w:val="4DBC3CE3"/>
    <w:rsid w:val="4DBE7868"/>
    <w:rsid w:val="4DBF37D4"/>
    <w:rsid w:val="4DC1579E"/>
    <w:rsid w:val="4DC24B43"/>
    <w:rsid w:val="4DC332C4"/>
    <w:rsid w:val="4DC4528E"/>
    <w:rsid w:val="4DC50327"/>
    <w:rsid w:val="4DC62DB4"/>
    <w:rsid w:val="4DC66910"/>
    <w:rsid w:val="4DCB3187"/>
    <w:rsid w:val="4DCE3A17"/>
    <w:rsid w:val="4DD52FF7"/>
    <w:rsid w:val="4DD54DA5"/>
    <w:rsid w:val="4DD74E9F"/>
    <w:rsid w:val="4DE1374A"/>
    <w:rsid w:val="4DE60D60"/>
    <w:rsid w:val="4DE90850"/>
    <w:rsid w:val="4DEB4A22"/>
    <w:rsid w:val="4DED20EF"/>
    <w:rsid w:val="4DF01BDF"/>
    <w:rsid w:val="4DF44835"/>
    <w:rsid w:val="4DF84BC0"/>
    <w:rsid w:val="4DFB6CAE"/>
    <w:rsid w:val="4DFE60AA"/>
    <w:rsid w:val="4DFF0074"/>
    <w:rsid w:val="4E0008A3"/>
    <w:rsid w:val="4E0062C6"/>
    <w:rsid w:val="4E0566FA"/>
    <w:rsid w:val="4E067654"/>
    <w:rsid w:val="4E0833CC"/>
    <w:rsid w:val="4E08517B"/>
    <w:rsid w:val="4E125FF9"/>
    <w:rsid w:val="4E127DA7"/>
    <w:rsid w:val="4E14124E"/>
    <w:rsid w:val="4E143B1F"/>
    <w:rsid w:val="4E191136"/>
    <w:rsid w:val="4E192EE4"/>
    <w:rsid w:val="4E1C0C26"/>
    <w:rsid w:val="4E1E499E"/>
    <w:rsid w:val="4E261AA5"/>
    <w:rsid w:val="4E281379"/>
    <w:rsid w:val="4E2F2707"/>
    <w:rsid w:val="4E3441C2"/>
    <w:rsid w:val="4E364433"/>
    <w:rsid w:val="4E3B5550"/>
    <w:rsid w:val="4E3C6BD2"/>
    <w:rsid w:val="4E3D3D5F"/>
    <w:rsid w:val="4E3E6DEE"/>
    <w:rsid w:val="4E4168DE"/>
    <w:rsid w:val="4E434405"/>
    <w:rsid w:val="4E4373E2"/>
    <w:rsid w:val="4E442152"/>
    <w:rsid w:val="4E453CD9"/>
    <w:rsid w:val="4E485577"/>
    <w:rsid w:val="4E4C3EEF"/>
    <w:rsid w:val="4E4D7031"/>
    <w:rsid w:val="4E526AF4"/>
    <w:rsid w:val="4E536B34"/>
    <w:rsid w:val="4E564138"/>
    <w:rsid w:val="4E573921"/>
    <w:rsid w:val="4E5959D6"/>
    <w:rsid w:val="4E5B10E7"/>
    <w:rsid w:val="4E5B174E"/>
    <w:rsid w:val="4E61488B"/>
    <w:rsid w:val="4E6600F3"/>
    <w:rsid w:val="4E683E6B"/>
    <w:rsid w:val="4E685C19"/>
    <w:rsid w:val="4E6B74B7"/>
    <w:rsid w:val="4E703038"/>
    <w:rsid w:val="4E704779"/>
    <w:rsid w:val="4E760336"/>
    <w:rsid w:val="4E772300"/>
    <w:rsid w:val="4E7C3473"/>
    <w:rsid w:val="4E8011B5"/>
    <w:rsid w:val="4E832A53"/>
    <w:rsid w:val="4E834801"/>
    <w:rsid w:val="4E8B5ABD"/>
    <w:rsid w:val="4E8F1A99"/>
    <w:rsid w:val="4E93713A"/>
    <w:rsid w:val="4E9609D8"/>
    <w:rsid w:val="4E9B1B4B"/>
    <w:rsid w:val="4E9E5ADF"/>
    <w:rsid w:val="4EA048C0"/>
    <w:rsid w:val="4EA5021E"/>
    <w:rsid w:val="4EA50C1B"/>
    <w:rsid w:val="4EA64F53"/>
    <w:rsid w:val="4EA81D39"/>
    <w:rsid w:val="4EA955D4"/>
    <w:rsid w:val="4EAA3395"/>
    <w:rsid w:val="4EAF1A9A"/>
    <w:rsid w:val="4EB250E6"/>
    <w:rsid w:val="4EB66985"/>
    <w:rsid w:val="4EB90223"/>
    <w:rsid w:val="4EBE3A8B"/>
    <w:rsid w:val="4EC310A1"/>
    <w:rsid w:val="4EC50570"/>
    <w:rsid w:val="4EC77E93"/>
    <w:rsid w:val="4ECF5C98"/>
    <w:rsid w:val="4ED4505D"/>
    <w:rsid w:val="4EDB288F"/>
    <w:rsid w:val="4EE26BCE"/>
    <w:rsid w:val="4EE334F2"/>
    <w:rsid w:val="4EE62BE0"/>
    <w:rsid w:val="4EEB6FFB"/>
    <w:rsid w:val="4EEF27B9"/>
    <w:rsid w:val="4EF348BC"/>
    <w:rsid w:val="4EF47204"/>
    <w:rsid w:val="4EF61477"/>
    <w:rsid w:val="4EF851EF"/>
    <w:rsid w:val="4EF86134"/>
    <w:rsid w:val="4EFA0CEB"/>
    <w:rsid w:val="4EFF5C84"/>
    <w:rsid w:val="4F0A0A7E"/>
    <w:rsid w:val="4F190CD3"/>
    <w:rsid w:val="4F1D4C56"/>
    <w:rsid w:val="4F1D6A04"/>
    <w:rsid w:val="4F2064F4"/>
    <w:rsid w:val="4F2204BE"/>
    <w:rsid w:val="4F22226C"/>
    <w:rsid w:val="4F227D12"/>
    <w:rsid w:val="4F271630"/>
    <w:rsid w:val="4F275461"/>
    <w:rsid w:val="4F275AD4"/>
    <w:rsid w:val="4F2E6E63"/>
    <w:rsid w:val="4F2F6737"/>
    <w:rsid w:val="4F302BDB"/>
    <w:rsid w:val="4F304989"/>
    <w:rsid w:val="4F310701"/>
    <w:rsid w:val="4F322603"/>
    <w:rsid w:val="4F3A75B6"/>
    <w:rsid w:val="4F3E697A"/>
    <w:rsid w:val="4F42290E"/>
    <w:rsid w:val="4F4246BC"/>
    <w:rsid w:val="4F440B1C"/>
    <w:rsid w:val="4F455F5A"/>
    <w:rsid w:val="4F471CD3"/>
    <w:rsid w:val="4F515C3B"/>
    <w:rsid w:val="4F582AB2"/>
    <w:rsid w:val="4F5A3D11"/>
    <w:rsid w:val="4F6262BD"/>
    <w:rsid w:val="4F6B2DEE"/>
    <w:rsid w:val="4F6E3703"/>
    <w:rsid w:val="4F7800DE"/>
    <w:rsid w:val="4F7A02B0"/>
    <w:rsid w:val="4F7A1771"/>
    <w:rsid w:val="4F7A5C04"/>
    <w:rsid w:val="4F7B372A"/>
    <w:rsid w:val="4F7F76BE"/>
    <w:rsid w:val="4F806F93"/>
    <w:rsid w:val="4F8847C5"/>
    <w:rsid w:val="4F8922EB"/>
    <w:rsid w:val="4F8B0210"/>
    <w:rsid w:val="4F8B1BBF"/>
    <w:rsid w:val="4F8B7E11"/>
    <w:rsid w:val="4FA218D0"/>
    <w:rsid w:val="4FA709C3"/>
    <w:rsid w:val="4FA9473B"/>
    <w:rsid w:val="4FA964E9"/>
    <w:rsid w:val="4FAC6416"/>
    <w:rsid w:val="4FAD5FDA"/>
    <w:rsid w:val="4FAE0225"/>
    <w:rsid w:val="4FAE3B00"/>
    <w:rsid w:val="4FAE58AE"/>
    <w:rsid w:val="4FB21777"/>
    <w:rsid w:val="4FB24DA1"/>
    <w:rsid w:val="4FBA4253"/>
    <w:rsid w:val="4FBA6948"/>
    <w:rsid w:val="4FBE01E7"/>
    <w:rsid w:val="4FBE0849"/>
    <w:rsid w:val="4FC04138"/>
    <w:rsid w:val="4FC60E49"/>
    <w:rsid w:val="4FC7696F"/>
    <w:rsid w:val="4FCB2904"/>
    <w:rsid w:val="4FCE5FEA"/>
    <w:rsid w:val="4FDB6D0D"/>
    <w:rsid w:val="4FE13ED5"/>
    <w:rsid w:val="4FE237A9"/>
    <w:rsid w:val="4FE37C4D"/>
    <w:rsid w:val="4FE47521"/>
    <w:rsid w:val="4FE5321F"/>
    <w:rsid w:val="4FEA373B"/>
    <w:rsid w:val="4FEE03A0"/>
    <w:rsid w:val="4FEE65F2"/>
    <w:rsid w:val="4FF9121F"/>
    <w:rsid w:val="4FFA4F97"/>
    <w:rsid w:val="4FFA6DD9"/>
    <w:rsid w:val="50025BF9"/>
    <w:rsid w:val="50047BC4"/>
    <w:rsid w:val="500C46EA"/>
    <w:rsid w:val="500D4CCA"/>
    <w:rsid w:val="501778F7"/>
    <w:rsid w:val="50180DCC"/>
    <w:rsid w:val="501E0C85"/>
    <w:rsid w:val="502142D2"/>
    <w:rsid w:val="50267B3A"/>
    <w:rsid w:val="502913D8"/>
    <w:rsid w:val="502B5AFF"/>
    <w:rsid w:val="502F69F3"/>
    <w:rsid w:val="50342257"/>
    <w:rsid w:val="5035178A"/>
    <w:rsid w:val="503A7DFD"/>
    <w:rsid w:val="503B25E4"/>
    <w:rsid w:val="503B4935"/>
    <w:rsid w:val="503E1327"/>
    <w:rsid w:val="503E30D6"/>
    <w:rsid w:val="503F5066"/>
    <w:rsid w:val="504346B5"/>
    <w:rsid w:val="50485D02"/>
    <w:rsid w:val="50493828"/>
    <w:rsid w:val="50502E09"/>
    <w:rsid w:val="50615016"/>
    <w:rsid w:val="50650662"/>
    <w:rsid w:val="506638BF"/>
    <w:rsid w:val="506B379F"/>
    <w:rsid w:val="506C245E"/>
    <w:rsid w:val="506D7517"/>
    <w:rsid w:val="50722D7F"/>
    <w:rsid w:val="50797CC1"/>
    <w:rsid w:val="507B7E86"/>
    <w:rsid w:val="50852AB2"/>
    <w:rsid w:val="508729C8"/>
    <w:rsid w:val="508927D5"/>
    <w:rsid w:val="508A00C9"/>
    <w:rsid w:val="508B3E41"/>
    <w:rsid w:val="508C2093"/>
    <w:rsid w:val="508F1B83"/>
    <w:rsid w:val="508F56DF"/>
    <w:rsid w:val="5090186C"/>
    <w:rsid w:val="50903205"/>
    <w:rsid w:val="509176A9"/>
    <w:rsid w:val="509251CF"/>
    <w:rsid w:val="50942CF5"/>
    <w:rsid w:val="50964618"/>
    <w:rsid w:val="50996BAA"/>
    <w:rsid w:val="509E3B74"/>
    <w:rsid w:val="50A30487"/>
    <w:rsid w:val="50A778E5"/>
    <w:rsid w:val="50AA42C7"/>
    <w:rsid w:val="50AF5D81"/>
    <w:rsid w:val="50B138A7"/>
    <w:rsid w:val="50B415EA"/>
    <w:rsid w:val="50B746A3"/>
    <w:rsid w:val="50B75B07"/>
    <w:rsid w:val="50B82E88"/>
    <w:rsid w:val="50BB64D4"/>
    <w:rsid w:val="50BF5CCD"/>
    <w:rsid w:val="50C22D81"/>
    <w:rsid w:val="50C335DB"/>
    <w:rsid w:val="50C555A5"/>
    <w:rsid w:val="50C61E5B"/>
    <w:rsid w:val="50C7131D"/>
    <w:rsid w:val="50CC06E1"/>
    <w:rsid w:val="50CE53BD"/>
    <w:rsid w:val="50CE7D1F"/>
    <w:rsid w:val="50D37CC2"/>
    <w:rsid w:val="50D41344"/>
    <w:rsid w:val="50DD469C"/>
    <w:rsid w:val="50DE6667"/>
    <w:rsid w:val="50E53551"/>
    <w:rsid w:val="50E71D19"/>
    <w:rsid w:val="50E84DEF"/>
    <w:rsid w:val="50EA500B"/>
    <w:rsid w:val="50EF2622"/>
    <w:rsid w:val="50EF43D0"/>
    <w:rsid w:val="50F1639A"/>
    <w:rsid w:val="50F16C75"/>
    <w:rsid w:val="50F5296D"/>
    <w:rsid w:val="50F9524E"/>
    <w:rsid w:val="50FB2D75"/>
    <w:rsid w:val="50FD4D3F"/>
    <w:rsid w:val="50FE0AB7"/>
    <w:rsid w:val="51020EC4"/>
    <w:rsid w:val="5103062F"/>
    <w:rsid w:val="51080F9B"/>
    <w:rsid w:val="51095C3F"/>
    <w:rsid w:val="51114346"/>
    <w:rsid w:val="5116195C"/>
    <w:rsid w:val="511928EC"/>
    <w:rsid w:val="511A58F1"/>
    <w:rsid w:val="511F0A23"/>
    <w:rsid w:val="511F4338"/>
    <w:rsid w:val="51257DF2"/>
    <w:rsid w:val="51270A41"/>
    <w:rsid w:val="51273B6A"/>
    <w:rsid w:val="512750D0"/>
    <w:rsid w:val="51295B34"/>
    <w:rsid w:val="512C73D2"/>
    <w:rsid w:val="512F0C70"/>
    <w:rsid w:val="51312C3A"/>
    <w:rsid w:val="51330760"/>
    <w:rsid w:val="51397977"/>
    <w:rsid w:val="513B5867"/>
    <w:rsid w:val="513B7BCE"/>
    <w:rsid w:val="51492826"/>
    <w:rsid w:val="514D47AF"/>
    <w:rsid w:val="51542485"/>
    <w:rsid w:val="51554620"/>
    <w:rsid w:val="51622DF4"/>
    <w:rsid w:val="51695F30"/>
    <w:rsid w:val="516A35B2"/>
    <w:rsid w:val="516C77CE"/>
    <w:rsid w:val="516E3547"/>
    <w:rsid w:val="51782617"/>
    <w:rsid w:val="51791EEB"/>
    <w:rsid w:val="517B5C63"/>
    <w:rsid w:val="5181771E"/>
    <w:rsid w:val="51850890"/>
    <w:rsid w:val="518A4018"/>
    <w:rsid w:val="518A5EA7"/>
    <w:rsid w:val="518C1C1F"/>
    <w:rsid w:val="518D75E3"/>
    <w:rsid w:val="51914458"/>
    <w:rsid w:val="51937451"/>
    <w:rsid w:val="51956D25"/>
    <w:rsid w:val="519974BC"/>
    <w:rsid w:val="519B00B4"/>
    <w:rsid w:val="519B6306"/>
    <w:rsid w:val="519D3E2C"/>
    <w:rsid w:val="519F5DF6"/>
    <w:rsid w:val="51AB25FA"/>
    <w:rsid w:val="51AB6549"/>
    <w:rsid w:val="51AC0513"/>
    <w:rsid w:val="51AC0D37"/>
    <w:rsid w:val="51AD7B75"/>
    <w:rsid w:val="51B25298"/>
    <w:rsid w:val="51B318A1"/>
    <w:rsid w:val="51B64EEE"/>
    <w:rsid w:val="51BB2504"/>
    <w:rsid w:val="51BD44CE"/>
    <w:rsid w:val="51BF0246"/>
    <w:rsid w:val="51BF1FF4"/>
    <w:rsid w:val="51BF67E7"/>
    <w:rsid w:val="51C04AD1"/>
    <w:rsid w:val="51C23892"/>
    <w:rsid w:val="51C40F56"/>
    <w:rsid w:val="51CC64BF"/>
    <w:rsid w:val="51CD5CD8"/>
    <w:rsid w:val="51D22E45"/>
    <w:rsid w:val="51D34CE2"/>
    <w:rsid w:val="51D535C6"/>
    <w:rsid w:val="51D610EC"/>
    <w:rsid w:val="51D830B6"/>
    <w:rsid w:val="51DA7911"/>
    <w:rsid w:val="51E471BD"/>
    <w:rsid w:val="51EA49DB"/>
    <w:rsid w:val="51EB2DE9"/>
    <w:rsid w:val="51EC265D"/>
    <w:rsid w:val="51ED6B61"/>
    <w:rsid w:val="51EE28D9"/>
    <w:rsid w:val="51F370D3"/>
    <w:rsid w:val="51F55A16"/>
    <w:rsid w:val="5202206A"/>
    <w:rsid w:val="520420FD"/>
    <w:rsid w:val="52043EAB"/>
    <w:rsid w:val="520845BA"/>
    <w:rsid w:val="520C0506"/>
    <w:rsid w:val="520C2D5F"/>
    <w:rsid w:val="520D7203"/>
    <w:rsid w:val="520E0886"/>
    <w:rsid w:val="520E76ED"/>
    <w:rsid w:val="521045FE"/>
    <w:rsid w:val="52187956"/>
    <w:rsid w:val="521A547C"/>
    <w:rsid w:val="521C11F4"/>
    <w:rsid w:val="521E31BF"/>
    <w:rsid w:val="52224331"/>
    <w:rsid w:val="522956BF"/>
    <w:rsid w:val="522A4CE9"/>
    <w:rsid w:val="522C5352"/>
    <w:rsid w:val="523302EC"/>
    <w:rsid w:val="52350508"/>
    <w:rsid w:val="523C53F3"/>
    <w:rsid w:val="52464F1B"/>
    <w:rsid w:val="52484447"/>
    <w:rsid w:val="52554706"/>
    <w:rsid w:val="5258656C"/>
    <w:rsid w:val="526130AB"/>
    <w:rsid w:val="52644E71"/>
    <w:rsid w:val="526C140B"/>
    <w:rsid w:val="5274477F"/>
    <w:rsid w:val="52745402"/>
    <w:rsid w:val="52756B57"/>
    <w:rsid w:val="5277467D"/>
    <w:rsid w:val="527821A3"/>
    <w:rsid w:val="527A5F1B"/>
    <w:rsid w:val="527C1C93"/>
    <w:rsid w:val="527E1EAF"/>
    <w:rsid w:val="527F3531"/>
    <w:rsid w:val="52812E0C"/>
    <w:rsid w:val="52825B1B"/>
    <w:rsid w:val="52854FEC"/>
    <w:rsid w:val="52860D64"/>
    <w:rsid w:val="528D5C4E"/>
    <w:rsid w:val="52903990"/>
    <w:rsid w:val="52920003"/>
    <w:rsid w:val="529214B7"/>
    <w:rsid w:val="52950FA7"/>
    <w:rsid w:val="52952D55"/>
    <w:rsid w:val="52974D1F"/>
    <w:rsid w:val="52A31916"/>
    <w:rsid w:val="52A46C93"/>
    <w:rsid w:val="52A66D10"/>
    <w:rsid w:val="52AA4A52"/>
    <w:rsid w:val="52AB2578"/>
    <w:rsid w:val="52AF0016"/>
    <w:rsid w:val="52B21666"/>
    <w:rsid w:val="52B633F7"/>
    <w:rsid w:val="52B7716F"/>
    <w:rsid w:val="52B81006"/>
    <w:rsid w:val="52BB6C5F"/>
    <w:rsid w:val="52C11D9C"/>
    <w:rsid w:val="52C22EFB"/>
    <w:rsid w:val="52C33D66"/>
    <w:rsid w:val="52C378C2"/>
    <w:rsid w:val="52C96EF3"/>
    <w:rsid w:val="52CA0B6D"/>
    <w:rsid w:val="52CB7B70"/>
    <w:rsid w:val="52D4387D"/>
    <w:rsid w:val="52D84A05"/>
    <w:rsid w:val="52DD4E28"/>
    <w:rsid w:val="52E00474"/>
    <w:rsid w:val="52E066C6"/>
    <w:rsid w:val="52E825EA"/>
    <w:rsid w:val="52F061DD"/>
    <w:rsid w:val="52F43F1F"/>
    <w:rsid w:val="52F623CB"/>
    <w:rsid w:val="52F67B51"/>
    <w:rsid w:val="52F91536"/>
    <w:rsid w:val="52FA076C"/>
    <w:rsid w:val="52FA5D2B"/>
    <w:rsid w:val="52FE6B4C"/>
    <w:rsid w:val="53030EE3"/>
    <w:rsid w:val="530323B4"/>
    <w:rsid w:val="53051C89"/>
    <w:rsid w:val="5305659C"/>
    <w:rsid w:val="530C3017"/>
    <w:rsid w:val="530D4FE1"/>
    <w:rsid w:val="530E5121"/>
    <w:rsid w:val="530F0EA8"/>
    <w:rsid w:val="53114AD1"/>
    <w:rsid w:val="531620E8"/>
    <w:rsid w:val="53165C44"/>
    <w:rsid w:val="53191BD8"/>
    <w:rsid w:val="53195734"/>
    <w:rsid w:val="531D5224"/>
    <w:rsid w:val="531E2D4A"/>
    <w:rsid w:val="532365B3"/>
    <w:rsid w:val="532742F5"/>
    <w:rsid w:val="533462CF"/>
    <w:rsid w:val="53394028"/>
    <w:rsid w:val="533A72AA"/>
    <w:rsid w:val="53414AC9"/>
    <w:rsid w:val="53426A39"/>
    <w:rsid w:val="53463A85"/>
    <w:rsid w:val="534722A1"/>
    <w:rsid w:val="53486019"/>
    <w:rsid w:val="534E1882"/>
    <w:rsid w:val="53500DE1"/>
    <w:rsid w:val="535104B5"/>
    <w:rsid w:val="53545E36"/>
    <w:rsid w:val="535624E4"/>
    <w:rsid w:val="535673AF"/>
    <w:rsid w:val="535A577E"/>
    <w:rsid w:val="535A6478"/>
    <w:rsid w:val="535B3F9E"/>
    <w:rsid w:val="535B5D4C"/>
    <w:rsid w:val="53607807"/>
    <w:rsid w:val="53630D2D"/>
    <w:rsid w:val="53682217"/>
    <w:rsid w:val="53684416"/>
    <w:rsid w:val="536D782E"/>
    <w:rsid w:val="536F35A6"/>
    <w:rsid w:val="53760DD8"/>
    <w:rsid w:val="53762B86"/>
    <w:rsid w:val="5377287D"/>
    <w:rsid w:val="53787030"/>
    <w:rsid w:val="537A54DB"/>
    <w:rsid w:val="537B3765"/>
    <w:rsid w:val="537B79E0"/>
    <w:rsid w:val="537F56AD"/>
    <w:rsid w:val="537F5EDF"/>
    <w:rsid w:val="53804EB8"/>
    <w:rsid w:val="53806F03"/>
    <w:rsid w:val="538452A3"/>
    <w:rsid w:val="538A0970"/>
    <w:rsid w:val="538A6632"/>
    <w:rsid w:val="538C23AA"/>
    <w:rsid w:val="538E6122"/>
    <w:rsid w:val="538F59F6"/>
    <w:rsid w:val="539354E6"/>
    <w:rsid w:val="53962208"/>
    <w:rsid w:val="53971D3B"/>
    <w:rsid w:val="53982AFD"/>
    <w:rsid w:val="539A4AC7"/>
    <w:rsid w:val="539D45B7"/>
    <w:rsid w:val="539E3D93"/>
    <w:rsid w:val="539F032F"/>
    <w:rsid w:val="53A61B61"/>
    <w:rsid w:val="53AB0A82"/>
    <w:rsid w:val="53AF4A7F"/>
    <w:rsid w:val="53B06098"/>
    <w:rsid w:val="53B33222"/>
    <w:rsid w:val="53B36EAB"/>
    <w:rsid w:val="53B37937"/>
    <w:rsid w:val="53B705A2"/>
    <w:rsid w:val="53B84F4D"/>
    <w:rsid w:val="53B86CFB"/>
    <w:rsid w:val="53BC2C8F"/>
    <w:rsid w:val="53BE0EB9"/>
    <w:rsid w:val="53C55637"/>
    <w:rsid w:val="53C733E2"/>
    <w:rsid w:val="53C75190"/>
    <w:rsid w:val="53C953AC"/>
    <w:rsid w:val="53CB2ED2"/>
    <w:rsid w:val="53CE4770"/>
    <w:rsid w:val="53CF1530"/>
    <w:rsid w:val="53D55AFF"/>
    <w:rsid w:val="53D8114B"/>
    <w:rsid w:val="53DC5F36"/>
    <w:rsid w:val="53DF24DA"/>
    <w:rsid w:val="53E421E6"/>
    <w:rsid w:val="53E551DE"/>
    <w:rsid w:val="53E57F01"/>
    <w:rsid w:val="53E60106"/>
    <w:rsid w:val="53EC109A"/>
    <w:rsid w:val="53EC2A67"/>
    <w:rsid w:val="53ED50D0"/>
    <w:rsid w:val="53F1045F"/>
    <w:rsid w:val="53F1220D"/>
    <w:rsid w:val="53F32429"/>
    <w:rsid w:val="53F87A3F"/>
    <w:rsid w:val="53FA7313"/>
    <w:rsid w:val="53FD5056"/>
    <w:rsid w:val="53FF0872"/>
    <w:rsid w:val="540463E4"/>
    <w:rsid w:val="54063F0A"/>
    <w:rsid w:val="5409168F"/>
    <w:rsid w:val="540B7D0D"/>
    <w:rsid w:val="540E2DBF"/>
    <w:rsid w:val="54174EDF"/>
    <w:rsid w:val="541C372E"/>
    <w:rsid w:val="54210D44"/>
    <w:rsid w:val="5422686A"/>
    <w:rsid w:val="54240834"/>
    <w:rsid w:val="54244390"/>
    <w:rsid w:val="542576EB"/>
    <w:rsid w:val="542645AC"/>
    <w:rsid w:val="542A391E"/>
    <w:rsid w:val="54330A77"/>
    <w:rsid w:val="543E4099"/>
    <w:rsid w:val="544D1B39"/>
    <w:rsid w:val="544E58B1"/>
    <w:rsid w:val="54520EFE"/>
    <w:rsid w:val="5454111A"/>
    <w:rsid w:val="54547C25"/>
    <w:rsid w:val="54554E92"/>
    <w:rsid w:val="54576514"/>
    <w:rsid w:val="545F361A"/>
    <w:rsid w:val="54617393"/>
    <w:rsid w:val="54624EB9"/>
    <w:rsid w:val="5462767D"/>
    <w:rsid w:val="5463310B"/>
    <w:rsid w:val="54640C31"/>
    <w:rsid w:val="546A31F6"/>
    <w:rsid w:val="546D3F89"/>
    <w:rsid w:val="546D5D37"/>
    <w:rsid w:val="54705828"/>
    <w:rsid w:val="547370C6"/>
    <w:rsid w:val="54770964"/>
    <w:rsid w:val="54774E08"/>
    <w:rsid w:val="54790B80"/>
    <w:rsid w:val="547C097E"/>
    <w:rsid w:val="548C783C"/>
    <w:rsid w:val="54905ECA"/>
    <w:rsid w:val="54906066"/>
    <w:rsid w:val="54947768"/>
    <w:rsid w:val="549534E0"/>
    <w:rsid w:val="54954E8F"/>
    <w:rsid w:val="549749C7"/>
    <w:rsid w:val="549F4D0F"/>
    <w:rsid w:val="549F610D"/>
    <w:rsid w:val="54A0435F"/>
    <w:rsid w:val="54AB4AB2"/>
    <w:rsid w:val="54AB6860"/>
    <w:rsid w:val="54AB710B"/>
    <w:rsid w:val="54AC551B"/>
    <w:rsid w:val="54AD25D8"/>
    <w:rsid w:val="54AD6A7C"/>
    <w:rsid w:val="54AF6350"/>
    <w:rsid w:val="54B5148C"/>
    <w:rsid w:val="54B83F4D"/>
    <w:rsid w:val="54B929BD"/>
    <w:rsid w:val="54BC0A6D"/>
    <w:rsid w:val="54C142D5"/>
    <w:rsid w:val="54C16305"/>
    <w:rsid w:val="54C214B6"/>
    <w:rsid w:val="54C3041A"/>
    <w:rsid w:val="54C31DFB"/>
    <w:rsid w:val="54C53DC5"/>
    <w:rsid w:val="54C6369A"/>
    <w:rsid w:val="54C811C0"/>
    <w:rsid w:val="54CD67D6"/>
    <w:rsid w:val="54D73AF9"/>
    <w:rsid w:val="54DC110F"/>
    <w:rsid w:val="54DF1675"/>
    <w:rsid w:val="54DF6509"/>
    <w:rsid w:val="54E016F2"/>
    <w:rsid w:val="54E67898"/>
    <w:rsid w:val="54E81746"/>
    <w:rsid w:val="54EC4E3B"/>
    <w:rsid w:val="54EF499E"/>
    <w:rsid w:val="54F06A88"/>
    <w:rsid w:val="54F226E1"/>
    <w:rsid w:val="54F2623D"/>
    <w:rsid w:val="54F94906"/>
    <w:rsid w:val="54FA3343"/>
    <w:rsid w:val="54FD4793"/>
    <w:rsid w:val="54FF7E2F"/>
    <w:rsid w:val="55020D97"/>
    <w:rsid w:val="550348EE"/>
    <w:rsid w:val="5509468E"/>
    <w:rsid w:val="550A17D8"/>
    <w:rsid w:val="55110DB9"/>
    <w:rsid w:val="55173EF5"/>
    <w:rsid w:val="551B1C37"/>
    <w:rsid w:val="552A00CC"/>
    <w:rsid w:val="552C498D"/>
    <w:rsid w:val="55322ADD"/>
    <w:rsid w:val="55326F81"/>
    <w:rsid w:val="55376345"/>
    <w:rsid w:val="553B5E36"/>
    <w:rsid w:val="553D7E00"/>
    <w:rsid w:val="553E5926"/>
    <w:rsid w:val="553E76D4"/>
    <w:rsid w:val="5540169E"/>
    <w:rsid w:val="55450A62"/>
    <w:rsid w:val="55452810"/>
    <w:rsid w:val="55473BAE"/>
    <w:rsid w:val="554A33F0"/>
    <w:rsid w:val="554D7917"/>
    <w:rsid w:val="555111B5"/>
    <w:rsid w:val="55547AD1"/>
    <w:rsid w:val="55593AE7"/>
    <w:rsid w:val="555B1A35"/>
    <w:rsid w:val="5565292B"/>
    <w:rsid w:val="556709D9"/>
    <w:rsid w:val="55674161"/>
    <w:rsid w:val="55674DDF"/>
    <w:rsid w:val="55674E7D"/>
    <w:rsid w:val="55690BF5"/>
    <w:rsid w:val="556A49A3"/>
    <w:rsid w:val="556A671B"/>
    <w:rsid w:val="55776ADD"/>
    <w:rsid w:val="557A6B50"/>
    <w:rsid w:val="557D644E"/>
    <w:rsid w:val="557E5D22"/>
    <w:rsid w:val="558C043F"/>
    <w:rsid w:val="558F7F2F"/>
    <w:rsid w:val="55967510"/>
    <w:rsid w:val="55986DE4"/>
    <w:rsid w:val="559B0682"/>
    <w:rsid w:val="559D43FA"/>
    <w:rsid w:val="55A41820"/>
    <w:rsid w:val="55A51501"/>
    <w:rsid w:val="55A559A5"/>
    <w:rsid w:val="55A7171D"/>
    <w:rsid w:val="55A75279"/>
    <w:rsid w:val="55A8079F"/>
    <w:rsid w:val="55AF3B78"/>
    <w:rsid w:val="55B02A26"/>
    <w:rsid w:val="55B32AE8"/>
    <w:rsid w:val="55B33C1E"/>
    <w:rsid w:val="55B6157D"/>
    <w:rsid w:val="55BA31FE"/>
    <w:rsid w:val="55BC07CB"/>
    <w:rsid w:val="55BD2CEE"/>
    <w:rsid w:val="55BD5227"/>
    <w:rsid w:val="55BE58F5"/>
    <w:rsid w:val="55C0458D"/>
    <w:rsid w:val="55C20305"/>
    <w:rsid w:val="55C4407D"/>
    <w:rsid w:val="55C53951"/>
    <w:rsid w:val="55C71477"/>
    <w:rsid w:val="55C95E56"/>
    <w:rsid w:val="55CB6443"/>
    <w:rsid w:val="55CD2786"/>
    <w:rsid w:val="55D02A22"/>
    <w:rsid w:val="55D1679A"/>
    <w:rsid w:val="55DC50E2"/>
    <w:rsid w:val="55E22755"/>
    <w:rsid w:val="55E464CD"/>
    <w:rsid w:val="55E47D24"/>
    <w:rsid w:val="55EB05C2"/>
    <w:rsid w:val="55F3226C"/>
    <w:rsid w:val="55F52081"/>
    <w:rsid w:val="55F5289B"/>
    <w:rsid w:val="55FC3817"/>
    <w:rsid w:val="55FD3462"/>
    <w:rsid w:val="56004989"/>
    <w:rsid w:val="560562A3"/>
    <w:rsid w:val="56075D18"/>
    <w:rsid w:val="560B3A5A"/>
    <w:rsid w:val="560E70A6"/>
    <w:rsid w:val="56116B96"/>
    <w:rsid w:val="5613290E"/>
    <w:rsid w:val="56170651"/>
    <w:rsid w:val="561B7A15"/>
    <w:rsid w:val="562442D4"/>
    <w:rsid w:val="56244B1C"/>
    <w:rsid w:val="56301712"/>
    <w:rsid w:val="56303084"/>
    <w:rsid w:val="56323CAD"/>
    <w:rsid w:val="56327239"/>
    <w:rsid w:val="56352885"/>
    <w:rsid w:val="56384123"/>
    <w:rsid w:val="563D0E69"/>
    <w:rsid w:val="563D5BDD"/>
    <w:rsid w:val="563F1955"/>
    <w:rsid w:val="563F3703"/>
    <w:rsid w:val="564156CE"/>
    <w:rsid w:val="56424FA2"/>
    <w:rsid w:val="56440D1A"/>
    <w:rsid w:val="56466840"/>
    <w:rsid w:val="564725B8"/>
    <w:rsid w:val="564A1396"/>
    <w:rsid w:val="564B654C"/>
    <w:rsid w:val="564C5E20"/>
    <w:rsid w:val="56501831"/>
    <w:rsid w:val="565023B2"/>
    <w:rsid w:val="565151E5"/>
    <w:rsid w:val="565371AF"/>
    <w:rsid w:val="565C6063"/>
    <w:rsid w:val="5661367A"/>
    <w:rsid w:val="56633896"/>
    <w:rsid w:val="566A6530"/>
    <w:rsid w:val="56700341"/>
    <w:rsid w:val="56707D61"/>
    <w:rsid w:val="567333AD"/>
    <w:rsid w:val="56775A2E"/>
    <w:rsid w:val="567A7D45"/>
    <w:rsid w:val="567F61F6"/>
    <w:rsid w:val="567F7FA4"/>
    <w:rsid w:val="56815ACA"/>
    <w:rsid w:val="568455BA"/>
    <w:rsid w:val="56890E23"/>
    <w:rsid w:val="568D446F"/>
    <w:rsid w:val="568E01E7"/>
    <w:rsid w:val="568E5D88"/>
    <w:rsid w:val="56906652"/>
    <w:rsid w:val="56921320"/>
    <w:rsid w:val="56921A85"/>
    <w:rsid w:val="569354D8"/>
    <w:rsid w:val="56991A2F"/>
    <w:rsid w:val="569A1269"/>
    <w:rsid w:val="569C0C22"/>
    <w:rsid w:val="56A17F1A"/>
    <w:rsid w:val="56A25A40"/>
    <w:rsid w:val="56A65531"/>
    <w:rsid w:val="56AA20DF"/>
    <w:rsid w:val="56AC18B7"/>
    <w:rsid w:val="56B063AF"/>
    <w:rsid w:val="56BC4D54"/>
    <w:rsid w:val="56BC6214"/>
    <w:rsid w:val="56C63E25"/>
    <w:rsid w:val="56CA0A6A"/>
    <w:rsid w:val="56CF7886"/>
    <w:rsid w:val="56D368BE"/>
    <w:rsid w:val="56D402F0"/>
    <w:rsid w:val="56D5208C"/>
    <w:rsid w:val="56D5773C"/>
    <w:rsid w:val="56D860FB"/>
    <w:rsid w:val="56E147BB"/>
    <w:rsid w:val="56E322E1"/>
    <w:rsid w:val="56E36785"/>
    <w:rsid w:val="56F20776"/>
    <w:rsid w:val="56F72230"/>
    <w:rsid w:val="56F75D8C"/>
    <w:rsid w:val="56F91B04"/>
    <w:rsid w:val="56FA4F4C"/>
    <w:rsid w:val="56FF2E93"/>
    <w:rsid w:val="570404A9"/>
    <w:rsid w:val="57073901"/>
    <w:rsid w:val="570C2932"/>
    <w:rsid w:val="570F6B24"/>
    <w:rsid w:val="571132F2"/>
    <w:rsid w:val="57127CB4"/>
    <w:rsid w:val="57193F55"/>
    <w:rsid w:val="571A2C0C"/>
    <w:rsid w:val="571F1A72"/>
    <w:rsid w:val="572052E3"/>
    <w:rsid w:val="572528F9"/>
    <w:rsid w:val="57272B15"/>
    <w:rsid w:val="5728063B"/>
    <w:rsid w:val="572A52CC"/>
    <w:rsid w:val="572D683D"/>
    <w:rsid w:val="572F63D3"/>
    <w:rsid w:val="57340D8E"/>
    <w:rsid w:val="573568B4"/>
    <w:rsid w:val="57362D58"/>
    <w:rsid w:val="5737262D"/>
    <w:rsid w:val="57387FCA"/>
    <w:rsid w:val="573F74BB"/>
    <w:rsid w:val="57430A0D"/>
    <w:rsid w:val="57460AC2"/>
    <w:rsid w:val="574850C8"/>
    <w:rsid w:val="574A04A7"/>
    <w:rsid w:val="574A05B2"/>
    <w:rsid w:val="574F5BC8"/>
    <w:rsid w:val="5753742D"/>
    <w:rsid w:val="57541431"/>
    <w:rsid w:val="57574A7D"/>
    <w:rsid w:val="575B27BF"/>
    <w:rsid w:val="575C2DC9"/>
    <w:rsid w:val="576422DD"/>
    <w:rsid w:val="57694EF1"/>
    <w:rsid w:val="576C0528"/>
    <w:rsid w:val="577218B7"/>
    <w:rsid w:val="577418AB"/>
    <w:rsid w:val="57763155"/>
    <w:rsid w:val="577675F9"/>
    <w:rsid w:val="577858E6"/>
    <w:rsid w:val="577D2735"/>
    <w:rsid w:val="577D7692"/>
    <w:rsid w:val="577E200A"/>
    <w:rsid w:val="577F39F4"/>
    <w:rsid w:val="57800665"/>
    <w:rsid w:val="57835872"/>
    <w:rsid w:val="578515EA"/>
    <w:rsid w:val="57871FF1"/>
    <w:rsid w:val="57875053"/>
    <w:rsid w:val="578A4E52"/>
    <w:rsid w:val="579730CB"/>
    <w:rsid w:val="579846F0"/>
    <w:rsid w:val="57991C47"/>
    <w:rsid w:val="57A001D2"/>
    <w:rsid w:val="57A04676"/>
    <w:rsid w:val="57A2219C"/>
    <w:rsid w:val="57B123DF"/>
    <w:rsid w:val="57B27F05"/>
    <w:rsid w:val="57B36157"/>
    <w:rsid w:val="57B37540"/>
    <w:rsid w:val="57B679F5"/>
    <w:rsid w:val="57B964B3"/>
    <w:rsid w:val="57B976AF"/>
    <w:rsid w:val="57C2283E"/>
    <w:rsid w:val="57C33332"/>
    <w:rsid w:val="57CA16F3"/>
    <w:rsid w:val="57CC19B6"/>
    <w:rsid w:val="57CC47BF"/>
    <w:rsid w:val="57CC7219"/>
    <w:rsid w:val="57CE2F91"/>
    <w:rsid w:val="57D936E4"/>
    <w:rsid w:val="57DB7C26"/>
    <w:rsid w:val="57DE6F4C"/>
    <w:rsid w:val="57E04A72"/>
    <w:rsid w:val="57E24F20"/>
    <w:rsid w:val="57E353D9"/>
    <w:rsid w:val="57E36310"/>
    <w:rsid w:val="57E74053"/>
    <w:rsid w:val="57E914A6"/>
    <w:rsid w:val="57E9601D"/>
    <w:rsid w:val="57EE53E1"/>
    <w:rsid w:val="57EF1159"/>
    <w:rsid w:val="57F55DAA"/>
    <w:rsid w:val="57F66044"/>
    <w:rsid w:val="580170AE"/>
    <w:rsid w:val="58034DB5"/>
    <w:rsid w:val="580746F5"/>
    <w:rsid w:val="580B3FD0"/>
    <w:rsid w:val="580D31C1"/>
    <w:rsid w:val="580F3480"/>
    <w:rsid w:val="580F5357"/>
    <w:rsid w:val="58101EA3"/>
    <w:rsid w:val="58134E48"/>
    <w:rsid w:val="58136BF6"/>
    <w:rsid w:val="58151B95"/>
    <w:rsid w:val="5818420C"/>
    <w:rsid w:val="581B3D29"/>
    <w:rsid w:val="581F37ED"/>
    <w:rsid w:val="582708F3"/>
    <w:rsid w:val="58276B45"/>
    <w:rsid w:val="582A3F3F"/>
    <w:rsid w:val="582C7CB7"/>
    <w:rsid w:val="582E57DE"/>
    <w:rsid w:val="583340AB"/>
    <w:rsid w:val="583354EA"/>
    <w:rsid w:val="58337298"/>
    <w:rsid w:val="583B5E9D"/>
    <w:rsid w:val="583F3E8F"/>
    <w:rsid w:val="584119B5"/>
    <w:rsid w:val="58450D79"/>
    <w:rsid w:val="5846521D"/>
    <w:rsid w:val="58466FCB"/>
    <w:rsid w:val="584C0796"/>
    <w:rsid w:val="585039A6"/>
    <w:rsid w:val="585A34E2"/>
    <w:rsid w:val="585A4F2F"/>
    <w:rsid w:val="58647451"/>
    <w:rsid w:val="586851A6"/>
    <w:rsid w:val="586E02D0"/>
    <w:rsid w:val="58711B6E"/>
    <w:rsid w:val="58726012"/>
    <w:rsid w:val="587325BE"/>
    <w:rsid w:val="58733B38"/>
    <w:rsid w:val="5874070E"/>
    <w:rsid w:val="5875165E"/>
    <w:rsid w:val="58831FCD"/>
    <w:rsid w:val="5886386C"/>
    <w:rsid w:val="58874BE5"/>
    <w:rsid w:val="588875E4"/>
    <w:rsid w:val="588B2C30"/>
    <w:rsid w:val="588C69A8"/>
    <w:rsid w:val="58913FBE"/>
    <w:rsid w:val="58951D01"/>
    <w:rsid w:val="58953AAF"/>
    <w:rsid w:val="58985108"/>
    <w:rsid w:val="589870FB"/>
    <w:rsid w:val="589B0DB9"/>
    <w:rsid w:val="589B67A1"/>
    <w:rsid w:val="589E6E07"/>
    <w:rsid w:val="589F65B2"/>
    <w:rsid w:val="58A22E02"/>
    <w:rsid w:val="58A27F7A"/>
    <w:rsid w:val="58A40196"/>
    <w:rsid w:val="58A75590"/>
    <w:rsid w:val="58AA0080"/>
    <w:rsid w:val="58AB1524"/>
    <w:rsid w:val="58B171C0"/>
    <w:rsid w:val="58B2268D"/>
    <w:rsid w:val="58B76155"/>
    <w:rsid w:val="58B865D0"/>
    <w:rsid w:val="58BA3515"/>
    <w:rsid w:val="58C425E6"/>
    <w:rsid w:val="58C779E0"/>
    <w:rsid w:val="58CA6962"/>
    <w:rsid w:val="58CB127E"/>
    <w:rsid w:val="58CC256F"/>
    <w:rsid w:val="58CD3249"/>
    <w:rsid w:val="58D04AE7"/>
    <w:rsid w:val="58D31DAF"/>
    <w:rsid w:val="58D338A8"/>
    <w:rsid w:val="58D46932"/>
    <w:rsid w:val="58D5762B"/>
    <w:rsid w:val="58DC348C"/>
    <w:rsid w:val="58DF25D2"/>
    <w:rsid w:val="58E42340"/>
    <w:rsid w:val="58E5304E"/>
    <w:rsid w:val="58E56176"/>
    <w:rsid w:val="58E6255C"/>
    <w:rsid w:val="58E6430A"/>
    <w:rsid w:val="58E80082"/>
    <w:rsid w:val="58E862D4"/>
    <w:rsid w:val="58E93DFA"/>
    <w:rsid w:val="58F21B7C"/>
    <w:rsid w:val="58F22CAF"/>
    <w:rsid w:val="58F447DB"/>
    <w:rsid w:val="58F5275D"/>
    <w:rsid w:val="58F9403E"/>
    <w:rsid w:val="58FB1ADD"/>
    <w:rsid w:val="58FD3402"/>
    <w:rsid w:val="58FE2656"/>
    <w:rsid w:val="58FE3163"/>
    <w:rsid w:val="58FF0FBA"/>
    <w:rsid w:val="58FF53CC"/>
    <w:rsid w:val="59017396"/>
    <w:rsid w:val="59035C1C"/>
    <w:rsid w:val="59070EAF"/>
    <w:rsid w:val="590824D3"/>
    <w:rsid w:val="5908627B"/>
    <w:rsid w:val="590A1E4B"/>
    <w:rsid w:val="590A624B"/>
    <w:rsid w:val="590B1FC3"/>
    <w:rsid w:val="590E3FC1"/>
    <w:rsid w:val="590F1AB3"/>
    <w:rsid w:val="59126EAD"/>
    <w:rsid w:val="59154BEF"/>
    <w:rsid w:val="5915699E"/>
    <w:rsid w:val="59172716"/>
    <w:rsid w:val="59184A67"/>
    <w:rsid w:val="591A2206"/>
    <w:rsid w:val="591C1ADA"/>
    <w:rsid w:val="591C5F7E"/>
    <w:rsid w:val="59230CE9"/>
    <w:rsid w:val="59232E69"/>
    <w:rsid w:val="592866D1"/>
    <w:rsid w:val="592B4413"/>
    <w:rsid w:val="592F3F03"/>
    <w:rsid w:val="592F728C"/>
    <w:rsid w:val="593257A1"/>
    <w:rsid w:val="59374B66"/>
    <w:rsid w:val="59375A1D"/>
    <w:rsid w:val="59396B30"/>
    <w:rsid w:val="59396F1D"/>
    <w:rsid w:val="593D3463"/>
    <w:rsid w:val="593F3A1A"/>
    <w:rsid w:val="594058AE"/>
    <w:rsid w:val="5947124D"/>
    <w:rsid w:val="59475A3E"/>
    <w:rsid w:val="594F0101"/>
    <w:rsid w:val="59513E7A"/>
    <w:rsid w:val="59550B49"/>
    <w:rsid w:val="59554FEC"/>
    <w:rsid w:val="59575208"/>
    <w:rsid w:val="59587928"/>
    <w:rsid w:val="595E20F3"/>
    <w:rsid w:val="596040BD"/>
    <w:rsid w:val="596C0CB3"/>
    <w:rsid w:val="596F2552"/>
    <w:rsid w:val="596F471E"/>
    <w:rsid w:val="597A4A53"/>
    <w:rsid w:val="597E03A3"/>
    <w:rsid w:val="598029C1"/>
    <w:rsid w:val="59814033"/>
    <w:rsid w:val="59826E9A"/>
    <w:rsid w:val="59831B59"/>
    <w:rsid w:val="59834024"/>
    <w:rsid w:val="59837DAB"/>
    <w:rsid w:val="59867CF5"/>
    <w:rsid w:val="59883613"/>
    <w:rsid w:val="598C7682"/>
    <w:rsid w:val="598D29D8"/>
    <w:rsid w:val="59981AA8"/>
    <w:rsid w:val="599C2C1B"/>
    <w:rsid w:val="59A246D5"/>
    <w:rsid w:val="59A55F73"/>
    <w:rsid w:val="59AF294E"/>
    <w:rsid w:val="59B04046"/>
    <w:rsid w:val="59B60181"/>
    <w:rsid w:val="59BB7545"/>
    <w:rsid w:val="59BD06C9"/>
    <w:rsid w:val="59BD150F"/>
    <w:rsid w:val="59BE7035"/>
    <w:rsid w:val="59BF670B"/>
    <w:rsid w:val="59C13ECD"/>
    <w:rsid w:val="59C52172"/>
    <w:rsid w:val="59CA3C2C"/>
    <w:rsid w:val="59CC10D9"/>
    <w:rsid w:val="59CC1752"/>
    <w:rsid w:val="59CC52AE"/>
    <w:rsid w:val="59D369AA"/>
    <w:rsid w:val="59D625D1"/>
    <w:rsid w:val="59DE4FE1"/>
    <w:rsid w:val="59DE5BB0"/>
    <w:rsid w:val="59DE6970"/>
    <w:rsid w:val="59E00D5A"/>
    <w:rsid w:val="59E051FD"/>
    <w:rsid w:val="59E2782A"/>
    <w:rsid w:val="59E53AF4"/>
    <w:rsid w:val="59E71176"/>
    <w:rsid w:val="59E940B2"/>
    <w:rsid w:val="59EE7217"/>
    <w:rsid w:val="59F40CA9"/>
    <w:rsid w:val="59F42A57"/>
    <w:rsid w:val="59F760A3"/>
    <w:rsid w:val="59F842F5"/>
    <w:rsid w:val="59F9308A"/>
    <w:rsid w:val="59FA3F5B"/>
    <w:rsid w:val="59FB0767"/>
    <w:rsid w:val="59FB2B4D"/>
    <w:rsid w:val="59FE56A9"/>
    <w:rsid w:val="5A025174"/>
    <w:rsid w:val="5A032C9A"/>
    <w:rsid w:val="5A0407DC"/>
    <w:rsid w:val="5A040EEC"/>
    <w:rsid w:val="5A0F7891"/>
    <w:rsid w:val="5A105AE3"/>
    <w:rsid w:val="5A1153B7"/>
    <w:rsid w:val="5A12136C"/>
    <w:rsid w:val="5A124DB7"/>
    <w:rsid w:val="5A1621EF"/>
    <w:rsid w:val="5A186745"/>
    <w:rsid w:val="5A1924BD"/>
    <w:rsid w:val="5A193615"/>
    <w:rsid w:val="5A1A6671"/>
    <w:rsid w:val="5A1F5D26"/>
    <w:rsid w:val="5A234446"/>
    <w:rsid w:val="5A236C86"/>
    <w:rsid w:val="5A253D64"/>
    <w:rsid w:val="5A2709A7"/>
    <w:rsid w:val="5A2C0E3D"/>
    <w:rsid w:val="5A380B96"/>
    <w:rsid w:val="5A383B25"/>
    <w:rsid w:val="5A386DE8"/>
    <w:rsid w:val="5A3C0CDA"/>
    <w:rsid w:val="5A3E3CD2"/>
    <w:rsid w:val="5A3F0176"/>
    <w:rsid w:val="5A40528C"/>
    <w:rsid w:val="5A47527D"/>
    <w:rsid w:val="5A4E0B48"/>
    <w:rsid w:val="5A5555E8"/>
    <w:rsid w:val="5A584D94"/>
    <w:rsid w:val="5A613ED1"/>
    <w:rsid w:val="5A63103B"/>
    <w:rsid w:val="5A634E86"/>
    <w:rsid w:val="5A677846"/>
    <w:rsid w:val="5A68285C"/>
    <w:rsid w:val="5A690F52"/>
    <w:rsid w:val="5A6A337C"/>
    <w:rsid w:val="5A6B6F88"/>
    <w:rsid w:val="5A6C599E"/>
    <w:rsid w:val="5A707BFD"/>
    <w:rsid w:val="5A753B98"/>
    <w:rsid w:val="5A7616BE"/>
    <w:rsid w:val="5A767910"/>
    <w:rsid w:val="5A785436"/>
    <w:rsid w:val="5A7A386B"/>
    <w:rsid w:val="5A7C1BE0"/>
    <w:rsid w:val="5A7C2ADE"/>
    <w:rsid w:val="5A7D3F6E"/>
    <w:rsid w:val="5A7E2305"/>
    <w:rsid w:val="5A7F4A16"/>
    <w:rsid w:val="5A81078E"/>
    <w:rsid w:val="5A823287"/>
    <w:rsid w:val="5A845562"/>
    <w:rsid w:val="5A845B89"/>
    <w:rsid w:val="5A871B1D"/>
    <w:rsid w:val="5A8B6F17"/>
    <w:rsid w:val="5A9102A6"/>
    <w:rsid w:val="5A93401E"/>
    <w:rsid w:val="5A951B44"/>
    <w:rsid w:val="5A957D96"/>
    <w:rsid w:val="5A9658BC"/>
    <w:rsid w:val="5A971D60"/>
    <w:rsid w:val="5A9A4D1A"/>
    <w:rsid w:val="5A9A53AC"/>
    <w:rsid w:val="5A9B2ED2"/>
    <w:rsid w:val="5A9E0D33"/>
    <w:rsid w:val="5AA1673B"/>
    <w:rsid w:val="5AA4622B"/>
    <w:rsid w:val="5AA64850"/>
    <w:rsid w:val="5AA71877"/>
    <w:rsid w:val="5AA75686"/>
    <w:rsid w:val="5AA77AC9"/>
    <w:rsid w:val="5AB04BD0"/>
    <w:rsid w:val="5AB521E6"/>
    <w:rsid w:val="5ABA5ECC"/>
    <w:rsid w:val="5AC02939"/>
    <w:rsid w:val="5AC24903"/>
    <w:rsid w:val="5AD10D06"/>
    <w:rsid w:val="5AD563E4"/>
    <w:rsid w:val="5ADA1C4D"/>
    <w:rsid w:val="5ADF54B5"/>
    <w:rsid w:val="5AE1122D"/>
    <w:rsid w:val="5AE2764E"/>
    <w:rsid w:val="5AE66844"/>
    <w:rsid w:val="5AE66ECB"/>
    <w:rsid w:val="5AF251E8"/>
    <w:rsid w:val="5AFF16B3"/>
    <w:rsid w:val="5B01542B"/>
    <w:rsid w:val="5B02496A"/>
    <w:rsid w:val="5B042BF5"/>
    <w:rsid w:val="5B062A42"/>
    <w:rsid w:val="5B082E9B"/>
    <w:rsid w:val="5B12588A"/>
    <w:rsid w:val="5B182775"/>
    <w:rsid w:val="5B1969F4"/>
    <w:rsid w:val="5B1C4013"/>
    <w:rsid w:val="5B1E422F"/>
    <w:rsid w:val="5B1F7C50"/>
    <w:rsid w:val="5B21162A"/>
    <w:rsid w:val="5B215ACE"/>
    <w:rsid w:val="5B21787C"/>
    <w:rsid w:val="5B236E6D"/>
    <w:rsid w:val="5B256A07"/>
    <w:rsid w:val="5B266C40"/>
    <w:rsid w:val="5B321A89"/>
    <w:rsid w:val="5B3255E5"/>
    <w:rsid w:val="5B3C4E2E"/>
    <w:rsid w:val="5B3C63C3"/>
    <w:rsid w:val="5B413A7A"/>
    <w:rsid w:val="5B466A17"/>
    <w:rsid w:val="5B484E08"/>
    <w:rsid w:val="5B4C0C4A"/>
    <w:rsid w:val="5B4C2695"/>
    <w:rsid w:val="5B4C6D34"/>
    <w:rsid w:val="5B503CBD"/>
    <w:rsid w:val="5B557525"/>
    <w:rsid w:val="5B5C70B7"/>
    <w:rsid w:val="5B5F03A4"/>
    <w:rsid w:val="5B603F40"/>
    <w:rsid w:val="5B653C0C"/>
    <w:rsid w:val="5B6A1223"/>
    <w:rsid w:val="5B6A7475"/>
    <w:rsid w:val="5B6B4F9B"/>
    <w:rsid w:val="5B733DF5"/>
    <w:rsid w:val="5B751975"/>
    <w:rsid w:val="5B7756EE"/>
    <w:rsid w:val="5B793214"/>
    <w:rsid w:val="5B7B51DE"/>
    <w:rsid w:val="5B7E6A7C"/>
    <w:rsid w:val="5B8027F4"/>
    <w:rsid w:val="5B8322E4"/>
    <w:rsid w:val="5B857E0A"/>
    <w:rsid w:val="5B885B4D"/>
    <w:rsid w:val="5B960767"/>
    <w:rsid w:val="5B9B5880"/>
    <w:rsid w:val="5B9C33A6"/>
    <w:rsid w:val="5B9C5154"/>
    <w:rsid w:val="5B9D68C6"/>
    <w:rsid w:val="5B9E0ECC"/>
    <w:rsid w:val="5B9E2C7A"/>
    <w:rsid w:val="5BA50AAC"/>
    <w:rsid w:val="5BA72CE5"/>
    <w:rsid w:val="5BAF4E87"/>
    <w:rsid w:val="5BB02633"/>
    <w:rsid w:val="5BB24DA1"/>
    <w:rsid w:val="5BB406F0"/>
    <w:rsid w:val="5BB45EA2"/>
    <w:rsid w:val="5BB46942"/>
    <w:rsid w:val="5BB57FA5"/>
    <w:rsid w:val="5BB767E1"/>
    <w:rsid w:val="5BB77784"/>
    <w:rsid w:val="5BB8572F"/>
    <w:rsid w:val="5BB955ED"/>
    <w:rsid w:val="5BC70423"/>
    <w:rsid w:val="5BCC7F7B"/>
    <w:rsid w:val="5BCE5E90"/>
    <w:rsid w:val="5BCE6C37"/>
    <w:rsid w:val="5BCE7A03"/>
    <w:rsid w:val="5BD3501A"/>
    <w:rsid w:val="5BE10DB9"/>
    <w:rsid w:val="5BE2525D"/>
    <w:rsid w:val="5BE6186B"/>
    <w:rsid w:val="5BEC1C38"/>
    <w:rsid w:val="5BEC7F89"/>
    <w:rsid w:val="5BF136F2"/>
    <w:rsid w:val="5BF758DE"/>
    <w:rsid w:val="5BF81B2D"/>
    <w:rsid w:val="5BFE196B"/>
    <w:rsid w:val="5C001B87"/>
    <w:rsid w:val="5C003935"/>
    <w:rsid w:val="5C0C4088"/>
    <w:rsid w:val="5C0E333F"/>
    <w:rsid w:val="5C0F3B78"/>
    <w:rsid w:val="5C11169E"/>
    <w:rsid w:val="5C2018E1"/>
    <w:rsid w:val="5C2238AB"/>
    <w:rsid w:val="5C226863"/>
    <w:rsid w:val="5C245875"/>
    <w:rsid w:val="5C270EC2"/>
    <w:rsid w:val="5C2869E8"/>
    <w:rsid w:val="5C2A6C04"/>
    <w:rsid w:val="5C2D356E"/>
    <w:rsid w:val="5C3162E1"/>
    <w:rsid w:val="5C321615"/>
    <w:rsid w:val="5C367357"/>
    <w:rsid w:val="5C3E620B"/>
    <w:rsid w:val="5C422B72"/>
    <w:rsid w:val="5C427AAA"/>
    <w:rsid w:val="5C433822"/>
    <w:rsid w:val="5C4B0908"/>
    <w:rsid w:val="5C4B36B3"/>
    <w:rsid w:val="5C515F3F"/>
    <w:rsid w:val="5C533A65"/>
    <w:rsid w:val="5C576CE3"/>
    <w:rsid w:val="5C58551F"/>
    <w:rsid w:val="5C5B6DBD"/>
    <w:rsid w:val="5C6519EA"/>
    <w:rsid w:val="5C657C3C"/>
    <w:rsid w:val="5C675762"/>
    <w:rsid w:val="5C6F3EE6"/>
    <w:rsid w:val="5C70214B"/>
    <w:rsid w:val="5C702869"/>
    <w:rsid w:val="5C78796F"/>
    <w:rsid w:val="5C7D31D8"/>
    <w:rsid w:val="5C7D4A92"/>
    <w:rsid w:val="5C814A76"/>
    <w:rsid w:val="5C8212C0"/>
    <w:rsid w:val="5C8262C5"/>
    <w:rsid w:val="5C850D85"/>
    <w:rsid w:val="5C8B21D9"/>
    <w:rsid w:val="5C8B6FD2"/>
    <w:rsid w:val="5C8C1EF6"/>
    <w:rsid w:val="5C8C51C9"/>
    <w:rsid w:val="5C8F6A67"/>
    <w:rsid w:val="5C9C18B0"/>
    <w:rsid w:val="5C9D564B"/>
    <w:rsid w:val="5CA42512"/>
    <w:rsid w:val="5CA869EA"/>
    <w:rsid w:val="5CA97B29"/>
    <w:rsid w:val="5CAF2C65"/>
    <w:rsid w:val="5CB14299"/>
    <w:rsid w:val="5CB40740"/>
    <w:rsid w:val="5CB830EE"/>
    <w:rsid w:val="5CB87D6C"/>
    <w:rsid w:val="5CB9236E"/>
    <w:rsid w:val="5CBC3D00"/>
    <w:rsid w:val="5CBC5AAE"/>
    <w:rsid w:val="5CBE0A15"/>
    <w:rsid w:val="5CBF4A76"/>
    <w:rsid w:val="5CC1107E"/>
    <w:rsid w:val="5CC130C4"/>
    <w:rsid w:val="5CC20BEA"/>
    <w:rsid w:val="5CC829CA"/>
    <w:rsid w:val="5CCE758F"/>
    <w:rsid w:val="5CD01559"/>
    <w:rsid w:val="5CD2481E"/>
    <w:rsid w:val="5CD526CC"/>
    <w:rsid w:val="5CD70914"/>
    <w:rsid w:val="5CDA23D8"/>
    <w:rsid w:val="5CE70651"/>
    <w:rsid w:val="5CE772FA"/>
    <w:rsid w:val="5CE823F6"/>
    <w:rsid w:val="5CEB0141"/>
    <w:rsid w:val="5CEB1EEF"/>
    <w:rsid w:val="5CEE7C31"/>
    <w:rsid w:val="5CF018AA"/>
    <w:rsid w:val="5CF03308"/>
    <w:rsid w:val="5CF330DA"/>
    <w:rsid w:val="5CF70B75"/>
    <w:rsid w:val="5CF80AB0"/>
    <w:rsid w:val="5CFF3BED"/>
    <w:rsid w:val="5D011713"/>
    <w:rsid w:val="5D027239"/>
    <w:rsid w:val="5D080CF3"/>
    <w:rsid w:val="5D0946FC"/>
    <w:rsid w:val="5D0B52B8"/>
    <w:rsid w:val="5D0E2082"/>
    <w:rsid w:val="5D123920"/>
    <w:rsid w:val="5D156F6C"/>
    <w:rsid w:val="5D170F36"/>
    <w:rsid w:val="5D1C654D"/>
    <w:rsid w:val="5D1D22C5"/>
    <w:rsid w:val="5D1F603D"/>
    <w:rsid w:val="5D2418A5"/>
    <w:rsid w:val="5D26561D"/>
    <w:rsid w:val="5D2B49E2"/>
    <w:rsid w:val="5D2C7663"/>
    <w:rsid w:val="5D2D2508"/>
    <w:rsid w:val="5D30024A"/>
    <w:rsid w:val="5D347D3A"/>
    <w:rsid w:val="5D35760E"/>
    <w:rsid w:val="5D3A2E77"/>
    <w:rsid w:val="5D3C0AD4"/>
    <w:rsid w:val="5D3E7545"/>
    <w:rsid w:val="5D432790"/>
    <w:rsid w:val="5D445AA3"/>
    <w:rsid w:val="5D46181B"/>
    <w:rsid w:val="5D465377"/>
    <w:rsid w:val="5D485594"/>
    <w:rsid w:val="5D4930BA"/>
    <w:rsid w:val="5D4B644F"/>
    <w:rsid w:val="5D524753"/>
    <w:rsid w:val="5D524DB1"/>
    <w:rsid w:val="5D535CE6"/>
    <w:rsid w:val="5D5578CC"/>
    <w:rsid w:val="5D592E2A"/>
    <w:rsid w:val="5D5C103F"/>
    <w:rsid w:val="5D5D26D8"/>
    <w:rsid w:val="5D666B0A"/>
    <w:rsid w:val="5D6677C8"/>
    <w:rsid w:val="5D6972B8"/>
    <w:rsid w:val="5D6A375C"/>
    <w:rsid w:val="5D6B3030"/>
    <w:rsid w:val="5D6F0D72"/>
    <w:rsid w:val="5D706898"/>
    <w:rsid w:val="5D7243BE"/>
    <w:rsid w:val="5D753EAF"/>
    <w:rsid w:val="5D755C5D"/>
    <w:rsid w:val="5D75771C"/>
    <w:rsid w:val="5D772BD8"/>
    <w:rsid w:val="5D7C348F"/>
    <w:rsid w:val="5D812854"/>
    <w:rsid w:val="5D881E34"/>
    <w:rsid w:val="5D8950D8"/>
    <w:rsid w:val="5D8A5BAC"/>
    <w:rsid w:val="5D8C4262"/>
    <w:rsid w:val="5D9205BD"/>
    <w:rsid w:val="5D924A61"/>
    <w:rsid w:val="5D942102"/>
    <w:rsid w:val="5D9F2CDA"/>
    <w:rsid w:val="5DA30A1C"/>
    <w:rsid w:val="5DA327CA"/>
    <w:rsid w:val="5DA84284"/>
    <w:rsid w:val="5DAA3F38"/>
    <w:rsid w:val="5DB33F59"/>
    <w:rsid w:val="5DB40215"/>
    <w:rsid w:val="5DB715FD"/>
    <w:rsid w:val="5DBC7D30"/>
    <w:rsid w:val="5DBD2D37"/>
    <w:rsid w:val="5DBD6FCC"/>
    <w:rsid w:val="5DBE13B2"/>
    <w:rsid w:val="5DC170F4"/>
    <w:rsid w:val="5DC9714D"/>
    <w:rsid w:val="5DC97D97"/>
    <w:rsid w:val="5DD15589"/>
    <w:rsid w:val="5DDE3802"/>
    <w:rsid w:val="5DDE6A81"/>
    <w:rsid w:val="5DDE7CA6"/>
    <w:rsid w:val="5DDF7D9B"/>
    <w:rsid w:val="5DE51034"/>
    <w:rsid w:val="5DE52DE2"/>
    <w:rsid w:val="5DE80B25"/>
    <w:rsid w:val="5DED0AD0"/>
    <w:rsid w:val="5DED1F19"/>
    <w:rsid w:val="5DED7EE9"/>
    <w:rsid w:val="5DEF3C61"/>
    <w:rsid w:val="5DF11787"/>
    <w:rsid w:val="5DF167EB"/>
    <w:rsid w:val="5DF86B83"/>
    <w:rsid w:val="5DF94AE0"/>
    <w:rsid w:val="5DFA54D2"/>
    <w:rsid w:val="5DFC276E"/>
    <w:rsid w:val="5E053D08"/>
    <w:rsid w:val="5E070FAB"/>
    <w:rsid w:val="5E084D23"/>
    <w:rsid w:val="5E0A62E1"/>
    <w:rsid w:val="5E0A7799"/>
    <w:rsid w:val="5E0C4354"/>
    <w:rsid w:val="5E190CDE"/>
    <w:rsid w:val="5E1B261B"/>
    <w:rsid w:val="5E1E00A2"/>
    <w:rsid w:val="5E2002BE"/>
    <w:rsid w:val="5E23390B"/>
    <w:rsid w:val="5E283FF4"/>
    <w:rsid w:val="5E2D381F"/>
    <w:rsid w:val="5E333473"/>
    <w:rsid w:val="5E371164"/>
    <w:rsid w:val="5E451BA8"/>
    <w:rsid w:val="5E49281B"/>
    <w:rsid w:val="5E4A533B"/>
    <w:rsid w:val="5E4B7909"/>
    <w:rsid w:val="5E4D2736"/>
    <w:rsid w:val="5E4D7393"/>
    <w:rsid w:val="5E4E6BDA"/>
    <w:rsid w:val="5E4F20AC"/>
    <w:rsid w:val="5E4F2952"/>
    <w:rsid w:val="5E510E61"/>
    <w:rsid w:val="5E5166CA"/>
    <w:rsid w:val="5E5341F0"/>
    <w:rsid w:val="5E541D16"/>
    <w:rsid w:val="5E56783C"/>
    <w:rsid w:val="5E5E5C71"/>
    <w:rsid w:val="5E60690D"/>
    <w:rsid w:val="5E6164F1"/>
    <w:rsid w:val="5E6A237A"/>
    <w:rsid w:val="5E6C7060"/>
    <w:rsid w:val="5E6E102A"/>
    <w:rsid w:val="5E744208"/>
    <w:rsid w:val="5E761C8C"/>
    <w:rsid w:val="5E79177D"/>
    <w:rsid w:val="5E8343A9"/>
    <w:rsid w:val="5E8545C5"/>
    <w:rsid w:val="5E893551"/>
    <w:rsid w:val="5E8B1BDC"/>
    <w:rsid w:val="5E8F2D4E"/>
    <w:rsid w:val="5E9071F2"/>
    <w:rsid w:val="5E931207"/>
    <w:rsid w:val="5E96232F"/>
    <w:rsid w:val="5E9A3225"/>
    <w:rsid w:val="5E9B5B97"/>
    <w:rsid w:val="5E9D0FA2"/>
    <w:rsid w:val="5E9D3853"/>
    <w:rsid w:val="5E9F2ECB"/>
    <w:rsid w:val="5EAC6346"/>
    <w:rsid w:val="5EAF4847"/>
    <w:rsid w:val="5EB01642"/>
    <w:rsid w:val="5EB10F16"/>
    <w:rsid w:val="5EB230EE"/>
    <w:rsid w:val="5EB640B5"/>
    <w:rsid w:val="5EB804F7"/>
    <w:rsid w:val="5EBA426F"/>
    <w:rsid w:val="5EC057CC"/>
    <w:rsid w:val="5EC16406"/>
    <w:rsid w:val="5EC32CBD"/>
    <w:rsid w:val="5EC7698C"/>
    <w:rsid w:val="5ECE1AC8"/>
    <w:rsid w:val="5ECE7D1A"/>
    <w:rsid w:val="5ED82947"/>
    <w:rsid w:val="5EDD292A"/>
    <w:rsid w:val="5EE000A3"/>
    <w:rsid w:val="5EE017FC"/>
    <w:rsid w:val="5EE1118D"/>
    <w:rsid w:val="5EE1371E"/>
    <w:rsid w:val="5EE57E82"/>
    <w:rsid w:val="5EEA61D6"/>
    <w:rsid w:val="5EEC01A1"/>
    <w:rsid w:val="5EEE0B0A"/>
    <w:rsid w:val="5EEE216B"/>
    <w:rsid w:val="5EEE7526"/>
    <w:rsid w:val="5EF05EE3"/>
    <w:rsid w:val="5EF534F9"/>
    <w:rsid w:val="5EFA466C"/>
    <w:rsid w:val="5EFB03E4"/>
    <w:rsid w:val="5EFD5F0A"/>
    <w:rsid w:val="5F0059FA"/>
    <w:rsid w:val="5F0454EA"/>
    <w:rsid w:val="5F0674B4"/>
    <w:rsid w:val="5F07620E"/>
    <w:rsid w:val="5F08322C"/>
    <w:rsid w:val="5F0B4ACB"/>
    <w:rsid w:val="5F0E1492"/>
    <w:rsid w:val="5F1119B5"/>
    <w:rsid w:val="5F1160E1"/>
    <w:rsid w:val="5F1167D5"/>
    <w:rsid w:val="5F12273C"/>
    <w:rsid w:val="5F1C6CD8"/>
    <w:rsid w:val="5F1D188E"/>
    <w:rsid w:val="5F2146EA"/>
    <w:rsid w:val="5F2D2C93"/>
    <w:rsid w:val="5F2E07B9"/>
    <w:rsid w:val="5F2E6A0B"/>
    <w:rsid w:val="5F30008D"/>
    <w:rsid w:val="5F312917"/>
    <w:rsid w:val="5F334021"/>
    <w:rsid w:val="5F334226"/>
    <w:rsid w:val="5F335DCF"/>
    <w:rsid w:val="5F385194"/>
    <w:rsid w:val="5F3A715E"/>
    <w:rsid w:val="5F3C1128"/>
    <w:rsid w:val="5F3C2ED6"/>
    <w:rsid w:val="5F442CC2"/>
    <w:rsid w:val="5F463D55"/>
    <w:rsid w:val="5F491302"/>
    <w:rsid w:val="5F4955F3"/>
    <w:rsid w:val="5F4C6938"/>
    <w:rsid w:val="5F4E2C09"/>
    <w:rsid w:val="5F4E49B7"/>
    <w:rsid w:val="5F5024DD"/>
    <w:rsid w:val="5F526F1C"/>
    <w:rsid w:val="5F553F98"/>
    <w:rsid w:val="5F557AF4"/>
    <w:rsid w:val="5F571ABE"/>
    <w:rsid w:val="5F585836"/>
    <w:rsid w:val="5F597808"/>
    <w:rsid w:val="5F64242D"/>
    <w:rsid w:val="5F6441DB"/>
    <w:rsid w:val="5F645F89"/>
    <w:rsid w:val="5F662E31"/>
    <w:rsid w:val="5F6B5569"/>
    <w:rsid w:val="5F6C6D59"/>
    <w:rsid w:val="5F6D308F"/>
    <w:rsid w:val="5F6E5059"/>
    <w:rsid w:val="5F722CFD"/>
    <w:rsid w:val="5F7322A4"/>
    <w:rsid w:val="5F795ED8"/>
    <w:rsid w:val="5F7C3A74"/>
    <w:rsid w:val="5F7D6C03"/>
    <w:rsid w:val="5F7F1015"/>
    <w:rsid w:val="5F805480"/>
    <w:rsid w:val="5F812FDF"/>
    <w:rsid w:val="5F8623A3"/>
    <w:rsid w:val="5F8B5C0B"/>
    <w:rsid w:val="5F8D54E0"/>
    <w:rsid w:val="5F9169CB"/>
    <w:rsid w:val="5F923DB5"/>
    <w:rsid w:val="5F942D12"/>
    <w:rsid w:val="5F9C5A7E"/>
    <w:rsid w:val="5F9E593F"/>
    <w:rsid w:val="5F9E6067"/>
    <w:rsid w:val="5FA8056B"/>
    <w:rsid w:val="5FAD39F4"/>
    <w:rsid w:val="5FAE5456"/>
    <w:rsid w:val="5FAF546B"/>
    <w:rsid w:val="5FB67458"/>
    <w:rsid w:val="5FB76A00"/>
    <w:rsid w:val="5FB94527"/>
    <w:rsid w:val="5FBC7DC8"/>
    <w:rsid w:val="5FC1162D"/>
    <w:rsid w:val="5FC92290"/>
    <w:rsid w:val="5FD255E8"/>
    <w:rsid w:val="5FD27396"/>
    <w:rsid w:val="5FD80C9E"/>
    <w:rsid w:val="5FDC0215"/>
    <w:rsid w:val="5FDE21DF"/>
    <w:rsid w:val="5FDE26B4"/>
    <w:rsid w:val="5FDE3F8D"/>
    <w:rsid w:val="5FDF3861"/>
    <w:rsid w:val="5FE338B6"/>
    <w:rsid w:val="5FE35CC2"/>
    <w:rsid w:val="5FEB0458"/>
    <w:rsid w:val="5FF0238E"/>
    <w:rsid w:val="5FF14005"/>
    <w:rsid w:val="5FF46A18"/>
    <w:rsid w:val="5FF4730D"/>
    <w:rsid w:val="5FF612D7"/>
    <w:rsid w:val="5FF642B2"/>
    <w:rsid w:val="5FF76DFD"/>
    <w:rsid w:val="5FF92B75"/>
    <w:rsid w:val="60035252"/>
    <w:rsid w:val="600B28A8"/>
    <w:rsid w:val="600D03CE"/>
    <w:rsid w:val="600D6620"/>
    <w:rsid w:val="60107EBF"/>
    <w:rsid w:val="601259E5"/>
    <w:rsid w:val="6017749F"/>
    <w:rsid w:val="60194FC5"/>
    <w:rsid w:val="601A37F7"/>
    <w:rsid w:val="60234096"/>
    <w:rsid w:val="60261490"/>
    <w:rsid w:val="60270011"/>
    <w:rsid w:val="60272AC6"/>
    <w:rsid w:val="60295153"/>
    <w:rsid w:val="602D0A71"/>
    <w:rsid w:val="602F2A3B"/>
    <w:rsid w:val="602F47E9"/>
    <w:rsid w:val="603242D9"/>
    <w:rsid w:val="60363DC9"/>
    <w:rsid w:val="60365B77"/>
    <w:rsid w:val="60397415"/>
    <w:rsid w:val="603E4A2C"/>
    <w:rsid w:val="60484527"/>
    <w:rsid w:val="60496B6A"/>
    <w:rsid w:val="604C7149"/>
    <w:rsid w:val="60566219"/>
    <w:rsid w:val="60582537"/>
    <w:rsid w:val="605F444D"/>
    <w:rsid w:val="606372C2"/>
    <w:rsid w:val="60652A7B"/>
    <w:rsid w:val="60673F83"/>
    <w:rsid w:val="606C3347"/>
    <w:rsid w:val="606C77EB"/>
    <w:rsid w:val="606F2691"/>
    <w:rsid w:val="60714E01"/>
    <w:rsid w:val="60727812"/>
    <w:rsid w:val="607641C6"/>
    <w:rsid w:val="60765F74"/>
    <w:rsid w:val="607B672D"/>
    <w:rsid w:val="607D37A6"/>
    <w:rsid w:val="607E751E"/>
    <w:rsid w:val="60803296"/>
    <w:rsid w:val="60803BF5"/>
    <w:rsid w:val="60820DBC"/>
    <w:rsid w:val="60822B6A"/>
    <w:rsid w:val="6085149A"/>
    <w:rsid w:val="60873D8D"/>
    <w:rsid w:val="608A5EC3"/>
    <w:rsid w:val="608B63EB"/>
    <w:rsid w:val="608C5797"/>
    <w:rsid w:val="608D49A6"/>
    <w:rsid w:val="609402D7"/>
    <w:rsid w:val="609603C4"/>
    <w:rsid w:val="609B00D0"/>
    <w:rsid w:val="609B1E7E"/>
    <w:rsid w:val="609D5BF6"/>
    <w:rsid w:val="60A056E7"/>
    <w:rsid w:val="60A12AE4"/>
    <w:rsid w:val="60AA3E6F"/>
    <w:rsid w:val="60AC408B"/>
    <w:rsid w:val="60B151FE"/>
    <w:rsid w:val="60B42397"/>
    <w:rsid w:val="60B442BC"/>
    <w:rsid w:val="60B847DE"/>
    <w:rsid w:val="60BB42CE"/>
    <w:rsid w:val="60C435A8"/>
    <w:rsid w:val="60C744F8"/>
    <w:rsid w:val="60C82547"/>
    <w:rsid w:val="60C856C8"/>
    <w:rsid w:val="60CA62C0"/>
    <w:rsid w:val="60CC028A"/>
    <w:rsid w:val="60CF38D6"/>
    <w:rsid w:val="60D1764E"/>
    <w:rsid w:val="60D94755"/>
    <w:rsid w:val="60DB467B"/>
    <w:rsid w:val="60DD4245"/>
    <w:rsid w:val="60E41DBA"/>
    <w:rsid w:val="60E750C3"/>
    <w:rsid w:val="60E9659A"/>
    <w:rsid w:val="60EC26DA"/>
    <w:rsid w:val="60F021CA"/>
    <w:rsid w:val="60F03F78"/>
    <w:rsid w:val="60FA4DF7"/>
    <w:rsid w:val="60FD0443"/>
    <w:rsid w:val="60FF240D"/>
    <w:rsid w:val="61016185"/>
    <w:rsid w:val="61047A23"/>
    <w:rsid w:val="61077514"/>
    <w:rsid w:val="6108326F"/>
    <w:rsid w:val="610C4B2A"/>
    <w:rsid w:val="610D2AFF"/>
    <w:rsid w:val="61135EB8"/>
    <w:rsid w:val="611D7F7F"/>
    <w:rsid w:val="611F660B"/>
    <w:rsid w:val="6122434D"/>
    <w:rsid w:val="612260FC"/>
    <w:rsid w:val="61273712"/>
    <w:rsid w:val="612E2CF2"/>
    <w:rsid w:val="613100ED"/>
    <w:rsid w:val="61357BDD"/>
    <w:rsid w:val="61377DF9"/>
    <w:rsid w:val="6138092A"/>
    <w:rsid w:val="613A3445"/>
    <w:rsid w:val="613D2F35"/>
    <w:rsid w:val="61446072"/>
    <w:rsid w:val="61447E20"/>
    <w:rsid w:val="61461DEA"/>
    <w:rsid w:val="614B11AE"/>
    <w:rsid w:val="614B7400"/>
    <w:rsid w:val="614C4F26"/>
    <w:rsid w:val="614D13CA"/>
    <w:rsid w:val="61500EBB"/>
    <w:rsid w:val="6155202D"/>
    <w:rsid w:val="615564D1"/>
    <w:rsid w:val="615A3E3A"/>
    <w:rsid w:val="615A5895"/>
    <w:rsid w:val="615A7643"/>
    <w:rsid w:val="615D0EE2"/>
    <w:rsid w:val="615D7134"/>
    <w:rsid w:val="615F2EAC"/>
    <w:rsid w:val="61630BEE"/>
    <w:rsid w:val="61631C7E"/>
    <w:rsid w:val="616A336B"/>
    <w:rsid w:val="616B40B4"/>
    <w:rsid w:val="61706E67"/>
    <w:rsid w:val="6171498D"/>
    <w:rsid w:val="61722BDF"/>
    <w:rsid w:val="61731105"/>
    <w:rsid w:val="61742DCE"/>
    <w:rsid w:val="61776447"/>
    <w:rsid w:val="617D3F26"/>
    <w:rsid w:val="61851CAF"/>
    <w:rsid w:val="6186668A"/>
    <w:rsid w:val="61867F37"/>
    <w:rsid w:val="61917F48"/>
    <w:rsid w:val="61954B1F"/>
    <w:rsid w:val="61955BE0"/>
    <w:rsid w:val="61961E87"/>
    <w:rsid w:val="619743F4"/>
    <w:rsid w:val="61997DDD"/>
    <w:rsid w:val="619D39D4"/>
    <w:rsid w:val="619F4218"/>
    <w:rsid w:val="619F774C"/>
    <w:rsid w:val="61A11716"/>
    <w:rsid w:val="61A94127"/>
    <w:rsid w:val="61AA0F62"/>
    <w:rsid w:val="61AB4343"/>
    <w:rsid w:val="61AC3873"/>
    <w:rsid w:val="61B37B02"/>
    <w:rsid w:val="61B56F70"/>
    <w:rsid w:val="61BD7BD2"/>
    <w:rsid w:val="61C64CD9"/>
    <w:rsid w:val="61C77C1D"/>
    <w:rsid w:val="61C827FF"/>
    <w:rsid w:val="61C84EF5"/>
    <w:rsid w:val="61CA1D73"/>
    <w:rsid w:val="61CD2AD1"/>
    <w:rsid w:val="61D639D7"/>
    <w:rsid w:val="61D90EB0"/>
    <w:rsid w:val="61DA09D6"/>
    <w:rsid w:val="61DC274E"/>
    <w:rsid w:val="61DC62AA"/>
    <w:rsid w:val="61DF188E"/>
    <w:rsid w:val="61E0223F"/>
    <w:rsid w:val="61E138C1"/>
    <w:rsid w:val="61E156B0"/>
    <w:rsid w:val="61E33ADD"/>
    <w:rsid w:val="61E560BE"/>
    <w:rsid w:val="61E635CD"/>
    <w:rsid w:val="61EA4E6B"/>
    <w:rsid w:val="61ED495B"/>
    <w:rsid w:val="61F25ACE"/>
    <w:rsid w:val="61F335F4"/>
    <w:rsid w:val="61F514C6"/>
    <w:rsid w:val="61FD76AE"/>
    <w:rsid w:val="61FE0917"/>
    <w:rsid w:val="62015D11"/>
    <w:rsid w:val="62051CA5"/>
    <w:rsid w:val="62061579"/>
    <w:rsid w:val="620A070D"/>
    <w:rsid w:val="620D6DAC"/>
    <w:rsid w:val="62126170"/>
    <w:rsid w:val="621859F6"/>
    <w:rsid w:val="62187B2A"/>
    <w:rsid w:val="621974FF"/>
    <w:rsid w:val="621B1A6C"/>
    <w:rsid w:val="621D5C4E"/>
    <w:rsid w:val="622C59BC"/>
    <w:rsid w:val="623065F6"/>
    <w:rsid w:val="623460E6"/>
    <w:rsid w:val="62370E20"/>
    <w:rsid w:val="62375509"/>
    <w:rsid w:val="62375BD7"/>
    <w:rsid w:val="6239194F"/>
    <w:rsid w:val="623936FD"/>
    <w:rsid w:val="623954AB"/>
    <w:rsid w:val="623A1223"/>
    <w:rsid w:val="62450885"/>
    <w:rsid w:val="62456DC6"/>
    <w:rsid w:val="62465E1A"/>
    <w:rsid w:val="62482051"/>
    <w:rsid w:val="62483D95"/>
    <w:rsid w:val="624914F1"/>
    <w:rsid w:val="6252656D"/>
    <w:rsid w:val="62546789"/>
    <w:rsid w:val="62562501"/>
    <w:rsid w:val="625855B3"/>
    <w:rsid w:val="625B6C39"/>
    <w:rsid w:val="625C73EB"/>
    <w:rsid w:val="625D50F7"/>
    <w:rsid w:val="62620EA5"/>
    <w:rsid w:val="62652744"/>
    <w:rsid w:val="626544F2"/>
    <w:rsid w:val="62662018"/>
    <w:rsid w:val="626C2694"/>
    <w:rsid w:val="627209BD"/>
    <w:rsid w:val="62740BD9"/>
    <w:rsid w:val="6274790A"/>
    <w:rsid w:val="627806C9"/>
    <w:rsid w:val="627A1825"/>
    <w:rsid w:val="627D7A8D"/>
    <w:rsid w:val="627E7362"/>
    <w:rsid w:val="62886432"/>
    <w:rsid w:val="62894684"/>
    <w:rsid w:val="62895A10"/>
    <w:rsid w:val="628C14DB"/>
    <w:rsid w:val="628C1A7E"/>
    <w:rsid w:val="628C7785"/>
    <w:rsid w:val="628F77C1"/>
    <w:rsid w:val="62910F0F"/>
    <w:rsid w:val="6292105F"/>
    <w:rsid w:val="6299419B"/>
    <w:rsid w:val="62A20BC7"/>
    <w:rsid w:val="62A80882"/>
    <w:rsid w:val="62A82630"/>
    <w:rsid w:val="62AA3973"/>
    <w:rsid w:val="62AE40EB"/>
    <w:rsid w:val="62B17A8B"/>
    <w:rsid w:val="62B64D4D"/>
    <w:rsid w:val="62B74C19"/>
    <w:rsid w:val="62B97655"/>
    <w:rsid w:val="62C90F25"/>
    <w:rsid w:val="62CA07F9"/>
    <w:rsid w:val="62CA6A4B"/>
    <w:rsid w:val="62D022B3"/>
    <w:rsid w:val="62D11B87"/>
    <w:rsid w:val="62D273B1"/>
    <w:rsid w:val="62D358FF"/>
    <w:rsid w:val="62D45BBE"/>
    <w:rsid w:val="62D6356C"/>
    <w:rsid w:val="62D77FFB"/>
    <w:rsid w:val="62D80B65"/>
    <w:rsid w:val="62D84CC4"/>
    <w:rsid w:val="62DE1AD7"/>
    <w:rsid w:val="62E0626E"/>
    <w:rsid w:val="62E328C2"/>
    <w:rsid w:val="62E53885"/>
    <w:rsid w:val="62E80C7F"/>
    <w:rsid w:val="62EA0E9B"/>
    <w:rsid w:val="62EC076F"/>
    <w:rsid w:val="62ED1E43"/>
    <w:rsid w:val="62F67840"/>
    <w:rsid w:val="62F835B8"/>
    <w:rsid w:val="62F85366"/>
    <w:rsid w:val="62FD472A"/>
    <w:rsid w:val="6300421A"/>
    <w:rsid w:val="63027F93"/>
    <w:rsid w:val="630737FB"/>
    <w:rsid w:val="63091321"/>
    <w:rsid w:val="630930CF"/>
    <w:rsid w:val="631303F2"/>
    <w:rsid w:val="63133F4E"/>
    <w:rsid w:val="631754A0"/>
    <w:rsid w:val="63185A08"/>
    <w:rsid w:val="631A352E"/>
    <w:rsid w:val="631D4DCC"/>
    <w:rsid w:val="631D6B7A"/>
    <w:rsid w:val="63201777"/>
    <w:rsid w:val="632223E3"/>
    <w:rsid w:val="6323075D"/>
    <w:rsid w:val="63270595"/>
    <w:rsid w:val="632B573B"/>
    <w:rsid w:val="632E2B36"/>
    <w:rsid w:val="63391C08"/>
    <w:rsid w:val="633D721D"/>
    <w:rsid w:val="63407479"/>
    <w:rsid w:val="6343463D"/>
    <w:rsid w:val="63462575"/>
    <w:rsid w:val="634A36E8"/>
    <w:rsid w:val="634C018F"/>
    <w:rsid w:val="634D55BE"/>
    <w:rsid w:val="634E31D8"/>
    <w:rsid w:val="63585E05"/>
    <w:rsid w:val="635F7193"/>
    <w:rsid w:val="636447A9"/>
    <w:rsid w:val="636A2CB3"/>
    <w:rsid w:val="636A4B4A"/>
    <w:rsid w:val="636B5B38"/>
    <w:rsid w:val="636F2E72"/>
    <w:rsid w:val="636F7901"/>
    <w:rsid w:val="63732C3E"/>
    <w:rsid w:val="637864A7"/>
    <w:rsid w:val="637A221F"/>
    <w:rsid w:val="637C5F97"/>
    <w:rsid w:val="637D54D6"/>
    <w:rsid w:val="637F15E3"/>
    <w:rsid w:val="637F327F"/>
    <w:rsid w:val="637F3391"/>
    <w:rsid w:val="638A0DD6"/>
    <w:rsid w:val="638D1F52"/>
    <w:rsid w:val="638E7A78"/>
    <w:rsid w:val="63944FF3"/>
    <w:rsid w:val="63977DC5"/>
    <w:rsid w:val="639808F7"/>
    <w:rsid w:val="639826A5"/>
    <w:rsid w:val="639C03E7"/>
    <w:rsid w:val="63A50590"/>
    <w:rsid w:val="63A63014"/>
    <w:rsid w:val="63A6642A"/>
    <w:rsid w:val="63A66B70"/>
    <w:rsid w:val="63A809DF"/>
    <w:rsid w:val="63A92B04"/>
    <w:rsid w:val="63AB062A"/>
    <w:rsid w:val="63AE011A"/>
    <w:rsid w:val="63AF3C23"/>
    <w:rsid w:val="63B76EED"/>
    <w:rsid w:val="63B86E44"/>
    <w:rsid w:val="63BD3EBA"/>
    <w:rsid w:val="63BF40D6"/>
    <w:rsid w:val="63C11BFC"/>
    <w:rsid w:val="63CD61C0"/>
    <w:rsid w:val="63D01E3F"/>
    <w:rsid w:val="63D20D01"/>
    <w:rsid w:val="63D3192F"/>
    <w:rsid w:val="63D972EB"/>
    <w:rsid w:val="63E14ACC"/>
    <w:rsid w:val="63E61662"/>
    <w:rsid w:val="63EB1361"/>
    <w:rsid w:val="63EE6769"/>
    <w:rsid w:val="63F033C8"/>
    <w:rsid w:val="63FD1928"/>
    <w:rsid w:val="63FF0976"/>
    <w:rsid w:val="640015A2"/>
    <w:rsid w:val="64022F35"/>
    <w:rsid w:val="640748B4"/>
    <w:rsid w:val="64110668"/>
    <w:rsid w:val="64122457"/>
    <w:rsid w:val="64153CF6"/>
    <w:rsid w:val="641B57B0"/>
    <w:rsid w:val="641F4B74"/>
    <w:rsid w:val="642649AA"/>
    <w:rsid w:val="6429154F"/>
    <w:rsid w:val="642F4DB7"/>
    <w:rsid w:val="64322AF9"/>
    <w:rsid w:val="64354398"/>
    <w:rsid w:val="64370110"/>
    <w:rsid w:val="64371EBE"/>
    <w:rsid w:val="643B5F91"/>
    <w:rsid w:val="643E324C"/>
    <w:rsid w:val="643F0D73"/>
    <w:rsid w:val="644B7717"/>
    <w:rsid w:val="64524F4A"/>
    <w:rsid w:val="64542A70"/>
    <w:rsid w:val="646118E3"/>
    <w:rsid w:val="6464274A"/>
    <w:rsid w:val="64656A2B"/>
    <w:rsid w:val="646A4041"/>
    <w:rsid w:val="646A5DEF"/>
    <w:rsid w:val="646B7DB9"/>
    <w:rsid w:val="64701E66"/>
    <w:rsid w:val="647345DD"/>
    <w:rsid w:val="647470A6"/>
    <w:rsid w:val="6477675E"/>
    <w:rsid w:val="647A2E78"/>
    <w:rsid w:val="647B624F"/>
    <w:rsid w:val="648A0433"/>
    <w:rsid w:val="648D5F82"/>
    <w:rsid w:val="648F1CFA"/>
    <w:rsid w:val="64901F37"/>
    <w:rsid w:val="64925346"/>
    <w:rsid w:val="649410BE"/>
    <w:rsid w:val="64963088"/>
    <w:rsid w:val="64981064"/>
    <w:rsid w:val="64985F7D"/>
    <w:rsid w:val="64986E00"/>
    <w:rsid w:val="64997046"/>
    <w:rsid w:val="64A05CB5"/>
    <w:rsid w:val="64A210B5"/>
    <w:rsid w:val="64A85F96"/>
    <w:rsid w:val="64A97426"/>
    <w:rsid w:val="64AC1883"/>
    <w:rsid w:val="64AD03D2"/>
    <w:rsid w:val="64B03ADF"/>
    <w:rsid w:val="64B259E8"/>
    <w:rsid w:val="64B33C3A"/>
    <w:rsid w:val="64B33D5F"/>
    <w:rsid w:val="64B41760"/>
    <w:rsid w:val="64B67C88"/>
    <w:rsid w:val="64B928D3"/>
    <w:rsid w:val="64BD6D2C"/>
    <w:rsid w:val="64BF3E05"/>
    <w:rsid w:val="64C21846"/>
    <w:rsid w:val="64C319A4"/>
    <w:rsid w:val="64C5396E"/>
    <w:rsid w:val="64C933EF"/>
    <w:rsid w:val="64CC2606"/>
    <w:rsid w:val="64CF5DE2"/>
    <w:rsid w:val="64CF6831"/>
    <w:rsid w:val="64D911C7"/>
    <w:rsid w:val="64DA2918"/>
    <w:rsid w:val="64E831B8"/>
    <w:rsid w:val="64EB0103"/>
    <w:rsid w:val="64EE4C72"/>
    <w:rsid w:val="64EF2799"/>
    <w:rsid w:val="64F102BF"/>
    <w:rsid w:val="64F24911"/>
    <w:rsid w:val="64F32289"/>
    <w:rsid w:val="64F658D5"/>
    <w:rsid w:val="64F93617"/>
    <w:rsid w:val="6501743D"/>
    <w:rsid w:val="6502427A"/>
    <w:rsid w:val="650329D9"/>
    <w:rsid w:val="650A1380"/>
    <w:rsid w:val="650F4BE9"/>
    <w:rsid w:val="651144BD"/>
    <w:rsid w:val="65134704"/>
    <w:rsid w:val="651B17E0"/>
    <w:rsid w:val="651C5CEF"/>
    <w:rsid w:val="651E03E9"/>
    <w:rsid w:val="65200BA4"/>
    <w:rsid w:val="6520599E"/>
    <w:rsid w:val="65206DF6"/>
    <w:rsid w:val="65260DD2"/>
    <w:rsid w:val="65270184"/>
    <w:rsid w:val="652D00A7"/>
    <w:rsid w:val="65314B5F"/>
    <w:rsid w:val="653150F1"/>
    <w:rsid w:val="653359CE"/>
    <w:rsid w:val="653418B2"/>
    <w:rsid w:val="65357E42"/>
    <w:rsid w:val="653F727C"/>
    <w:rsid w:val="654B3E73"/>
    <w:rsid w:val="65516FAF"/>
    <w:rsid w:val="65534746"/>
    <w:rsid w:val="655645C6"/>
    <w:rsid w:val="65565F85"/>
    <w:rsid w:val="65566374"/>
    <w:rsid w:val="6558033E"/>
    <w:rsid w:val="65586259"/>
    <w:rsid w:val="65586590"/>
    <w:rsid w:val="655C1BF7"/>
    <w:rsid w:val="65622F6B"/>
    <w:rsid w:val="65624D19"/>
    <w:rsid w:val="65646CE3"/>
    <w:rsid w:val="656E190F"/>
    <w:rsid w:val="657333CA"/>
    <w:rsid w:val="6578278E"/>
    <w:rsid w:val="657935AB"/>
    <w:rsid w:val="657B5DDA"/>
    <w:rsid w:val="657F3B1C"/>
    <w:rsid w:val="65815AE7"/>
    <w:rsid w:val="65817895"/>
    <w:rsid w:val="65856C59"/>
    <w:rsid w:val="658630FD"/>
    <w:rsid w:val="658C6239"/>
    <w:rsid w:val="658E1FB1"/>
    <w:rsid w:val="658E6328"/>
    <w:rsid w:val="659550EE"/>
    <w:rsid w:val="659579A4"/>
    <w:rsid w:val="65982891"/>
    <w:rsid w:val="65993E6E"/>
    <w:rsid w:val="659D21F5"/>
    <w:rsid w:val="65A45331"/>
    <w:rsid w:val="65A90B99"/>
    <w:rsid w:val="65AC23AD"/>
    <w:rsid w:val="65AC2438"/>
    <w:rsid w:val="65AD5DBA"/>
    <w:rsid w:val="65AE61B0"/>
    <w:rsid w:val="65B3239D"/>
    <w:rsid w:val="65B55790"/>
    <w:rsid w:val="65BA4B55"/>
    <w:rsid w:val="65BC08CD"/>
    <w:rsid w:val="65C15EE3"/>
    <w:rsid w:val="65C21C5B"/>
    <w:rsid w:val="65C6799D"/>
    <w:rsid w:val="65CC4888"/>
    <w:rsid w:val="65CF52D7"/>
    <w:rsid w:val="65D33363"/>
    <w:rsid w:val="65D35C16"/>
    <w:rsid w:val="65D8322D"/>
    <w:rsid w:val="65E6594A"/>
    <w:rsid w:val="65E6625E"/>
    <w:rsid w:val="65EA3218"/>
    <w:rsid w:val="65F22540"/>
    <w:rsid w:val="65F263C7"/>
    <w:rsid w:val="65F30067"/>
    <w:rsid w:val="65F362B8"/>
    <w:rsid w:val="65F52031"/>
    <w:rsid w:val="65F71905"/>
    <w:rsid w:val="65F77B57"/>
    <w:rsid w:val="65F876EF"/>
    <w:rsid w:val="65FD0194"/>
    <w:rsid w:val="65FE2E65"/>
    <w:rsid w:val="66014531"/>
    <w:rsid w:val="660758C0"/>
    <w:rsid w:val="660B53B0"/>
    <w:rsid w:val="66112603"/>
    <w:rsid w:val="66124DD4"/>
    <w:rsid w:val="66154481"/>
    <w:rsid w:val="66173D55"/>
    <w:rsid w:val="6618187B"/>
    <w:rsid w:val="661A46A4"/>
    <w:rsid w:val="661B1DC2"/>
    <w:rsid w:val="661C04F6"/>
    <w:rsid w:val="661C73DE"/>
    <w:rsid w:val="661F70AE"/>
    <w:rsid w:val="6623094C"/>
    <w:rsid w:val="662350EA"/>
    <w:rsid w:val="66241001"/>
    <w:rsid w:val="6624513D"/>
    <w:rsid w:val="66246472"/>
    <w:rsid w:val="6626043C"/>
    <w:rsid w:val="66291CDA"/>
    <w:rsid w:val="663B26BA"/>
    <w:rsid w:val="663F4153"/>
    <w:rsid w:val="66415276"/>
    <w:rsid w:val="66417024"/>
    <w:rsid w:val="66422C29"/>
    <w:rsid w:val="6646293E"/>
    <w:rsid w:val="66482160"/>
    <w:rsid w:val="664E50B7"/>
    <w:rsid w:val="66501015"/>
    <w:rsid w:val="66507267"/>
    <w:rsid w:val="66521231"/>
    <w:rsid w:val="66536728"/>
    <w:rsid w:val="66537AEE"/>
    <w:rsid w:val="66544BE1"/>
    <w:rsid w:val="665A1DF9"/>
    <w:rsid w:val="665E1984"/>
    <w:rsid w:val="66611474"/>
    <w:rsid w:val="66613222"/>
    <w:rsid w:val="66636F9A"/>
    <w:rsid w:val="666920D7"/>
    <w:rsid w:val="666B22F3"/>
    <w:rsid w:val="666B40A1"/>
    <w:rsid w:val="667016B7"/>
    <w:rsid w:val="66716ECD"/>
    <w:rsid w:val="66716ECE"/>
    <w:rsid w:val="667332A5"/>
    <w:rsid w:val="667A42E4"/>
    <w:rsid w:val="66815672"/>
    <w:rsid w:val="66833198"/>
    <w:rsid w:val="66846F11"/>
    <w:rsid w:val="66860EDB"/>
    <w:rsid w:val="66881666"/>
    <w:rsid w:val="66882EA5"/>
    <w:rsid w:val="668D04BB"/>
    <w:rsid w:val="668E3613"/>
    <w:rsid w:val="66963446"/>
    <w:rsid w:val="66990C0E"/>
    <w:rsid w:val="669B6734"/>
    <w:rsid w:val="669C4AF8"/>
    <w:rsid w:val="66A03D4A"/>
    <w:rsid w:val="66A061AD"/>
    <w:rsid w:val="66A852F5"/>
    <w:rsid w:val="66AC3A39"/>
    <w:rsid w:val="66B15228"/>
    <w:rsid w:val="66B1690D"/>
    <w:rsid w:val="66B45A48"/>
    <w:rsid w:val="66B45B54"/>
    <w:rsid w:val="66B772E6"/>
    <w:rsid w:val="66BC48FC"/>
    <w:rsid w:val="66BE0674"/>
    <w:rsid w:val="66C537B1"/>
    <w:rsid w:val="66C54326"/>
    <w:rsid w:val="66CC2D91"/>
    <w:rsid w:val="66CF4630"/>
    <w:rsid w:val="66D041A5"/>
    <w:rsid w:val="66D6776C"/>
    <w:rsid w:val="66D87988"/>
    <w:rsid w:val="66DE2AC5"/>
    <w:rsid w:val="66E14363"/>
    <w:rsid w:val="66E3632D"/>
    <w:rsid w:val="66E47E19"/>
    <w:rsid w:val="66E63727"/>
    <w:rsid w:val="66E82FA6"/>
    <w:rsid w:val="66E83943"/>
    <w:rsid w:val="66E8749F"/>
    <w:rsid w:val="66EA1469"/>
    <w:rsid w:val="66ED4AB6"/>
    <w:rsid w:val="66EF4CD2"/>
    <w:rsid w:val="66EF6A80"/>
    <w:rsid w:val="66F22EFF"/>
    <w:rsid w:val="66F75934"/>
    <w:rsid w:val="66FB5425"/>
    <w:rsid w:val="66FD29DA"/>
    <w:rsid w:val="67023015"/>
    <w:rsid w:val="670A1B0C"/>
    <w:rsid w:val="670A38BA"/>
    <w:rsid w:val="670B09D1"/>
    <w:rsid w:val="670C7632"/>
    <w:rsid w:val="670D1A72"/>
    <w:rsid w:val="670F0ED0"/>
    <w:rsid w:val="67185FD7"/>
    <w:rsid w:val="671B197A"/>
    <w:rsid w:val="671D539B"/>
    <w:rsid w:val="671E2517"/>
    <w:rsid w:val="671E622F"/>
    <w:rsid w:val="671F3C33"/>
    <w:rsid w:val="67216B91"/>
    <w:rsid w:val="67284039"/>
    <w:rsid w:val="6728521C"/>
    <w:rsid w:val="672C1A82"/>
    <w:rsid w:val="67362901"/>
    <w:rsid w:val="673646AF"/>
    <w:rsid w:val="6739419F"/>
    <w:rsid w:val="673C0BC0"/>
    <w:rsid w:val="673E5311"/>
    <w:rsid w:val="673F1573"/>
    <w:rsid w:val="673F530D"/>
    <w:rsid w:val="6742012C"/>
    <w:rsid w:val="67423054"/>
    <w:rsid w:val="674534F2"/>
    <w:rsid w:val="674768BC"/>
    <w:rsid w:val="674C7A2E"/>
    <w:rsid w:val="674D37A6"/>
    <w:rsid w:val="675D7E8D"/>
    <w:rsid w:val="675F70C4"/>
    <w:rsid w:val="6760797E"/>
    <w:rsid w:val="676254A4"/>
    <w:rsid w:val="67656D42"/>
    <w:rsid w:val="67672ABA"/>
    <w:rsid w:val="67674868"/>
    <w:rsid w:val="676B42A5"/>
    <w:rsid w:val="676C78C9"/>
    <w:rsid w:val="676E5BF7"/>
    <w:rsid w:val="67701A69"/>
    <w:rsid w:val="67705E13"/>
    <w:rsid w:val="6773320D"/>
    <w:rsid w:val="677B0314"/>
    <w:rsid w:val="677B47B7"/>
    <w:rsid w:val="677D7D3C"/>
    <w:rsid w:val="67892A30"/>
    <w:rsid w:val="678A5DDD"/>
    <w:rsid w:val="678C2521"/>
    <w:rsid w:val="678C7F65"/>
    <w:rsid w:val="678E6299"/>
    <w:rsid w:val="678E732F"/>
    <w:rsid w:val="67905A76"/>
    <w:rsid w:val="679121CE"/>
    <w:rsid w:val="67912AF3"/>
    <w:rsid w:val="679256A5"/>
    <w:rsid w:val="6794338B"/>
    <w:rsid w:val="6796339F"/>
    <w:rsid w:val="67A1421E"/>
    <w:rsid w:val="67A46A84"/>
    <w:rsid w:val="67A61834"/>
    <w:rsid w:val="67A755AC"/>
    <w:rsid w:val="67AA29A7"/>
    <w:rsid w:val="67AB12DE"/>
    <w:rsid w:val="67AB6E7B"/>
    <w:rsid w:val="67AC4971"/>
    <w:rsid w:val="67B04461"/>
    <w:rsid w:val="67B53825"/>
    <w:rsid w:val="67B552EB"/>
    <w:rsid w:val="67B657F0"/>
    <w:rsid w:val="67BB0EAC"/>
    <w:rsid w:val="67BD786A"/>
    <w:rsid w:val="67C25F42"/>
    <w:rsid w:val="67C43A69"/>
    <w:rsid w:val="67CB3049"/>
    <w:rsid w:val="67CC0B6F"/>
    <w:rsid w:val="67CE2B39"/>
    <w:rsid w:val="67D22629"/>
    <w:rsid w:val="67D5211A"/>
    <w:rsid w:val="67D57A24"/>
    <w:rsid w:val="67D87A65"/>
    <w:rsid w:val="67D90194"/>
    <w:rsid w:val="67DD7C46"/>
    <w:rsid w:val="67DF4D46"/>
    <w:rsid w:val="67E1461B"/>
    <w:rsid w:val="67E20393"/>
    <w:rsid w:val="67E4235D"/>
    <w:rsid w:val="67E61787"/>
    <w:rsid w:val="67E73BFB"/>
    <w:rsid w:val="67E91721"/>
    <w:rsid w:val="67EC1211"/>
    <w:rsid w:val="67EE6D37"/>
    <w:rsid w:val="67F0485E"/>
    <w:rsid w:val="67F659E4"/>
    <w:rsid w:val="67FB766A"/>
    <w:rsid w:val="67FC3176"/>
    <w:rsid w:val="67FD341E"/>
    <w:rsid w:val="67FD51CC"/>
    <w:rsid w:val="68016A6B"/>
    <w:rsid w:val="68035261"/>
    <w:rsid w:val="68060525"/>
    <w:rsid w:val="68064081"/>
    <w:rsid w:val="68071723"/>
    <w:rsid w:val="680D10CE"/>
    <w:rsid w:val="6814161E"/>
    <w:rsid w:val="681542C4"/>
    <w:rsid w:val="6816442E"/>
    <w:rsid w:val="68190258"/>
    <w:rsid w:val="681D33E6"/>
    <w:rsid w:val="681E1FDF"/>
    <w:rsid w:val="68206D59"/>
    <w:rsid w:val="682235A3"/>
    <w:rsid w:val="68282249"/>
    <w:rsid w:val="682B38DE"/>
    <w:rsid w:val="68354966"/>
    <w:rsid w:val="68356714"/>
    <w:rsid w:val="683651F8"/>
    <w:rsid w:val="683926A8"/>
    <w:rsid w:val="683A1F7D"/>
    <w:rsid w:val="683C02D6"/>
    <w:rsid w:val="683C7CBB"/>
    <w:rsid w:val="683E2FE1"/>
    <w:rsid w:val="683F10C0"/>
    <w:rsid w:val="683F57E5"/>
    <w:rsid w:val="683F7593"/>
    <w:rsid w:val="68420E31"/>
    <w:rsid w:val="68427403"/>
    <w:rsid w:val="684D0CBA"/>
    <w:rsid w:val="684F3C7A"/>
    <w:rsid w:val="685272C6"/>
    <w:rsid w:val="685545A5"/>
    <w:rsid w:val="685748DD"/>
    <w:rsid w:val="68587265"/>
    <w:rsid w:val="685B39FA"/>
    <w:rsid w:val="685E5C6B"/>
    <w:rsid w:val="685F19E3"/>
    <w:rsid w:val="6862350C"/>
    <w:rsid w:val="6862541C"/>
    <w:rsid w:val="6865349E"/>
    <w:rsid w:val="6874548F"/>
    <w:rsid w:val="68751207"/>
    <w:rsid w:val="687D129B"/>
    <w:rsid w:val="68817BAC"/>
    <w:rsid w:val="6883749E"/>
    <w:rsid w:val="6885769C"/>
    <w:rsid w:val="688A4CB2"/>
    <w:rsid w:val="688B0A2A"/>
    <w:rsid w:val="688B27D8"/>
    <w:rsid w:val="688B6AF0"/>
    <w:rsid w:val="68910069"/>
    <w:rsid w:val="68912F4F"/>
    <w:rsid w:val="68934F9E"/>
    <w:rsid w:val="689478DF"/>
    <w:rsid w:val="68955405"/>
    <w:rsid w:val="6897117D"/>
    <w:rsid w:val="689E075E"/>
    <w:rsid w:val="68A35D74"/>
    <w:rsid w:val="68AB69D7"/>
    <w:rsid w:val="68AD5CFF"/>
    <w:rsid w:val="68AF79D1"/>
    <w:rsid w:val="68B166E3"/>
    <w:rsid w:val="68B25FB7"/>
    <w:rsid w:val="68B3729A"/>
    <w:rsid w:val="68B41D2F"/>
    <w:rsid w:val="68B47F81"/>
    <w:rsid w:val="68B67474"/>
    <w:rsid w:val="68B83318"/>
    <w:rsid w:val="68B87817"/>
    <w:rsid w:val="68B919F9"/>
    <w:rsid w:val="68BE2BAE"/>
    <w:rsid w:val="68C43477"/>
    <w:rsid w:val="68C624E5"/>
    <w:rsid w:val="68C85A4C"/>
    <w:rsid w:val="68CA04D1"/>
    <w:rsid w:val="68CC52CB"/>
    <w:rsid w:val="68CE64E9"/>
    <w:rsid w:val="68D0468F"/>
    <w:rsid w:val="68D862F4"/>
    <w:rsid w:val="68D91796"/>
    <w:rsid w:val="68DB550E"/>
    <w:rsid w:val="68E24AEE"/>
    <w:rsid w:val="68E343C2"/>
    <w:rsid w:val="68E36170"/>
    <w:rsid w:val="68E72104"/>
    <w:rsid w:val="68EC771B"/>
    <w:rsid w:val="68F777BE"/>
    <w:rsid w:val="69012A9A"/>
    <w:rsid w:val="69054339"/>
    <w:rsid w:val="690A5DF3"/>
    <w:rsid w:val="691427CE"/>
    <w:rsid w:val="69194288"/>
    <w:rsid w:val="691B3B5C"/>
    <w:rsid w:val="691D32BA"/>
    <w:rsid w:val="69280027"/>
    <w:rsid w:val="692D5880"/>
    <w:rsid w:val="69313380"/>
    <w:rsid w:val="6934547F"/>
    <w:rsid w:val="69382960"/>
    <w:rsid w:val="693966D8"/>
    <w:rsid w:val="694055A9"/>
    <w:rsid w:val="6942558D"/>
    <w:rsid w:val="69450BD9"/>
    <w:rsid w:val="69482477"/>
    <w:rsid w:val="694A4441"/>
    <w:rsid w:val="694B07F4"/>
    <w:rsid w:val="694E2184"/>
    <w:rsid w:val="6953001A"/>
    <w:rsid w:val="6955253A"/>
    <w:rsid w:val="69592C93"/>
    <w:rsid w:val="695A04E1"/>
    <w:rsid w:val="695B65BD"/>
    <w:rsid w:val="69601642"/>
    <w:rsid w:val="69601EB7"/>
    <w:rsid w:val="69645CDE"/>
    <w:rsid w:val="69674FF3"/>
    <w:rsid w:val="696D71B6"/>
    <w:rsid w:val="696E0130"/>
    <w:rsid w:val="696F3EA8"/>
    <w:rsid w:val="697274F4"/>
    <w:rsid w:val="69747710"/>
    <w:rsid w:val="69766CFC"/>
    <w:rsid w:val="69775D3D"/>
    <w:rsid w:val="6980701C"/>
    <w:rsid w:val="69842381"/>
    <w:rsid w:val="69847953"/>
    <w:rsid w:val="69864D5F"/>
    <w:rsid w:val="698F7EDD"/>
    <w:rsid w:val="699833FF"/>
    <w:rsid w:val="6999658B"/>
    <w:rsid w:val="699A7177"/>
    <w:rsid w:val="699D27C3"/>
    <w:rsid w:val="699E02E9"/>
    <w:rsid w:val="69A47FF6"/>
    <w:rsid w:val="69AC0C58"/>
    <w:rsid w:val="69AF0748"/>
    <w:rsid w:val="69B01B84"/>
    <w:rsid w:val="69B1626F"/>
    <w:rsid w:val="69B36AD3"/>
    <w:rsid w:val="69B663F6"/>
    <w:rsid w:val="69BA3375"/>
    <w:rsid w:val="69BA3394"/>
    <w:rsid w:val="69BB44D0"/>
    <w:rsid w:val="69BE2739"/>
    <w:rsid w:val="69BE2E51"/>
    <w:rsid w:val="69C42446"/>
    <w:rsid w:val="69CD37E4"/>
    <w:rsid w:val="69CE0BCF"/>
    <w:rsid w:val="69D501AF"/>
    <w:rsid w:val="69D81A4D"/>
    <w:rsid w:val="69E00902"/>
    <w:rsid w:val="69E6205D"/>
    <w:rsid w:val="69E71C90"/>
    <w:rsid w:val="69E77EE2"/>
    <w:rsid w:val="69EC374B"/>
    <w:rsid w:val="69ED735F"/>
    <w:rsid w:val="69EE399C"/>
    <w:rsid w:val="69EF02B7"/>
    <w:rsid w:val="69F12B0F"/>
    <w:rsid w:val="69F34AD9"/>
    <w:rsid w:val="69F464B8"/>
    <w:rsid w:val="69F510FD"/>
    <w:rsid w:val="69F51DD3"/>
    <w:rsid w:val="69F525FF"/>
    <w:rsid w:val="6A026ACA"/>
    <w:rsid w:val="6A0665BA"/>
    <w:rsid w:val="6A0740E0"/>
    <w:rsid w:val="6A0A597F"/>
    <w:rsid w:val="6A0C16F7"/>
    <w:rsid w:val="6A0F50EC"/>
    <w:rsid w:val="6A1026F9"/>
    <w:rsid w:val="6A110E0D"/>
    <w:rsid w:val="6A1231B1"/>
    <w:rsid w:val="6A164324"/>
    <w:rsid w:val="6A1862EE"/>
    <w:rsid w:val="6A2151A2"/>
    <w:rsid w:val="6A234F15"/>
    <w:rsid w:val="6A242EE4"/>
    <w:rsid w:val="6A256060"/>
    <w:rsid w:val="6A2B575F"/>
    <w:rsid w:val="6A2E5B11"/>
    <w:rsid w:val="6A3A2708"/>
    <w:rsid w:val="6A3C1FDC"/>
    <w:rsid w:val="6A3C6480"/>
    <w:rsid w:val="6A411797"/>
    <w:rsid w:val="6A4315BC"/>
    <w:rsid w:val="6A4E7F61"/>
    <w:rsid w:val="6A507835"/>
    <w:rsid w:val="6A52507D"/>
    <w:rsid w:val="6A537326"/>
    <w:rsid w:val="6A590DE0"/>
    <w:rsid w:val="6A5C1B5A"/>
    <w:rsid w:val="6A627569"/>
    <w:rsid w:val="6A674B7F"/>
    <w:rsid w:val="6A681023"/>
    <w:rsid w:val="6A694D9B"/>
    <w:rsid w:val="6A703458"/>
    <w:rsid w:val="6A721EA2"/>
    <w:rsid w:val="6A7473B7"/>
    <w:rsid w:val="6A75729C"/>
    <w:rsid w:val="6A775908"/>
    <w:rsid w:val="6A777D56"/>
    <w:rsid w:val="6A8249E6"/>
    <w:rsid w:val="6A837C0B"/>
    <w:rsid w:val="6A841BD5"/>
    <w:rsid w:val="6A8431E1"/>
    <w:rsid w:val="6A843983"/>
    <w:rsid w:val="6A876FCF"/>
    <w:rsid w:val="6A892D47"/>
    <w:rsid w:val="6A8A0351"/>
    <w:rsid w:val="6A8B4D12"/>
    <w:rsid w:val="6A8B6AC0"/>
    <w:rsid w:val="6A933BC6"/>
    <w:rsid w:val="6A935974"/>
    <w:rsid w:val="6A95793E"/>
    <w:rsid w:val="6A9701A5"/>
    <w:rsid w:val="6A995680"/>
    <w:rsid w:val="6A9E4A45"/>
    <w:rsid w:val="6AA17B4E"/>
    <w:rsid w:val="6AA33E09"/>
    <w:rsid w:val="6AA81420"/>
    <w:rsid w:val="6AAB248D"/>
    <w:rsid w:val="6AB46016"/>
    <w:rsid w:val="6AB844F7"/>
    <w:rsid w:val="6AB9187F"/>
    <w:rsid w:val="6ABA44EF"/>
    <w:rsid w:val="6ABA73A5"/>
    <w:rsid w:val="6ABC0C0D"/>
    <w:rsid w:val="6ABE50E7"/>
    <w:rsid w:val="6ABF6DAB"/>
    <w:rsid w:val="6AC02C0D"/>
    <w:rsid w:val="6AC10733"/>
    <w:rsid w:val="6AC67AF8"/>
    <w:rsid w:val="6AC81AC2"/>
    <w:rsid w:val="6ACA3A8C"/>
    <w:rsid w:val="6ACB7804"/>
    <w:rsid w:val="6ACE4BFE"/>
    <w:rsid w:val="6AD309CD"/>
    <w:rsid w:val="6AD62CC4"/>
    <w:rsid w:val="6ADA2E01"/>
    <w:rsid w:val="6ADC731B"/>
    <w:rsid w:val="6AE83F12"/>
    <w:rsid w:val="6AEB3A02"/>
    <w:rsid w:val="6AF117EA"/>
    <w:rsid w:val="6AF179D8"/>
    <w:rsid w:val="6AF24D91"/>
    <w:rsid w:val="6AF4149F"/>
    <w:rsid w:val="6AF45094"/>
    <w:rsid w:val="6AF74155"/>
    <w:rsid w:val="6AFC176B"/>
    <w:rsid w:val="6AFC5C0F"/>
    <w:rsid w:val="6AFE3735"/>
    <w:rsid w:val="6B016D82"/>
    <w:rsid w:val="6B056872"/>
    <w:rsid w:val="6B0B3E75"/>
    <w:rsid w:val="6B1116BB"/>
    <w:rsid w:val="6B1435FF"/>
    <w:rsid w:val="6B1747F7"/>
    <w:rsid w:val="6B1D005F"/>
    <w:rsid w:val="6B1F0A3C"/>
    <w:rsid w:val="6B2111D2"/>
    <w:rsid w:val="6B225676"/>
    <w:rsid w:val="6B275BCB"/>
    <w:rsid w:val="6B2B3DFF"/>
    <w:rsid w:val="6B2B51EE"/>
    <w:rsid w:val="6B2E09FC"/>
    <w:rsid w:val="6B3158B9"/>
    <w:rsid w:val="6B3928F8"/>
    <w:rsid w:val="6B3929BF"/>
    <w:rsid w:val="6B4449E7"/>
    <w:rsid w:val="6B482FE2"/>
    <w:rsid w:val="6B4D0219"/>
    <w:rsid w:val="6B524310"/>
    <w:rsid w:val="6B533A81"/>
    <w:rsid w:val="6B563571"/>
    <w:rsid w:val="6B56531F"/>
    <w:rsid w:val="6B57073A"/>
    <w:rsid w:val="6B5C220A"/>
    <w:rsid w:val="6B6215C9"/>
    <w:rsid w:val="6B625A72"/>
    <w:rsid w:val="6B637A3C"/>
    <w:rsid w:val="6B6C4B43"/>
    <w:rsid w:val="6B712159"/>
    <w:rsid w:val="6B767770"/>
    <w:rsid w:val="6B785296"/>
    <w:rsid w:val="6B79100E"/>
    <w:rsid w:val="6B792DBC"/>
    <w:rsid w:val="6B7D0AFE"/>
    <w:rsid w:val="6B7F7BA4"/>
    <w:rsid w:val="6B800BAE"/>
    <w:rsid w:val="6B835C5A"/>
    <w:rsid w:val="6B883AD8"/>
    <w:rsid w:val="6B8F0831"/>
    <w:rsid w:val="6B911BF6"/>
    <w:rsid w:val="6B9134E8"/>
    <w:rsid w:val="6B916358"/>
    <w:rsid w:val="6B9D4CFC"/>
    <w:rsid w:val="6BA053F0"/>
    <w:rsid w:val="6BA2467F"/>
    <w:rsid w:val="6BA306E0"/>
    <w:rsid w:val="6BA50055"/>
    <w:rsid w:val="6BA936A1"/>
    <w:rsid w:val="6BAC0C8A"/>
    <w:rsid w:val="6BAC4F3F"/>
    <w:rsid w:val="6BB107A8"/>
    <w:rsid w:val="6BB306BC"/>
    <w:rsid w:val="6BB40298"/>
    <w:rsid w:val="6BB42046"/>
    <w:rsid w:val="6BB63F85"/>
    <w:rsid w:val="6BB65DBE"/>
    <w:rsid w:val="6BB92906"/>
    <w:rsid w:val="6BBB1626"/>
    <w:rsid w:val="6BBB33D4"/>
    <w:rsid w:val="6BBB5DF6"/>
    <w:rsid w:val="6BBC7C9D"/>
    <w:rsid w:val="6BC0784B"/>
    <w:rsid w:val="6BC73B27"/>
    <w:rsid w:val="6BC87ED4"/>
    <w:rsid w:val="6BCA3618"/>
    <w:rsid w:val="6BCA6FEB"/>
    <w:rsid w:val="6BD12BF8"/>
    <w:rsid w:val="6BD149A6"/>
    <w:rsid w:val="6BDD334B"/>
    <w:rsid w:val="6BDF5315"/>
    <w:rsid w:val="6BE02E3B"/>
    <w:rsid w:val="6BE6213D"/>
    <w:rsid w:val="6BE71256"/>
    <w:rsid w:val="6BEB1216"/>
    <w:rsid w:val="6BF16DF6"/>
    <w:rsid w:val="6BF863D7"/>
    <w:rsid w:val="6BF95CAB"/>
    <w:rsid w:val="6BFB7C75"/>
    <w:rsid w:val="6BFC2F20"/>
    <w:rsid w:val="6C021003"/>
    <w:rsid w:val="6C022DB1"/>
    <w:rsid w:val="6C060AF4"/>
    <w:rsid w:val="6C08629F"/>
    <w:rsid w:val="6C0C59DE"/>
    <w:rsid w:val="6C133210"/>
    <w:rsid w:val="6C1A00FB"/>
    <w:rsid w:val="6C1A459F"/>
    <w:rsid w:val="6C1A634D"/>
    <w:rsid w:val="6C2216A6"/>
    <w:rsid w:val="6C2471CC"/>
    <w:rsid w:val="6C2E004A"/>
    <w:rsid w:val="6C3371C3"/>
    <w:rsid w:val="6C373434"/>
    <w:rsid w:val="6C3A254B"/>
    <w:rsid w:val="6C3D1B53"/>
    <w:rsid w:val="6C3F4DB9"/>
    <w:rsid w:val="6C3F5DB4"/>
    <w:rsid w:val="6C411B2C"/>
    <w:rsid w:val="6C417D7E"/>
    <w:rsid w:val="6C4258A4"/>
    <w:rsid w:val="6C472C65"/>
    <w:rsid w:val="6C4E249B"/>
    <w:rsid w:val="6C4E4249"/>
    <w:rsid w:val="6C4E5FF7"/>
    <w:rsid w:val="6C501D6F"/>
    <w:rsid w:val="6C506213"/>
    <w:rsid w:val="6C523D39"/>
    <w:rsid w:val="6C531472"/>
    <w:rsid w:val="6C5555D7"/>
    <w:rsid w:val="6C580C23"/>
    <w:rsid w:val="6C592A7B"/>
    <w:rsid w:val="6C643A6C"/>
    <w:rsid w:val="6C661677"/>
    <w:rsid w:val="6C6677E4"/>
    <w:rsid w:val="6C673EBC"/>
    <w:rsid w:val="6C6962B9"/>
    <w:rsid w:val="6C6A0AC0"/>
    <w:rsid w:val="6C6E174D"/>
    <w:rsid w:val="6C701A8B"/>
    <w:rsid w:val="6C727F37"/>
    <w:rsid w:val="6C733CAF"/>
    <w:rsid w:val="6C7812C6"/>
    <w:rsid w:val="6C7D4B2E"/>
    <w:rsid w:val="6C807BE7"/>
    <w:rsid w:val="6C8163CC"/>
    <w:rsid w:val="6C891725"/>
    <w:rsid w:val="6C8934D3"/>
    <w:rsid w:val="6C895281"/>
    <w:rsid w:val="6C951D45"/>
    <w:rsid w:val="6C9D0D2C"/>
    <w:rsid w:val="6C9E1CD6"/>
    <w:rsid w:val="6CA976D1"/>
    <w:rsid w:val="6CAB3449"/>
    <w:rsid w:val="6CAD71C1"/>
    <w:rsid w:val="6CAE2F39"/>
    <w:rsid w:val="6CAF118B"/>
    <w:rsid w:val="6CB22A29"/>
    <w:rsid w:val="6CB95B66"/>
    <w:rsid w:val="6CC12C6C"/>
    <w:rsid w:val="6CC462B9"/>
    <w:rsid w:val="6CCA7D73"/>
    <w:rsid w:val="6CD02E7C"/>
    <w:rsid w:val="6CD1615D"/>
    <w:rsid w:val="6CD352BF"/>
    <w:rsid w:val="6CDA69A5"/>
    <w:rsid w:val="6CDC1854"/>
    <w:rsid w:val="6CDC3602"/>
    <w:rsid w:val="6CDF1345"/>
    <w:rsid w:val="6CE1330F"/>
    <w:rsid w:val="6CE374F8"/>
    <w:rsid w:val="6CED272F"/>
    <w:rsid w:val="6CED3A62"/>
    <w:rsid w:val="6CEE5300"/>
    <w:rsid w:val="6CEF558B"/>
    <w:rsid w:val="6CF03552"/>
    <w:rsid w:val="6CF92406"/>
    <w:rsid w:val="6CF976F2"/>
    <w:rsid w:val="6CFA6DBD"/>
    <w:rsid w:val="6CFE544E"/>
    <w:rsid w:val="6D125276"/>
    <w:rsid w:val="6D1504AB"/>
    <w:rsid w:val="6D175730"/>
    <w:rsid w:val="6D246F5D"/>
    <w:rsid w:val="6D25144D"/>
    <w:rsid w:val="6D2A1D47"/>
    <w:rsid w:val="6D325918"/>
    <w:rsid w:val="6D3276C6"/>
    <w:rsid w:val="6D344EC4"/>
    <w:rsid w:val="6D361D00"/>
    <w:rsid w:val="6D3A58A1"/>
    <w:rsid w:val="6D3B7580"/>
    <w:rsid w:val="6D3E39B0"/>
    <w:rsid w:val="6D3F3718"/>
    <w:rsid w:val="6D41098B"/>
    <w:rsid w:val="6D413DAD"/>
    <w:rsid w:val="6D464F20"/>
    <w:rsid w:val="6D486EEA"/>
    <w:rsid w:val="6D4D45DB"/>
    <w:rsid w:val="6D630E8D"/>
    <w:rsid w:val="6D6535F8"/>
    <w:rsid w:val="6D6D4BA2"/>
    <w:rsid w:val="6D6F091A"/>
    <w:rsid w:val="6D725D15"/>
    <w:rsid w:val="6D77157D"/>
    <w:rsid w:val="6D77332B"/>
    <w:rsid w:val="6D793547"/>
    <w:rsid w:val="6D811839"/>
    <w:rsid w:val="6D821A44"/>
    <w:rsid w:val="6D875C64"/>
    <w:rsid w:val="6D88378A"/>
    <w:rsid w:val="6D8B4F44"/>
    <w:rsid w:val="6D8D2B4F"/>
    <w:rsid w:val="6D8F7C64"/>
    <w:rsid w:val="6D9B0363"/>
    <w:rsid w:val="6D9D510D"/>
    <w:rsid w:val="6D9E2FAE"/>
    <w:rsid w:val="6DA20585"/>
    <w:rsid w:val="6DA85BDA"/>
    <w:rsid w:val="6DAE23BB"/>
    <w:rsid w:val="6DAF51BB"/>
    <w:rsid w:val="6DB14A8F"/>
    <w:rsid w:val="6DB30807"/>
    <w:rsid w:val="6DB36A59"/>
    <w:rsid w:val="6DB4457F"/>
    <w:rsid w:val="6DB4632D"/>
    <w:rsid w:val="6DB602F7"/>
    <w:rsid w:val="6DB77BCC"/>
    <w:rsid w:val="6DC347C2"/>
    <w:rsid w:val="6DC85463"/>
    <w:rsid w:val="6DC9002B"/>
    <w:rsid w:val="6DCA5B51"/>
    <w:rsid w:val="6DCC18C9"/>
    <w:rsid w:val="6DD32CB8"/>
    <w:rsid w:val="6DD4077E"/>
    <w:rsid w:val="6DD76B5F"/>
    <w:rsid w:val="6DDA44B8"/>
    <w:rsid w:val="6DDC4C43"/>
    <w:rsid w:val="6DE05374"/>
    <w:rsid w:val="6DE54372"/>
    <w:rsid w:val="6DE74955"/>
    <w:rsid w:val="6DE94229"/>
    <w:rsid w:val="6DEA0FF9"/>
    <w:rsid w:val="6DEA1D4F"/>
    <w:rsid w:val="6DF332FA"/>
    <w:rsid w:val="6DF606A6"/>
    <w:rsid w:val="6DF606F4"/>
    <w:rsid w:val="6DFA4688"/>
    <w:rsid w:val="6E041063"/>
    <w:rsid w:val="6E05302D"/>
    <w:rsid w:val="6E0A3566"/>
    <w:rsid w:val="6E114503"/>
    <w:rsid w:val="6E12638C"/>
    <w:rsid w:val="6E1864D0"/>
    <w:rsid w:val="6E1B45FE"/>
    <w:rsid w:val="6E24490F"/>
    <w:rsid w:val="6E2C05BA"/>
    <w:rsid w:val="6E313E22"/>
    <w:rsid w:val="6E35746E"/>
    <w:rsid w:val="6E361438"/>
    <w:rsid w:val="6E3A0F28"/>
    <w:rsid w:val="6E3F209B"/>
    <w:rsid w:val="6E4476B1"/>
    <w:rsid w:val="6E4C0C5C"/>
    <w:rsid w:val="6E4C2A0A"/>
    <w:rsid w:val="6E5024FA"/>
    <w:rsid w:val="6E552B89"/>
    <w:rsid w:val="6E594311"/>
    <w:rsid w:val="6E5E537C"/>
    <w:rsid w:val="6E6125DC"/>
    <w:rsid w:val="6E613CA3"/>
    <w:rsid w:val="6E645281"/>
    <w:rsid w:val="6E663AC7"/>
    <w:rsid w:val="6E66587A"/>
    <w:rsid w:val="6E705E80"/>
    <w:rsid w:val="6E712470"/>
    <w:rsid w:val="6E731D44"/>
    <w:rsid w:val="6E751F61"/>
    <w:rsid w:val="6E7837FF"/>
    <w:rsid w:val="6E7C509D"/>
    <w:rsid w:val="6E7F06E9"/>
    <w:rsid w:val="6E8B00E7"/>
    <w:rsid w:val="6E8E5F64"/>
    <w:rsid w:val="6E941B32"/>
    <w:rsid w:val="6E95615F"/>
    <w:rsid w:val="6E997C23"/>
    <w:rsid w:val="6E9B0588"/>
    <w:rsid w:val="6E9F6FDD"/>
    <w:rsid w:val="6EA22C9D"/>
    <w:rsid w:val="6EA50BC0"/>
    <w:rsid w:val="6EA62A82"/>
    <w:rsid w:val="6EA93F71"/>
    <w:rsid w:val="6EAC1DA8"/>
    <w:rsid w:val="6EAF6592"/>
    <w:rsid w:val="6EB04587"/>
    <w:rsid w:val="6EB505AF"/>
    <w:rsid w:val="6EB50B32"/>
    <w:rsid w:val="6EB83BFB"/>
    <w:rsid w:val="6EBC36EB"/>
    <w:rsid w:val="6EBC7FF9"/>
    <w:rsid w:val="6EBE5AE7"/>
    <w:rsid w:val="6EBF4F8A"/>
    <w:rsid w:val="6EC671D1"/>
    <w:rsid w:val="6ED053E9"/>
    <w:rsid w:val="6ED62A0D"/>
    <w:rsid w:val="6ED74828"/>
    <w:rsid w:val="6ED82121"/>
    <w:rsid w:val="6EDA535A"/>
    <w:rsid w:val="6EE07806"/>
    <w:rsid w:val="6EE07CD7"/>
    <w:rsid w:val="6EE175F6"/>
    <w:rsid w:val="6EE60768"/>
    <w:rsid w:val="6EE64CF3"/>
    <w:rsid w:val="6EE86439"/>
    <w:rsid w:val="6EF074E6"/>
    <w:rsid w:val="6EF2710D"/>
    <w:rsid w:val="6EF40E42"/>
    <w:rsid w:val="6EF72976"/>
    <w:rsid w:val="6EFD49C1"/>
    <w:rsid w:val="6F03131A"/>
    <w:rsid w:val="6F03756C"/>
    <w:rsid w:val="6F060E0B"/>
    <w:rsid w:val="6F0708A2"/>
    <w:rsid w:val="6F0A3F1B"/>
    <w:rsid w:val="6F0B01CF"/>
    <w:rsid w:val="6F0B6421"/>
    <w:rsid w:val="6F0D1CEC"/>
    <w:rsid w:val="6F101C89"/>
    <w:rsid w:val="6F15531C"/>
    <w:rsid w:val="6F171149"/>
    <w:rsid w:val="6F1A48B6"/>
    <w:rsid w:val="6F1E43A6"/>
    <w:rsid w:val="6F24506F"/>
    <w:rsid w:val="6F2F210F"/>
    <w:rsid w:val="6F2F34E9"/>
    <w:rsid w:val="6F305E87"/>
    <w:rsid w:val="6F345978"/>
    <w:rsid w:val="6F35349E"/>
    <w:rsid w:val="6F35524C"/>
    <w:rsid w:val="6F3F1738"/>
    <w:rsid w:val="6F413BF1"/>
    <w:rsid w:val="6F4436E1"/>
    <w:rsid w:val="6F4B0F13"/>
    <w:rsid w:val="6F4D07E7"/>
    <w:rsid w:val="6F4D4778"/>
    <w:rsid w:val="6F571666"/>
    <w:rsid w:val="6F5A64A4"/>
    <w:rsid w:val="6F5C4CF1"/>
    <w:rsid w:val="6F6049BF"/>
    <w:rsid w:val="6F6128C1"/>
    <w:rsid w:val="6F614293"/>
    <w:rsid w:val="6F63000B"/>
    <w:rsid w:val="6F6618A9"/>
    <w:rsid w:val="6F67671B"/>
    <w:rsid w:val="6F6822D7"/>
    <w:rsid w:val="6F6873CF"/>
    <w:rsid w:val="6F6D2C38"/>
    <w:rsid w:val="6F6F69B0"/>
    <w:rsid w:val="6F71097A"/>
    <w:rsid w:val="6F72024E"/>
    <w:rsid w:val="6F7264A0"/>
    <w:rsid w:val="6F7B5355"/>
    <w:rsid w:val="6F7C0DE2"/>
    <w:rsid w:val="6F7C2E7B"/>
    <w:rsid w:val="6F7C2F7F"/>
    <w:rsid w:val="6F7E4E45"/>
    <w:rsid w:val="6F800BBD"/>
    <w:rsid w:val="6F863CF9"/>
    <w:rsid w:val="6F865D8D"/>
    <w:rsid w:val="6F8A5598"/>
    <w:rsid w:val="6F8B36E7"/>
    <w:rsid w:val="6F910371"/>
    <w:rsid w:val="6F96218E"/>
    <w:rsid w:val="6FA50EB3"/>
    <w:rsid w:val="6FA652D6"/>
    <w:rsid w:val="6FAC3760"/>
    <w:rsid w:val="6FB2207D"/>
    <w:rsid w:val="6FB24AEE"/>
    <w:rsid w:val="6FB337D0"/>
    <w:rsid w:val="6FB40867"/>
    <w:rsid w:val="6FB42615"/>
    <w:rsid w:val="6FB72105"/>
    <w:rsid w:val="6FB95E7D"/>
    <w:rsid w:val="6FBC771B"/>
    <w:rsid w:val="6FBE06B0"/>
    <w:rsid w:val="6FBE5A8C"/>
    <w:rsid w:val="6FC00FB9"/>
    <w:rsid w:val="6FC14D32"/>
    <w:rsid w:val="6FC52707"/>
    <w:rsid w:val="6FC62348"/>
    <w:rsid w:val="6FD20CED"/>
    <w:rsid w:val="6FD607DD"/>
    <w:rsid w:val="6FD74555"/>
    <w:rsid w:val="6FD827A7"/>
    <w:rsid w:val="6FDB4584"/>
    <w:rsid w:val="6FDC1B6B"/>
    <w:rsid w:val="6FDF3CE2"/>
    <w:rsid w:val="6FDF6EFE"/>
    <w:rsid w:val="6FE078AE"/>
    <w:rsid w:val="6FE54EC4"/>
    <w:rsid w:val="6FE729EA"/>
    <w:rsid w:val="6FE74798"/>
    <w:rsid w:val="6FE974EF"/>
    <w:rsid w:val="6FEE5747"/>
    <w:rsid w:val="6FEF7AF1"/>
    <w:rsid w:val="6FF204E1"/>
    <w:rsid w:val="6FF3138F"/>
    <w:rsid w:val="6FF45107"/>
    <w:rsid w:val="6FF60E7F"/>
    <w:rsid w:val="6FFB0243"/>
    <w:rsid w:val="6FFE5F86"/>
    <w:rsid w:val="70027824"/>
    <w:rsid w:val="7003534A"/>
    <w:rsid w:val="700510C2"/>
    <w:rsid w:val="70057314"/>
    <w:rsid w:val="70076BE8"/>
    <w:rsid w:val="700969CD"/>
    <w:rsid w:val="70096E04"/>
    <w:rsid w:val="700E61C9"/>
    <w:rsid w:val="70141305"/>
    <w:rsid w:val="70180DF5"/>
    <w:rsid w:val="70182BA3"/>
    <w:rsid w:val="70194B6E"/>
    <w:rsid w:val="7019691C"/>
    <w:rsid w:val="701B6B38"/>
    <w:rsid w:val="701D200D"/>
    <w:rsid w:val="701E2184"/>
    <w:rsid w:val="70226534"/>
    <w:rsid w:val="70231548"/>
    <w:rsid w:val="70263260"/>
    <w:rsid w:val="70266485"/>
    <w:rsid w:val="70281CF1"/>
    <w:rsid w:val="702930A5"/>
    <w:rsid w:val="702F613F"/>
    <w:rsid w:val="703025E3"/>
    <w:rsid w:val="70313C65"/>
    <w:rsid w:val="703652A9"/>
    <w:rsid w:val="70375FC5"/>
    <w:rsid w:val="70381498"/>
    <w:rsid w:val="703B4AE4"/>
    <w:rsid w:val="7040659E"/>
    <w:rsid w:val="70411AF6"/>
    <w:rsid w:val="7045428E"/>
    <w:rsid w:val="70457711"/>
    <w:rsid w:val="704A30B4"/>
    <w:rsid w:val="704A748C"/>
    <w:rsid w:val="704C0A9F"/>
    <w:rsid w:val="70513F22"/>
    <w:rsid w:val="70531E2E"/>
    <w:rsid w:val="705362D1"/>
    <w:rsid w:val="705838E8"/>
    <w:rsid w:val="705A7660"/>
    <w:rsid w:val="705F6A24"/>
    <w:rsid w:val="706109EE"/>
    <w:rsid w:val="7064403B"/>
    <w:rsid w:val="70651CA5"/>
    <w:rsid w:val="70671D7D"/>
    <w:rsid w:val="706758D9"/>
    <w:rsid w:val="706933FF"/>
    <w:rsid w:val="706A23D6"/>
    <w:rsid w:val="706A31E5"/>
    <w:rsid w:val="706C2EEF"/>
    <w:rsid w:val="706D32AF"/>
    <w:rsid w:val="707439C0"/>
    <w:rsid w:val="70756248"/>
    <w:rsid w:val="707A0DD5"/>
    <w:rsid w:val="707A1AB0"/>
    <w:rsid w:val="707B3132"/>
    <w:rsid w:val="708B18D9"/>
    <w:rsid w:val="708E10B8"/>
    <w:rsid w:val="70974410"/>
    <w:rsid w:val="709D579F"/>
    <w:rsid w:val="709F398D"/>
    <w:rsid w:val="709F401E"/>
    <w:rsid w:val="70A71CF7"/>
    <w:rsid w:val="70A74457"/>
    <w:rsid w:val="70A865E0"/>
    <w:rsid w:val="70AE3508"/>
    <w:rsid w:val="70AE52B6"/>
    <w:rsid w:val="70B02E15"/>
    <w:rsid w:val="70B2124A"/>
    <w:rsid w:val="70B2624B"/>
    <w:rsid w:val="70C40F7D"/>
    <w:rsid w:val="70C5580C"/>
    <w:rsid w:val="70CC398E"/>
    <w:rsid w:val="70CF0868"/>
    <w:rsid w:val="70D0347E"/>
    <w:rsid w:val="70D1117B"/>
    <w:rsid w:val="70D1356D"/>
    <w:rsid w:val="70D60526"/>
    <w:rsid w:val="70D70CB1"/>
    <w:rsid w:val="70D80B24"/>
    <w:rsid w:val="70DA42FD"/>
    <w:rsid w:val="70E1614E"/>
    <w:rsid w:val="70E16D09"/>
    <w:rsid w:val="70E36D50"/>
    <w:rsid w:val="70E71FE8"/>
    <w:rsid w:val="70E8767E"/>
    <w:rsid w:val="70E92792"/>
    <w:rsid w:val="70E92897"/>
    <w:rsid w:val="70EE7DA8"/>
    <w:rsid w:val="70F52EE5"/>
    <w:rsid w:val="70FA674D"/>
    <w:rsid w:val="70FD7FEB"/>
    <w:rsid w:val="70FF1FB5"/>
    <w:rsid w:val="7101006B"/>
    <w:rsid w:val="71015421"/>
    <w:rsid w:val="7104581E"/>
    <w:rsid w:val="71045B49"/>
    <w:rsid w:val="7106156D"/>
    <w:rsid w:val="710B44B6"/>
    <w:rsid w:val="710C022E"/>
    <w:rsid w:val="71107825"/>
    <w:rsid w:val="71107D1F"/>
    <w:rsid w:val="711F61B4"/>
    <w:rsid w:val="71237A52"/>
    <w:rsid w:val="71267542"/>
    <w:rsid w:val="712B4B58"/>
    <w:rsid w:val="712E63F7"/>
    <w:rsid w:val="71331697"/>
    <w:rsid w:val="713532C6"/>
    <w:rsid w:val="71361540"/>
    <w:rsid w:val="713954C7"/>
    <w:rsid w:val="713A2FED"/>
    <w:rsid w:val="713A4D9B"/>
    <w:rsid w:val="713D2CAC"/>
    <w:rsid w:val="713E2ADE"/>
    <w:rsid w:val="713E369D"/>
    <w:rsid w:val="713F0604"/>
    <w:rsid w:val="713F6856"/>
    <w:rsid w:val="714479C8"/>
    <w:rsid w:val="71461992"/>
    <w:rsid w:val="714874B8"/>
    <w:rsid w:val="7149496B"/>
    <w:rsid w:val="71494EB2"/>
    <w:rsid w:val="71541BED"/>
    <w:rsid w:val="71555263"/>
    <w:rsid w:val="71593474"/>
    <w:rsid w:val="715A543E"/>
    <w:rsid w:val="715E4F2E"/>
    <w:rsid w:val="71600CA6"/>
    <w:rsid w:val="7163055D"/>
    <w:rsid w:val="7164006A"/>
    <w:rsid w:val="71641E18"/>
    <w:rsid w:val="717209D9"/>
    <w:rsid w:val="71724535"/>
    <w:rsid w:val="7174037B"/>
    <w:rsid w:val="71764237"/>
    <w:rsid w:val="717A163C"/>
    <w:rsid w:val="717C53B4"/>
    <w:rsid w:val="717C5A5E"/>
    <w:rsid w:val="717E112C"/>
    <w:rsid w:val="718030F6"/>
    <w:rsid w:val="71817B10"/>
    <w:rsid w:val="718304F0"/>
    <w:rsid w:val="71836742"/>
    <w:rsid w:val="71851F98"/>
    <w:rsid w:val="71883D59"/>
    <w:rsid w:val="71902C0D"/>
    <w:rsid w:val="71940950"/>
    <w:rsid w:val="719A3A8C"/>
    <w:rsid w:val="71A072F4"/>
    <w:rsid w:val="71A45CD1"/>
    <w:rsid w:val="71A52FA3"/>
    <w:rsid w:val="71A62431"/>
    <w:rsid w:val="71AA3CCF"/>
    <w:rsid w:val="71B05423"/>
    <w:rsid w:val="71B21877"/>
    <w:rsid w:val="71B278E6"/>
    <w:rsid w:val="71B63E66"/>
    <w:rsid w:val="71BA4EB2"/>
    <w:rsid w:val="71BB412E"/>
    <w:rsid w:val="71BC7EA6"/>
    <w:rsid w:val="71BE59CD"/>
    <w:rsid w:val="71C254BD"/>
    <w:rsid w:val="71C54FAD"/>
    <w:rsid w:val="71C563C2"/>
    <w:rsid w:val="71C70874"/>
    <w:rsid w:val="71CB1E97"/>
    <w:rsid w:val="71CC00E9"/>
    <w:rsid w:val="71CD3E62"/>
    <w:rsid w:val="71CE09AC"/>
    <w:rsid w:val="71D15700"/>
    <w:rsid w:val="71D64AC4"/>
    <w:rsid w:val="71DE7E1D"/>
    <w:rsid w:val="71E33685"/>
    <w:rsid w:val="71E566E8"/>
    <w:rsid w:val="71E7506F"/>
    <w:rsid w:val="71EA67C2"/>
    <w:rsid w:val="71EC09B9"/>
    <w:rsid w:val="71F00A23"/>
    <w:rsid w:val="71F17B50"/>
    <w:rsid w:val="71F238C8"/>
    <w:rsid w:val="71F413EE"/>
    <w:rsid w:val="71F56D2A"/>
    <w:rsid w:val="71F61B22"/>
    <w:rsid w:val="71F907B3"/>
    <w:rsid w:val="71FB41EE"/>
    <w:rsid w:val="71FB43B2"/>
    <w:rsid w:val="72005FE5"/>
    <w:rsid w:val="72007D93"/>
    <w:rsid w:val="72017F73"/>
    <w:rsid w:val="72051890"/>
    <w:rsid w:val="72077ABE"/>
    <w:rsid w:val="720E0702"/>
    <w:rsid w:val="721D759B"/>
    <w:rsid w:val="72203F91"/>
    <w:rsid w:val="72225F5B"/>
    <w:rsid w:val="72247F25"/>
    <w:rsid w:val="722678E0"/>
    <w:rsid w:val="72273572"/>
    <w:rsid w:val="722872EA"/>
    <w:rsid w:val="722A4233"/>
    <w:rsid w:val="723143F0"/>
    <w:rsid w:val="72330169"/>
    <w:rsid w:val="72361A07"/>
    <w:rsid w:val="723637B5"/>
    <w:rsid w:val="723E2669"/>
    <w:rsid w:val="723E6E35"/>
    <w:rsid w:val="723F6B0D"/>
    <w:rsid w:val="724265FE"/>
    <w:rsid w:val="72442376"/>
    <w:rsid w:val="72474CB2"/>
    <w:rsid w:val="724759C2"/>
    <w:rsid w:val="72482237"/>
    <w:rsid w:val="72492030"/>
    <w:rsid w:val="724B37D5"/>
    <w:rsid w:val="724B7271"/>
    <w:rsid w:val="724C122A"/>
    <w:rsid w:val="724E6D50"/>
    <w:rsid w:val="724F0D1A"/>
    <w:rsid w:val="72530CDD"/>
    <w:rsid w:val="725325B9"/>
    <w:rsid w:val="7254624C"/>
    <w:rsid w:val="72563E57"/>
    <w:rsid w:val="725956F5"/>
    <w:rsid w:val="725A748B"/>
    <w:rsid w:val="725E2D0C"/>
    <w:rsid w:val="72606E27"/>
    <w:rsid w:val="72620A4E"/>
    <w:rsid w:val="726966B2"/>
    <w:rsid w:val="72711268"/>
    <w:rsid w:val="727147ED"/>
    <w:rsid w:val="72734A09"/>
    <w:rsid w:val="72776926"/>
    <w:rsid w:val="727D3192"/>
    <w:rsid w:val="72806E61"/>
    <w:rsid w:val="72840FDA"/>
    <w:rsid w:val="72843B2F"/>
    <w:rsid w:val="728B1D53"/>
    <w:rsid w:val="728C7879"/>
    <w:rsid w:val="728D39AD"/>
    <w:rsid w:val="728E1843"/>
    <w:rsid w:val="72916C3D"/>
    <w:rsid w:val="729329B5"/>
    <w:rsid w:val="729606F7"/>
    <w:rsid w:val="729C3F60"/>
    <w:rsid w:val="72A11576"/>
    <w:rsid w:val="72A42E14"/>
    <w:rsid w:val="72A93F87"/>
    <w:rsid w:val="72AD735C"/>
    <w:rsid w:val="72B14497"/>
    <w:rsid w:val="72B172DF"/>
    <w:rsid w:val="72B33057"/>
    <w:rsid w:val="72B40FC4"/>
    <w:rsid w:val="72B4231B"/>
    <w:rsid w:val="72B56DC0"/>
    <w:rsid w:val="72B56DCF"/>
    <w:rsid w:val="72B648F6"/>
    <w:rsid w:val="72BB61DD"/>
    <w:rsid w:val="72BC63B0"/>
    <w:rsid w:val="72C76B03"/>
    <w:rsid w:val="72C77035"/>
    <w:rsid w:val="72C907EB"/>
    <w:rsid w:val="72CC236B"/>
    <w:rsid w:val="72CE1D37"/>
    <w:rsid w:val="72D1102A"/>
    <w:rsid w:val="72D57DA8"/>
    <w:rsid w:val="72DF3E4C"/>
    <w:rsid w:val="72E2393D"/>
    <w:rsid w:val="72E41463"/>
    <w:rsid w:val="72EA3600"/>
    <w:rsid w:val="72EC0317"/>
    <w:rsid w:val="72F13B62"/>
    <w:rsid w:val="72F21DD2"/>
    <w:rsid w:val="72F571CC"/>
    <w:rsid w:val="72F773E8"/>
    <w:rsid w:val="72FA2A34"/>
    <w:rsid w:val="72FD2525"/>
    <w:rsid w:val="72FD42D3"/>
    <w:rsid w:val="72FE055B"/>
    <w:rsid w:val="72FF44EF"/>
    <w:rsid w:val="72FF6166"/>
    <w:rsid w:val="73012015"/>
    <w:rsid w:val="73025D8D"/>
    <w:rsid w:val="730C1400"/>
    <w:rsid w:val="73121823"/>
    <w:rsid w:val="73124222"/>
    <w:rsid w:val="73155AC0"/>
    <w:rsid w:val="73165394"/>
    <w:rsid w:val="7318735E"/>
    <w:rsid w:val="731A30D6"/>
    <w:rsid w:val="7327535B"/>
    <w:rsid w:val="732775A1"/>
    <w:rsid w:val="732857F3"/>
    <w:rsid w:val="7329156C"/>
    <w:rsid w:val="732D6613"/>
    <w:rsid w:val="732F3913"/>
    <w:rsid w:val="733221CE"/>
    <w:rsid w:val="73326672"/>
    <w:rsid w:val="73356F12"/>
    <w:rsid w:val="73390E1B"/>
    <w:rsid w:val="733C0A00"/>
    <w:rsid w:val="733C304D"/>
    <w:rsid w:val="733E5017"/>
    <w:rsid w:val="73401D54"/>
    <w:rsid w:val="73410663"/>
    <w:rsid w:val="734340F6"/>
    <w:rsid w:val="734737A0"/>
    <w:rsid w:val="734819F2"/>
    <w:rsid w:val="734F0FD2"/>
    <w:rsid w:val="73543315"/>
    <w:rsid w:val="735465E8"/>
    <w:rsid w:val="735E1215"/>
    <w:rsid w:val="73610D05"/>
    <w:rsid w:val="736366FE"/>
    <w:rsid w:val="7363682B"/>
    <w:rsid w:val="73651C4B"/>
    <w:rsid w:val="73670E46"/>
    <w:rsid w:val="736B0AF6"/>
    <w:rsid w:val="736B1B84"/>
    <w:rsid w:val="736E51D0"/>
    <w:rsid w:val="736F3422"/>
    <w:rsid w:val="73700F48"/>
    <w:rsid w:val="73724CC1"/>
    <w:rsid w:val="73740A39"/>
    <w:rsid w:val="737B6C2C"/>
    <w:rsid w:val="737C169B"/>
    <w:rsid w:val="737F2F3A"/>
    <w:rsid w:val="737F73DD"/>
    <w:rsid w:val="73836ECE"/>
    <w:rsid w:val="73852C46"/>
    <w:rsid w:val="73880040"/>
    <w:rsid w:val="73893DB8"/>
    <w:rsid w:val="738D54BF"/>
    <w:rsid w:val="73903399"/>
    <w:rsid w:val="73972979"/>
    <w:rsid w:val="7399224D"/>
    <w:rsid w:val="739A5FC5"/>
    <w:rsid w:val="739B4217"/>
    <w:rsid w:val="739C1D3D"/>
    <w:rsid w:val="739C3AEB"/>
    <w:rsid w:val="739E5AB6"/>
    <w:rsid w:val="73A12101"/>
    <w:rsid w:val="73A274A7"/>
    <w:rsid w:val="73A806E2"/>
    <w:rsid w:val="73AA26AC"/>
    <w:rsid w:val="73AA6208"/>
    <w:rsid w:val="73AB3D2F"/>
    <w:rsid w:val="73AB4ED8"/>
    <w:rsid w:val="73B54BAD"/>
    <w:rsid w:val="73B61FEA"/>
    <w:rsid w:val="73B70925"/>
    <w:rsid w:val="73B726D3"/>
    <w:rsid w:val="73C6500C"/>
    <w:rsid w:val="73C746B0"/>
    <w:rsid w:val="73CB0B3C"/>
    <w:rsid w:val="73CB7E45"/>
    <w:rsid w:val="73D019E7"/>
    <w:rsid w:val="73D33A2E"/>
    <w:rsid w:val="73D9089C"/>
    <w:rsid w:val="73D948D2"/>
    <w:rsid w:val="73E21E46"/>
    <w:rsid w:val="73E44CAA"/>
    <w:rsid w:val="73EA4ECE"/>
    <w:rsid w:val="73EE0ABF"/>
    <w:rsid w:val="73EF4563"/>
    <w:rsid w:val="73F05BE5"/>
    <w:rsid w:val="73F13E37"/>
    <w:rsid w:val="73F16282"/>
    <w:rsid w:val="73F27BAF"/>
    <w:rsid w:val="73FC0A2E"/>
    <w:rsid w:val="73FE47A6"/>
    <w:rsid w:val="73FF259D"/>
    <w:rsid w:val="740378F4"/>
    <w:rsid w:val="740873D3"/>
    <w:rsid w:val="740A6CA7"/>
    <w:rsid w:val="740D6797"/>
    <w:rsid w:val="741020C4"/>
    <w:rsid w:val="74116287"/>
    <w:rsid w:val="74123DAE"/>
    <w:rsid w:val="741915E0"/>
    <w:rsid w:val="741C69DA"/>
    <w:rsid w:val="7423420D"/>
    <w:rsid w:val="74253AE1"/>
    <w:rsid w:val="74257F85"/>
    <w:rsid w:val="742D28EC"/>
    <w:rsid w:val="743261FE"/>
    <w:rsid w:val="74331924"/>
    <w:rsid w:val="74365CEE"/>
    <w:rsid w:val="74367F1C"/>
    <w:rsid w:val="74376982"/>
    <w:rsid w:val="7438067D"/>
    <w:rsid w:val="743B50B2"/>
    <w:rsid w:val="743C22B6"/>
    <w:rsid w:val="743D52CE"/>
    <w:rsid w:val="743E4BA3"/>
    <w:rsid w:val="7440091B"/>
    <w:rsid w:val="7447614D"/>
    <w:rsid w:val="744877CF"/>
    <w:rsid w:val="744A79EB"/>
    <w:rsid w:val="744E128A"/>
    <w:rsid w:val="74512A0F"/>
    <w:rsid w:val="74534AF2"/>
    <w:rsid w:val="745A38D6"/>
    <w:rsid w:val="745A5E80"/>
    <w:rsid w:val="74687E72"/>
    <w:rsid w:val="746A517A"/>
    <w:rsid w:val="746B14E6"/>
    <w:rsid w:val="746C59A2"/>
    <w:rsid w:val="746C5BB4"/>
    <w:rsid w:val="746E5488"/>
    <w:rsid w:val="746E72F3"/>
    <w:rsid w:val="746F1200"/>
    <w:rsid w:val="74700740"/>
    <w:rsid w:val="74716D26"/>
    <w:rsid w:val="74745F17"/>
    <w:rsid w:val="747B5DF7"/>
    <w:rsid w:val="747F58E7"/>
    <w:rsid w:val="74820F33"/>
    <w:rsid w:val="74844CAB"/>
    <w:rsid w:val="748678C8"/>
    <w:rsid w:val="74884070"/>
    <w:rsid w:val="748A7DE8"/>
    <w:rsid w:val="748C78EC"/>
    <w:rsid w:val="74900D7C"/>
    <w:rsid w:val="749018A2"/>
    <w:rsid w:val="749312CB"/>
    <w:rsid w:val="74942A15"/>
    <w:rsid w:val="749A2212"/>
    <w:rsid w:val="749A44CF"/>
    <w:rsid w:val="749B0247"/>
    <w:rsid w:val="749D33EB"/>
    <w:rsid w:val="749F1AE5"/>
    <w:rsid w:val="74A215D5"/>
    <w:rsid w:val="74A40EAA"/>
    <w:rsid w:val="74A4534E"/>
    <w:rsid w:val="74B27EF9"/>
    <w:rsid w:val="74B310ED"/>
    <w:rsid w:val="74B51309"/>
    <w:rsid w:val="74B82BA7"/>
    <w:rsid w:val="74B92EE5"/>
    <w:rsid w:val="74BA06CD"/>
    <w:rsid w:val="74BA1C74"/>
    <w:rsid w:val="74BB2697"/>
    <w:rsid w:val="74BC0C42"/>
    <w:rsid w:val="74BE7901"/>
    <w:rsid w:val="74C01A5C"/>
    <w:rsid w:val="74C32EAA"/>
    <w:rsid w:val="74C4154C"/>
    <w:rsid w:val="74C96B62"/>
    <w:rsid w:val="74D13C69"/>
    <w:rsid w:val="74D32CDB"/>
    <w:rsid w:val="74D84FF7"/>
    <w:rsid w:val="74DB0643"/>
    <w:rsid w:val="74DB6895"/>
    <w:rsid w:val="74DF1EE2"/>
    <w:rsid w:val="74E120FE"/>
    <w:rsid w:val="74E1313E"/>
    <w:rsid w:val="74E41BEE"/>
    <w:rsid w:val="74E7523A"/>
    <w:rsid w:val="74E76FE8"/>
    <w:rsid w:val="74E95CE7"/>
    <w:rsid w:val="74E97204"/>
    <w:rsid w:val="74F11C15"/>
    <w:rsid w:val="74FC0CE6"/>
    <w:rsid w:val="75016237"/>
    <w:rsid w:val="750758DC"/>
    <w:rsid w:val="750E0A19"/>
    <w:rsid w:val="750E27C7"/>
    <w:rsid w:val="7510653F"/>
    <w:rsid w:val="75151DA7"/>
    <w:rsid w:val="7516167C"/>
    <w:rsid w:val="751909C7"/>
    <w:rsid w:val="751B0A1D"/>
    <w:rsid w:val="751C63E4"/>
    <w:rsid w:val="7524485E"/>
    <w:rsid w:val="75263FB5"/>
    <w:rsid w:val="752975C2"/>
    <w:rsid w:val="752D0893"/>
    <w:rsid w:val="752D5343"/>
    <w:rsid w:val="752D5A86"/>
    <w:rsid w:val="752E040A"/>
    <w:rsid w:val="752E0841"/>
    <w:rsid w:val="752E4C17"/>
    <w:rsid w:val="75306BE1"/>
    <w:rsid w:val="75307D07"/>
    <w:rsid w:val="7532722C"/>
    <w:rsid w:val="7535244A"/>
    <w:rsid w:val="753B58D8"/>
    <w:rsid w:val="753F5076"/>
    <w:rsid w:val="754459BC"/>
    <w:rsid w:val="754E350B"/>
    <w:rsid w:val="75545B37"/>
    <w:rsid w:val="7557416E"/>
    <w:rsid w:val="755E374E"/>
    <w:rsid w:val="75613687"/>
    <w:rsid w:val="7564688B"/>
    <w:rsid w:val="75666464"/>
    <w:rsid w:val="75674F66"/>
    <w:rsid w:val="75694DAB"/>
    <w:rsid w:val="756D573F"/>
    <w:rsid w:val="757251DB"/>
    <w:rsid w:val="75752846"/>
    <w:rsid w:val="75792336"/>
    <w:rsid w:val="758331B5"/>
    <w:rsid w:val="758807CB"/>
    <w:rsid w:val="758A264F"/>
    <w:rsid w:val="758B3EF3"/>
    <w:rsid w:val="758D193E"/>
    <w:rsid w:val="758D4034"/>
    <w:rsid w:val="7592164A"/>
    <w:rsid w:val="75952EE8"/>
    <w:rsid w:val="759A04FF"/>
    <w:rsid w:val="759E3AAD"/>
    <w:rsid w:val="759E3B4B"/>
    <w:rsid w:val="75A07E04"/>
    <w:rsid w:val="75A1363B"/>
    <w:rsid w:val="75A20A8B"/>
    <w:rsid w:val="75A60C51"/>
    <w:rsid w:val="75A650F5"/>
    <w:rsid w:val="75AB44BA"/>
    <w:rsid w:val="75B55338"/>
    <w:rsid w:val="75B717F3"/>
    <w:rsid w:val="75C8506C"/>
    <w:rsid w:val="75C94940"/>
    <w:rsid w:val="75C97B9D"/>
    <w:rsid w:val="75CA2772"/>
    <w:rsid w:val="75CC4983"/>
    <w:rsid w:val="75D45215"/>
    <w:rsid w:val="75D60E9A"/>
    <w:rsid w:val="75D73501"/>
    <w:rsid w:val="75D7705D"/>
    <w:rsid w:val="75D94B83"/>
    <w:rsid w:val="75DC4673"/>
    <w:rsid w:val="75E11C8A"/>
    <w:rsid w:val="75E3080B"/>
    <w:rsid w:val="75E36E75"/>
    <w:rsid w:val="75E42B97"/>
    <w:rsid w:val="75E74A69"/>
    <w:rsid w:val="75E92EAA"/>
    <w:rsid w:val="75EA6D90"/>
    <w:rsid w:val="75EB48B6"/>
    <w:rsid w:val="75EC10A1"/>
    <w:rsid w:val="75F0011F"/>
    <w:rsid w:val="75F61424"/>
    <w:rsid w:val="75F75951"/>
    <w:rsid w:val="75F92AF3"/>
    <w:rsid w:val="75F94F74"/>
    <w:rsid w:val="75FA4F5B"/>
    <w:rsid w:val="75FB4954"/>
    <w:rsid w:val="75FE45EA"/>
    <w:rsid w:val="75FE6960"/>
    <w:rsid w:val="76004FB0"/>
    <w:rsid w:val="7601057E"/>
    <w:rsid w:val="76037E52"/>
    <w:rsid w:val="76053BCA"/>
    <w:rsid w:val="760A11E0"/>
    <w:rsid w:val="760C31AA"/>
    <w:rsid w:val="760D2A7F"/>
    <w:rsid w:val="760D6F22"/>
    <w:rsid w:val="760F025D"/>
    <w:rsid w:val="760F11B7"/>
    <w:rsid w:val="761402B1"/>
    <w:rsid w:val="76143E0D"/>
    <w:rsid w:val="761738FD"/>
    <w:rsid w:val="761E6A3A"/>
    <w:rsid w:val="762027B2"/>
    <w:rsid w:val="762208BE"/>
    <w:rsid w:val="76300258"/>
    <w:rsid w:val="76397D18"/>
    <w:rsid w:val="76397F86"/>
    <w:rsid w:val="76432BEB"/>
    <w:rsid w:val="764364A0"/>
    <w:rsid w:val="764741E2"/>
    <w:rsid w:val="764D5571"/>
    <w:rsid w:val="76530DD9"/>
    <w:rsid w:val="765641F3"/>
    <w:rsid w:val="765B1A3C"/>
    <w:rsid w:val="765D3A06"/>
    <w:rsid w:val="766034F6"/>
    <w:rsid w:val="76606C42"/>
    <w:rsid w:val="76612DCA"/>
    <w:rsid w:val="76617A40"/>
    <w:rsid w:val="76650013"/>
    <w:rsid w:val="766823AB"/>
    <w:rsid w:val="766A178B"/>
    <w:rsid w:val="76790D64"/>
    <w:rsid w:val="767F51B6"/>
    <w:rsid w:val="7682469B"/>
    <w:rsid w:val="76854D0B"/>
    <w:rsid w:val="768865A9"/>
    <w:rsid w:val="7688713F"/>
    <w:rsid w:val="768C7E47"/>
    <w:rsid w:val="768F16E6"/>
    <w:rsid w:val="76976308"/>
    <w:rsid w:val="769D2054"/>
    <w:rsid w:val="76A038F3"/>
    <w:rsid w:val="76A5715B"/>
    <w:rsid w:val="76A74C81"/>
    <w:rsid w:val="76AE4262"/>
    <w:rsid w:val="76B34C0F"/>
    <w:rsid w:val="76B34C4E"/>
    <w:rsid w:val="76B4739E"/>
    <w:rsid w:val="76BD26F7"/>
    <w:rsid w:val="76BE4E69"/>
    <w:rsid w:val="76C176A8"/>
    <w:rsid w:val="76C21ABB"/>
    <w:rsid w:val="76C817A7"/>
    <w:rsid w:val="76C9109B"/>
    <w:rsid w:val="76CA0970"/>
    <w:rsid w:val="76D11CFE"/>
    <w:rsid w:val="76D161A2"/>
    <w:rsid w:val="76D23D43"/>
    <w:rsid w:val="76D637B8"/>
    <w:rsid w:val="76D75AA1"/>
    <w:rsid w:val="76DA2E9C"/>
    <w:rsid w:val="76DE5198"/>
    <w:rsid w:val="76E00193"/>
    <w:rsid w:val="76E45ED5"/>
    <w:rsid w:val="76E557A9"/>
    <w:rsid w:val="76E61C4D"/>
    <w:rsid w:val="76EB0CDF"/>
    <w:rsid w:val="76ED0708"/>
    <w:rsid w:val="76F0487A"/>
    <w:rsid w:val="76F105F2"/>
    <w:rsid w:val="76F123A0"/>
    <w:rsid w:val="76F44107"/>
    <w:rsid w:val="76F97D3E"/>
    <w:rsid w:val="76FE0619"/>
    <w:rsid w:val="76FF4B26"/>
    <w:rsid w:val="77057BFA"/>
    <w:rsid w:val="77065350"/>
    <w:rsid w:val="77080EF0"/>
    <w:rsid w:val="770E6AAE"/>
    <w:rsid w:val="77161E07"/>
    <w:rsid w:val="77175F80"/>
    <w:rsid w:val="7718641E"/>
    <w:rsid w:val="771A36A5"/>
    <w:rsid w:val="771D3195"/>
    <w:rsid w:val="77244524"/>
    <w:rsid w:val="772462D2"/>
    <w:rsid w:val="7726197C"/>
    <w:rsid w:val="77274014"/>
    <w:rsid w:val="77277B70"/>
    <w:rsid w:val="772C33D8"/>
    <w:rsid w:val="77302EC9"/>
    <w:rsid w:val="77316C41"/>
    <w:rsid w:val="77383B2B"/>
    <w:rsid w:val="77387FCF"/>
    <w:rsid w:val="773D3837"/>
    <w:rsid w:val="773F1684"/>
    <w:rsid w:val="774442C4"/>
    <w:rsid w:val="77465FDE"/>
    <w:rsid w:val="77495D38"/>
    <w:rsid w:val="774B7D02"/>
    <w:rsid w:val="774E283D"/>
    <w:rsid w:val="77536BB7"/>
    <w:rsid w:val="77550B81"/>
    <w:rsid w:val="775642C9"/>
    <w:rsid w:val="77585035"/>
    <w:rsid w:val="775B7499"/>
    <w:rsid w:val="775C6D10"/>
    <w:rsid w:val="77617526"/>
    <w:rsid w:val="77644920"/>
    <w:rsid w:val="77692D92"/>
    <w:rsid w:val="776E1C43"/>
    <w:rsid w:val="776F6BEE"/>
    <w:rsid w:val="777367F2"/>
    <w:rsid w:val="7774535F"/>
    <w:rsid w:val="77785CE2"/>
    <w:rsid w:val="77786308"/>
    <w:rsid w:val="77822FF8"/>
    <w:rsid w:val="77866F8C"/>
    <w:rsid w:val="778B6351"/>
    <w:rsid w:val="77902287"/>
    <w:rsid w:val="779325A1"/>
    <w:rsid w:val="7794668A"/>
    <w:rsid w:val="77977666"/>
    <w:rsid w:val="77982239"/>
    <w:rsid w:val="779D2676"/>
    <w:rsid w:val="779D6084"/>
    <w:rsid w:val="779E0032"/>
    <w:rsid w:val="779F1DFC"/>
    <w:rsid w:val="77A2369A"/>
    <w:rsid w:val="77A35771"/>
    <w:rsid w:val="77A47413"/>
    <w:rsid w:val="77A613DD"/>
    <w:rsid w:val="77AB69F3"/>
    <w:rsid w:val="77AD276B"/>
    <w:rsid w:val="77B20BAB"/>
    <w:rsid w:val="77B61ECA"/>
    <w:rsid w:val="77B92EBE"/>
    <w:rsid w:val="77BA4E88"/>
    <w:rsid w:val="77BE04D4"/>
    <w:rsid w:val="77BF249E"/>
    <w:rsid w:val="77C74EAF"/>
    <w:rsid w:val="77C80D66"/>
    <w:rsid w:val="77D0645A"/>
    <w:rsid w:val="77D73080"/>
    <w:rsid w:val="77D777E8"/>
    <w:rsid w:val="77D9530E"/>
    <w:rsid w:val="77DB0AFD"/>
    <w:rsid w:val="77DB704D"/>
    <w:rsid w:val="77DB7B0F"/>
    <w:rsid w:val="77E14742"/>
    <w:rsid w:val="77E837A3"/>
    <w:rsid w:val="77E872FF"/>
    <w:rsid w:val="77E90AA3"/>
    <w:rsid w:val="77EB6DF0"/>
    <w:rsid w:val="77EC6E36"/>
    <w:rsid w:val="77ED0DBA"/>
    <w:rsid w:val="77EF68E0"/>
    <w:rsid w:val="77F35CA4"/>
    <w:rsid w:val="77F63F6A"/>
    <w:rsid w:val="77F739E6"/>
    <w:rsid w:val="77FD2560"/>
    <w:rsid w:val="77FE4D75"/>
    <w:rsid w:val="77FE7CEC"/>
    <w:rsid w:val="77FF5BD3"/>
    <w:rsid w:val="7803238B"/>
    <w:rsid w:val="780659D7"/>
    <w:rsid w:val="780A196C"/>
    <w:rsid w:val="780B265F"/>
    <w:rsid w:val="78112CFA"/>
    <w:rsid w:val="78120820"/>
    <w:rsid w:val="78166F30"/>
    <w:rsid w:val="78181864"/>
    <w:rsid w:val="781963A9"/>
    <w:rsid w:val="781E4963"/>
    <w:rsid w:val="78216763"/>
    <w:rsid w:val="782319A7"/>
    <w:rsid w:val="782A3DBC"/>
    <w:rsid w:val="782A55C4"/>
    <w:rsid w:val="782B18E2"/>
    <w:rsid w:val="78301E22"/>
    <w:rsid w:val="7830582F"/>
    <w:rsid w:val="783469E8"/>
    <w:rsid w:val="78353961"/>
    <w:rsid w:val="78370287"/>
    <w:rsid w:val="7842203E"/>
    <w:rsid w:val="78436C2C"/>
    <w:rsid w:val="784604CA"/>
    <w:rsid w:val="78497340"/>
    <w:rsid w:val="784C3D32"/>
    <w:rsid w:val="78564BB1"/>
    <w:rsid w:val="7856695F"/>
    <w:rsid w:val="785A2C0C"/>
    <w:rsid w:val="78654DF4"/>
    <w:rsid w:val="78656BA2"/>
    <w:rsid w:val="786728C9"/>
    <w:rsid w:val="78686692"/>
    <w:rsid w:val="786C7F30"/>
    <w:rsid w:val="786D1EFA"/>
    <w:rsid w:val="786D5033"/>
    <w:rsid w:val="786F7A21"/>
    <w:rsid w:val="7879647A"/>
    <w:rsid w:val="787C365F"/>
    <w:rsid w:val="787D038F"/>
    <w:rsid w:val="7883171E"/>
    <w:rsid w:val="78840EA4"/>
    <w:rsid w:val="788E1FF4"/>
    <w:rsid w:val="78901DAA"/>
    <w:rsid w:val="78911745"/>
    <w:rsid w:val="78917997"/>
    <w:rsid w:val="789254BD"/>
    <w:rsid w:val="78957319"/>
    <w:rsid w:val="78970D25"/>
    <w:rsid w:val="789B0617"/>
    <w:rsid w:val="789E0306"/>
    <w:rsid w:val="789E20B4"/>
    <w:rsid w:val="789F62CD"/>
    <w:rsid w:val="789F751B"/>
    <w:rsid w:val="789F7F03"/>
    <w:rsid w:val="78A21BA4"/>
    <w:rsid w:val="78A3591C"/>
    <w:rsid w:val="78AD08B8"/>
    <w:rsid w:val="78B619A4"/>
    <w:rsid w:val="78B74F24"/>
    <w:rsid w:val="78BA0747"/>
    <w:rsid w:val="78BA61D2"/>
    <w:rsid w:val="78BD69DE"/>
    <w:rsid w:val="78BE62B2"/>
    <w:rsid w:val="78BF1E63"/>
    <w:rsid w:val="78C23FF4"/>
    <w:rsid w:val="78C24C7D"/>
    <w:rsid w:val="78C25DA2"/>
    <w:rsid w:val="78C55892"/>
    <w:rsid w:val="78C87131"/>
    <w:rsid w:val="78D15A2C"/>
    <w:rsid w:val="78D41F79"/>
    <w:rsid w:val="78E026CC"/>
    <w:rsid w:val="78E32F8D"/>
    <w:rsid w:val="78E57CE3"/>
    <w:rsid w:val="78E75809"/>
    <w:rsid w:val="78EC4CA2"/>
    <w:rsid w:val="78EF61DC"/>
    <w:rsid w:val="78F22302"/>
    <w:rsid w:val="78F45EEB"/>
    <w:rsid w:val="78F63DD4"/>
    <w:rsid w:val="78F65A4C"/>
    <w:rsid w:val="78F87A16"/>
    <w:rsid w:val="78F9553C"/>
    <w:rsid w:val="78FB3062"/>
    <w:rsid w:val="78FD6DDA"/>
    <w:rsid w:val="78FE5488"/>
    <w:rsid w:val="79030169"/>
    <w:rsid w:val="79035E58"/>
    <w:rsid w:val="7906379A"/>
    <w:rsid w:val="79075C86"/>
    <w:rsid w:val="79077C59"/>
    <w:rsid w:val="790A2E72"/>
    <w:rsid w:val="790D4B55"/>
    <w:rsid w:val="790E7239"/>
    <w:rsid w:val="791505C8"/>
    <w:rsid w:val="791660EE"/>
    <w:rsid w:val="79166739"/>
    <w:rsid w:val="791B1956"/>
    <w:rsid w:val="791B3704"/>
    <w:rsid w:val="792056B0"/>
    <w:rsid w:val="792720A9"/>
    <w:rsid w:val="7927654D"/>
    <w:rsid w:val="792A1E7C"/>
    <w:rsid w:val="792E168A"/>
    <w:rsid w:val="792E3438"/>
    <w:rsid w:val="792F71B0"/>
    <w:rsid w:val="793265D1"/>
    <w:rsid w:val="793425DB"/>
    <w:rsid w:val="793622EC"/>
    <w:rsid w:val="793842B6"/>
    <w:rsid w:val="793B5B55"/>
    <w:rsid w:val="793D18CD"/>
    <w:rsid w:val="793F7353"/>
    <w:rsid w:val="79440EAD"/>
    <w:rsid w:val="794C7D62"/>
    <w:rsid w:val="795135CA"/>
    <w:rsid w:val="79515378"/>
    <w:rsid w:val="79556C16"/>
    <w:rsid w:val="7957714D"/>
    <w:rsid w:val="795A422D"/>
    <w:rsid w:val="795B1D53"/>
    <w:rsid w:val="795B7FA5"/>
    <w:rsid w:val="795F5CE7"/>
    <w:rsid w:val="79621333"/>
    <w:rsid w:val="79667120"/>
    <w:rsid w:val="796B643A"/>
    <w:rsid w:val="796D3E79"/>
    <w:rsid w:val="79707B9A"/>
    <w:rsid w:val="797572B9"/>
    <w:rsid w:val="79764DDF"/>
    <w:rsid w:val="79766B8D"/>
    <w:rsid w:val="79782905"/>
    <w:rsid w:val="79800B03"/>
    <w:rsid w:val="798412AA"/>
    <w:rsid w:val="7985309E"/>
    <w:rsid w:val="798B6ADC"/>
    <w:rsid w:val="798B6F10"/>
    <w:rsid w:val="798D054B"/>
    <w:rsid w:val="798E2128"/>
    <w:rsid w:val="799425F9"/>
    <w:rsid w:val="79975481"/>
    <w:rsid w:val="79990D4B"/>
    <w:rsid w:val="799C713F"/>
    <w:rsid w:val="799E680F"/>
    <w:rsid w:val="79A050D4"/>
    <w:rsid w:val="79A11E5C"/>
    <w:rsid w:val="79A13C0A"/>
    <w:rsid w:val="79A6633D"/>
    <w:rsid w:val="79A74F98"/>
    <w:rsid w:val="79AB4A88"/>
    <w:rsid w:val="79AE27CB"/>
    <w:rsid w:val="79B31B8F"/>
    <w:rsid w:val="79B576B5"/>
    <w:rsid w:val="79B95C7B"/>
    <w:rsid w:val="79C142AC"/>
    <w:rsid w:val="79CB19AB"/>
    <w:rsid w:val="79CB6ED9"/>
    <w:rsid w:val="79CD2C51"/>
    <w:rsid w:val="79CE4C1B"/>
    <w:rsid w:val="79CE6338"/>
    <w:rsid w:val="79D12015"/>
    <w:rsid w:val="79D35D8D"/>
    <w:rsid w:val="79D55FA9"/>
    <w:rsid w:val="79D833A4"/>
    <w:rsid w:val="79DC1354"/>
    <w:rsid w:val="79E1494E"/>
    <w:rsid w:val="79E23229"/>
    <w:rsid w:val="79E306C6"/>
    <w:rsid w:val="79E85CDC"/>
    <w:rsid w:val="79EC36DB"/>
    <w:rsid w:val="79ED6E4F"/>
    <w:rsid w:val="79EE0E19"/>
    <w:rsid w:val="79F75F20"/>
    <w:rsid w:val="79F857F4"/>
    <w:rsid w:val="79FA5A10"/>
    <w:rsid w:val="79FA5C9D"/>
    <w:rsid w:val="79FF2EF0"/>
    <w:rsid w:val="7A044199"/>
    <w:rsid w:val="7A0B19CB"/>
    <w:rsid w:val="7A0B3779"/>
    <w:rsid w:val="7A0D5743"/>
    <w:rsid w:val="7A0F14BB"/>
    <w:rsid w:val="7A0F6A75"/>
    <w:rsid w:val="7A116BD4"/>
    <w:rsid w:val="7A164924"/>
    <w:rsid w:val="7A166948"/>
    <w:rsid w:val="7A175207"/>
    <w:rsid w:val="7A1A1C0E"/>
    <w:rsid w:val="7A1C1079"/>
    <w:rsid w:val="7A1D78B8"/>
    <w:rsid w:val="7A24483B"/>
    <w:rsid w:val="7A2465E9"/>
    <w:rsid w:val="7A266805"/>
    <w:rsid w:val="7A2973E7"/>
    <w:rsid w:val="7A2A5D54"/>
    <w:rsid w:val="7A3251AA"/>
    <w:rsid w:val="7A3327E5"/>
    <w:rsid w:val="7A3902E6"/>
    <w:rsid w:val="7A3A405E"/>
    <w:rsid w:val="7A4153ED"/>
    <w:rsid w:val="7A41540D"/>
    <w:rsid w:val="7A487221"/>
    <w:rsid w:val="7A4B5272"/>
    <w:rsid w:val="7A4C6815"/>
    <w:rsid w:val="7A4F7B0A"/>
    <w:rsid w:val="7A526DB4"/>
    <w:rsid w:val="7A543179"/>
    <w:rsid w:val="7A545120"/>
    <w:rsid w:val="7A546ECE"/>
    <w:rsid w:val="7A57076C"/>
    <w:rsid w:val="7A574C10"/>
    <w:rsid w:val="7A5944E4"/>
    <w:rsid w:val="7A5B7838"/>
    <w:rsid w:val="7A5E50FE"/>
    <w:rsid w:val="7A6115EB"/>
    <w:rsid w:val="7A61783D"/>
    <w:rsid w:val="7A6256D7"/>
    <w:rsid w:val="7A666C01"/>
    <w:rsid w:val="7A6A66F1"/>
    <w:rsid w:val="7A6B64BF"/>
    <w:rsid w:val="7A6D1D3E"/>
    <w:rsid w:val="7A6D4434"/>
    <w:rsid w:val="7A6E1BA3"/>
    <w:rsid w:val="7A747570"/>
    <w:rsid w:val="7A7538FB"/>
    <w:rsid w:val="7A772BBC"/>
    <w:rsid w:val="7A7C4677"/>
    <w:rsid w:val="7A7C6425"/>
    <w:rsid w:val="7A813A3B"/>
    <w:rsid w:val="7A85177D"/>
    <w:rsid w:val="7A864AF2"/>
    <w:rsid w:val="7A887D2A"/>
    <w:rsid w:val="7A8D0632"/>
    <w:rsid w:val="7A8F2AD4"/>
    <w:rsid w:val="7A91596F"/>
    <w:rsid w:val="7A925C48"/>
    <w:rsid w:val="7A9419C0"/>
    <w:rsid w:val="7A995229"/>
    <w:rsid w:val="7A995F91"/>
    <w:rsid w:val="7A9F35B8"/>
    <w:rsid w:val="7AA03EC1"/>
    <w:rsid w:val="7AA535C1"/>
    <w:rsid w:val="7AA5772A"/>
    <w:rsid w:val="7AA66659"/>
    <w:rsid w:val="7AA80FC8"/>
    <w:rsid w:val="7AAC6D0A"/>
    <w:rsid w:val="7AAF05A8"/>
    <w:rsid w:val="7AB20098"/>
    <w:rsid w:val="7AB756AF"/>
    <w:rsid w:val="7AB91427"/>
    <w:rsid w:val="7ABE6A3D"/>
    <w:rsid w:val="7ABF72FD"/>
    <w:rsid w:val="7AC027B5"/>
    <w:rsid w:val="7AC3036F"/>
    <w:rsid w:val="7AC322A6"/>
    <w:rsid w:val="7ACF0C4A"/>
    <w:rsid w:val="7AD028F8"/>
    <w:rsid w:val="7AD4000F"/>
    <w:rsid w:val="7AD41193"/>
    <w:rsid w:val="7AD63D87"/>
    <w:rsid w:val="7AD87AFF"/>
    <w:rsid w:val="7AD973D3"/>
    <w:rsid w:val="7ADD0554"/>
    <w:rsid w:val="7AE067CF"/>
    <w:rsid w:val="7AE85868"/>
    <w:rsid w:val="7AEA338E"/>
    <w:rsid w:val="7AED2DE5"/>
    <w:rsid w:val="7AF16E13"/>
    <w:rsid w:val="7AF4420D"/>
    <w:rsid w:val="7AFE6E3A"/>
    <w:rsid w:val="7AFE7ADE"/>
    <w:rsid w:val="7B072192"/>
    <w:rsid w:val="7B09582C"/>
    <w:rsid w:val="7B095F0A"/>
    <w:rsid w:val="7B0A3B84"/>
    <w:rsid w:val="7B0D52CF"/>
    <w:rsid w:val="7B0E3521"/>
    <w:rsid w:val="7B0F54EB"/>
    <w:rsid w:val="7B113011"/>
    <w:rsid w:val="7B136D89"/>
    <w:rsid w:val="7B160627"/>
    <w:rsid w:val="7B18439F"/>
    <w:rsid w:val="7B191EC6"/>
    <w:rsid w:val="7B1A0118"/>
    <w:rsid w:val="7B226FCC"/>
    <w:rsid w:val="7B251973"/>
    <w:rsid w:val="7B256ABC"/>
    <w:rsid w:val="7B276391"/>
    <w:rsid w:val="7B2A5E81"/>
    <w:rsid w:val="7B2C0EED"/>
    <w:rsid w:val="7B2E5971"/>
    <w:rsid w:val="7B3311D9"/>
    <w:rsid w:val="7B3665D4"/>
    <w:rsid w:val="7B3B010C"/>
    <w:rsid w:val="7B3D5BB4"/>
    <w:rsid w:val="7B406FC4"/>
    <w:rsid w:val="7B4909FD"/>
    <w:rsid w:val="7B4C4049"/>
    <w:rsid w:val="7B4E7DC1"/>
    <w:rsid w:val="7B560A24"/>
    <w:rsid w:val="7B5778E5"/>
    <w:rsid w:val="7B5A472C"/>
    <w:rsid w:val="7B5B7BE0"/>
    <w:rsid w:val="7B5C2EA4"/>
    <w:rsid w:val="7B5E0F62"/>
    <w:rsid w:val="7B603BD1"/>
    <w:rsid w:val="7B66556C"/>
    <w:rsid w:val="7B670E83"/>
    <w:rsid w:val="7B683C56"/>
    <w:rsid w:val="7B686889"/>
    <w:rsid w:val="7B6E2211"/>
    <w:rsid w:val="7B713AB0"/>
    <w:rsid w:val="7B77137B"/>
    <w:rsid w:val="7B7D06A6"/>
    <w:rsid w:val="7B803CF3"/>
    <w:rsid w:val="7B815FFE"/>
    <w:rsid w:val="7B821819"/>
    <w:rsid w:val="7B845591"/>
    <w:rsid w:val="7B871525"/>
    <w:rsid w:val="7B887EAE"/>
    <w:rsid w:val="7B89704B"/>
    <w:rsid w:val="7B8B6C9E"/>
    <w:rsid w:val="7B8E7BC6"/>
    <w:rsid w:val="7B8F4B64"/>
    <w:rsid w:val="7B92117D"/>
    <w:rsid w:val="7B931C78"/>
    <w:rsid w:val="7B952C07"/>
    <w:rsid w:val="7B9A3006"/>
    <w:rsid w:val="7B9A6B62"/>
    <w:rsid w:val="7B9B0B2D"/>
    <w:rsid w:val="7B9C6D7F"/>
    <w:rsid w:val="7B9D6653"/>
    <w:rsid w:val="7B9F23CB"/>
    <w:rsid w:val="7BA0206E"/>
    <w:rsid w:val="7BB265A2"/>
    <w:rsid w:val="7BB42D68"/>
    <w:rsid w:val="7BB67714"/>
    <w:rsid w:val="7BB75966"/>
    <w:rsid w:val="7BB8348D"/>
    <w:rsid w:val="7BBF1EA5"/>
    <w:rsid w:val="7BC2255D"/>
    <w:rsid w:val="7BC2430B"/>
    <w:rsid w:val="7BC6204D"/>
    <w:rsid w:val="7BCB1412"/>
    <w:rsid w:val="7BCC6F38"/>
    <w:rsid w:val="7BDA3403"/>
    <w:rsid w:val="7BDF099D"/>
    <w:rsid w:val="7BE10C35"/>
    <w:rsid w:val="7BE16FFB"/>
    <w:rsid w:val="7BE44282"/>
    <w:rsid w:val="7BE776C3"/>
    <w:rsid w:val="7BE80E6A"/>
    <w:rsid w:val="7BE8663D"/>
    <w:rsid w:val="7BEA3847"/>
    <w:rsid w:val="7BEB3D74"/>
    <w:rsid w:val="7BEE1D66"/>
    <w:rsid w:val="7BEE6EAE"/>
    <w:rsid w:val="7BF5648F"/>
    <w:rsid w:val="7BF70459"/>
    <w:rsid w:val="7BFB6736"/>
    <w:rsid w:val="7BFD3595"/>
    <w:rsid w:val="7C014E34"/>
    <w:rsid w:val="7C0641F8"/>
    <w:rsid w:val="7C0B7A60"/>
    <w:rsid w:val="7C0E57A2"/>
    <w:rsid w:val="7C10151B"/>
    <w:rsid w:val="7C136915"/>
    <w:rsid w:val="7C15268D"/>
    <w:rsid w:val="7C183F2B"/>
    <w:rsid w:val="7C1903CF"/>
    <w:rsid w:val="7C1F14A2"/>
    <w:rsid w:val="7C1F52BA"/>
    <w:rsid w:val="7C2154D6"/>
    <w:rsid w:val="7C221966"/>
    <w:rsid w:val="7C296138"/>
    <w:rsid w:val="7C2A27A7"/>
    <w:rsid w:val="7C2E19A1"/>
    <w:rsid w:val="7C2E374F"/>
    <w:rsid w:val="7C3450B4"/>
    <w:rsid w:val="7C376AA7"/>
    <w:rsid w:val="7C385077"/>
    <w:rsid w:val="7C38637B"/>
    <w:rsid w:val="7C3866D8"/>
    <w:rsid w:val="7C3B18E3"/>
    <w:rsid w:val="7C3E1BE4"/>
    <w:rsid w:val="7C43544C"/>
    <w:rsid w:val="7C492337"/>
    <w:rsid w:val="7C4A67DB"/>
    <w:rsid w:val="7C520539"/>
    <w:rsid w:val="7C5331B5"/>
    <w:rsid w:val="7C537F4E"/>
    <w:rsid w:val="7C5A34B2"/>
    <w:rsid w:val="7C5C0BE9"/>
    <w:rsid w:val="7C614FC8"/>
    <w:rsid w:val="7C6929D9"/>
    <w:rsid w:val="7C6B0DAA"/>
    <w:rsid w:val="7C6B49A3"/>
    <w:rsid w:val="7C6F7FEF"/>
    <w:rsid w:val="7C7575D0"/>
    <w:rsid w:val="7C7608C3"/>
    <w:rsid w:val="7C7B3D97"/>
    <w:rsid w:val="7C7C095E"/>
    <w:rsid w:val="7C7D7B93"/>
    <w:rsid w:val="7C843195"/>
    <w:rsid w:val="7C857813"/>
    <w:rsid w:val="7C890B5D"/>
    <w:rsid w:val="7C897DCD"/>
    <w:rsid w:val="7C8B0BA1"/>
    <w:rsid w:val="7C8C1296"/>
    <w:rsid w:val="7C9052F0"/>
    <w:rsid w:val="7C930A71"/>
    <w:rsid w:val="7C957661"/>
    <w:rsid w:val="7C975798"/>
    <w:rsid w:val="7C991510"/>
    <w:rsid w:val="7C9B5288"/>
    <w:rsid w:val="7C9C53A3"/>
    <w:rsid w:val="7C9C690A"/>
    <w:rsid w:val="7CA12173"/>
    <w:rsid w:val="7CA26617"/>
    <w:rsid w:val="7CAA2432"/>
    <w:rsid w:val="7CAD4FBB"/>
    <w:rsid w:val="7CB2612E"/>
    <w:rsid w:val="7CB41EA6"/>
    <w:rsid w:val="7CB579CC"/>
    <w:rsid w:val="7CB93960"/>
    <w:rsid w:val="7CBA7568"/>
    <w:rsid w:val="7CC50343"/>
    <w:rsid w:val="7CC70B44"/>
    <w:rsid w:val="7CC83BA3"/>
    <w:rsid w:val="7CCA791B"/>
    <w:rsid w:val="7CCB7772"/>
    <w:rsid w:val="7CCF51E3"/>
    <w:rsid w:val="7CD2057E"/>
    <w:rsid w:val="7CD51E1C"/>
    <w:rsid w:val="7CD6006E"/>
    <w:rsid w:val="7CD662C0"/>
    <w:rsid w:val="7CDB5685"/>
    <w:rsid w:val="7CDC13FD"/>
    <w:rsid w:val="7CDD764F"/>
    <w:rsid w:val="7CE3278B"/>
    <w:rsid w:val="7CE7227B"/>
    <w:rsid w:val="7CE870E4"/>
    <w:rsid w:val="7CEC078C"/>
    <w:rsid w:val="7CEF7382"/>
    <w:rsid w:val="7CF0214F"/>
    <w:rsid w:val="7CF76237"/>
    <w:rsid w:val="7CFD1A9F"/>
    <w:rsid w:val="7CFE58DB"/>
    <w:rsid w:val="7CFE75C5"/>
    <w:rsid w:val="7D02787F"/>
    <w:rsid w:val="7D056BA5"/>
    <w:rsid w:val="7D060228"/>
    <w:rsid w:val="7D0746CC"/>
    <w:rsid w:val="7D0A7D18"/>
    <w:rsid w:val="7D0C3A90"/>
    <w:rsid w:val="7D0D15B6"/>
    <w:rsid w:val="7D142D03"/>
    <w:rsid w:val="7D1D5C9D"/>
    <w:rsid w:val="7D22615C"/>
    <w:rsid w:val="7D2919A0"/>
    <w:rsid w:val="7D292894"/>
    <w:rsid w:val="7D2C4132"/>
    <w:rsid w:val="7D2D526E"/>
    <w:rsid w:val="7D2E7EAA"/>
    <w:rsid w:val="7D380D29"/>
    <w:rsid w:val="7D405894"/>
    <w:rsid w:val="7D4976B5"/>
    <w:rsid w:val="7D4A45B8"/>
    <w:rsid w:val="7D4C6582"/>
    <w:rsid w:val="7D537911"/>
    <w:rsid w:val="7D627B54"/>
    <w:rsid w:val="7D692C90"/>
    <w:rsid w:val="7D697134"/>
    <w:rsid w:val="7D7A0E04"/>
    <w:rsid w:val="7D7A30EF"/>
    <w:rsid w:val="7D7B0C16"/>
    <w:rsid w:val="7D7B6E68"/>
    <w:rsid w:val="7D7D498E"/>
    <w:rsid w:val="7D7E044C"/>
    <w:rsid w:val="7D7F0706"/>
    <w:rsid w:val="7D821FA4"/>
    <w:rsid w:val="7D85663A"/>
    <w:rsid w:val="7D897469"/>
    <w:rsid w:val="7D8A2C07"/>
    <w:rsid w:val="7D8B495A"/>
    <w:rsid w:val="7D8E0CD4"/>
    <w:rsid w:val="7D904033"/>
    <w:rsid w:val="7D913F95"/>
    <w:rsid w:val="7D9B3066"/>
    <w:rsid w:val="7D9F2B56"/>
    <w:rsid w:val="7DA57A41"/>
    <w:rsid w:val="7DAA32A9"/>
    <w:rsid w:val="7DAC7021"/>
    <w:rsid w:val="7DB459E7"/>
    <w:rsid w:val="7DB55ED6"/>
    <w:rsid w:val="7DB80032"/>
    <w:rsid w:val="7DBA1B79"/>
    <w:rsid w:val="7DBA7990"/>
    <w:rsid w:val="7DBD6EC2"/>
    <w:rsid w:val="7DC33694"/>
    <w:rsid w:val="7DC36DD0"/>
    <w:rsid w:val="7DC754C2"/>
    <w:rsid w:val="7DCB56F9"/>
    <w:rsid w:val="7DCE6F97"/>
    <w:rsid w:val="7DD02B0F"/>
    <w:rsid w:val="7DD02D0F"/>
    <w:rsid w:val="7DD15D40"/>
    <w:rsid w:val="7DD16A88"/>
    <w:rsid w:val="7DD81820"/>
    <w:rsid w:val="7DDA593C"/>
    <w:rsid w:val="7DDE5692"/>
    <w:rsid w:val="7DE1316F"/>
    <w:rsid w:val="7DEB5DFF"/>
    <w:rsid w:val="7DEE3196"/>
    <w:rsid w:val="7DF00708"/>
    <w:rsid w:val="7DF05160"/>
    <w:rsid w:val="7DF12C86"/>
    <w:rsid w:val="7DF2712A"/>
    <w:rsid w:val="7DFB4FEB"/>
    <w:rsid w:val="7DFD3C82"/>
    <w:rsid w:val="7DFF3783"/>
    <w:rsid w:val="7E00216C"/>
    <w:rsid w:val="7E01736D"/>
    <w:rsid w:val="7E0806FB"/>
    <w:rsid w:val="7E1075B0"/>
    <w:rsid w:val="7E1150D6"/>
    <w:rsid w:val="7E144DE5"/>
    <w:rsid w:val="7E153E28"/>
    <w:rsid w:val="7E1626EC"/>
    <w:rsid w:val="7E1846B6"/>
    <w:rsid w:val="7E1E6B81"/>
    <w:rsid w:val="7E1F77F3"/>
    <w:rsid w:val="7E2039D0"/>
    <w:rsid w:val="7E235535"/>
    <w:rsid w:val="7E2B6198"/>
    <w:rsid w:val="7E2B7728"/>
    <w:rsid w:val="7E2E4803"/>
    <w:rsid w:val="7E3A28C1"/>
    <w:rsid w:val="7E4234E1"/>
    <w:rsid w:val="7E4D3CD2"/>
    <w:rsid w:val="7E513524"/>
    <w:rsid w:val="7E573431"/>
    <w:rsid w:val="7E582D05"/>
    <w:rsid w:val="7E617E0B"/>
    <w:rsid w:val="7E62021D"/>
    <w:rsid w:val="7E6478FC"/>
    <w:rsid w:val="7E684D68"/>
    <w:rsid w:val="7E694F12"/>
    <w:rsid w:val="7E7318ED"/>
    <w:rsid w:val="7E745D91"/>
    <w:rsid w:val="7E7933A7"/>
    <w:rsid w:val="7E7E276B"/>
    <w:rsid w:val="7E843AFA"/>
    <w:rsid w:val="7E861620"/>
    <w:rsid w:val="7E887D30"/>
    <w:rsid w:val="7E896AD1"/>
    <w:rsid w:val="7E8F6DE5"/>
    <w:rsid w:val="7E903953"/>
    <w:rsid w:val="7E941F8F"/>
    <w:rsid w:val="7E957AB5"/>
    <w:rsid w:val="7E971A7F"/>
    <w:rsid w:val="7EA146AC"/>
    <w:rsid w:val="7EA546EE"/>
    <w:rsid w:val="7EA93608"/>
    <w:rsid w:val="7EAA7A04"/>
    <w:rsid w:val="7EB0669D"/>
    <w:rsid w:val="7EB443DF"/>
    <w:rsid w:val="7EB73ECF"/>
    <w:rsid w:val="7EBA4069"/>
    <w:rsid w:val="7EBB63DC"/>
    <w:rsid w:val="7EBC3294"/>
    <w:rsid w:val="7EBD2928"/>
    <w:rsid w:val="7EC14665"/>
    <w:rsid w:val="7EC24EF7"/>
    <w:rsid w:val="7ECD36F3"/>
    <w:rsid w:val="7ED22AB7"/>
    <w:rsid w:val="7EDD70CE"/>
    <w:rsid w:val="7EE03CF4"/>
    <w:rsid w:val="7EE051FD"/>
    <w:rsid w:val="7EE50A3C"/>
    <w:rsid w:val="7EE86560"/>
    <w:rsid w:val="7EEA6053"/>
    <w:rsid w:val="7EEB3B79"/>
    <w:rsid w:val="7EF22584"/>
    <w:rsid w:val="7EF26CB5"/>
    <w:rsid w:val="7EF40C80"/>
    <w:rsid w:val="7EF667A6"/>
    <w:rsid w:val="7EF742CC"/>
    <w:rsid w:val="7EF87C49"/>
    <w:rsid w:val="7EFC7B34"/>
    <w:rsid w:val="7EFF108D"/>
    <w:rsid w:val="7F055A88"/>
    <w:rsid w:val="7F0569E9"/>
    <w:rsid w:val="7F08297D"/>
    <w:rsid w:val="7F08472B"/>
    <w:rsid w:val="7F0A3FFF"/>
    <w:rsid w:val="7F0B76B4"/>
    <w:rsid w:val="7F0C421B"/>
    <w:rsid w:val="7F160BF6"/>
    <w:rsid w:val="7F166E48"/>
    <w:rsid w:val="7F182BC0"/>
    <w:rsid w:val="7F1C1FBC"/>
    <w:rsid w:val="7F1C4674"/>
    <w:rsid w:val="7F1E7AAB"/>
    <w:rsid w:val="7F2023FE"/>
    <w:rsid w:val="7F233313"/>
    <w:rsid w:val="7F237EFE"/>
    <w:rsid w:val="7F24451C"/>
    <w:rsid w:val="7F2A28F3"/>
    <w:rsid w:val="7F2C666B"/>
    <w:rsid w:val="7F2F3988"/>
    <w:rsid w:val="7F315A30"/>
    <w:rsid w:val="7F4321BE"/>
    <w:rsid w:val="7F475253"/>
    <w:rsid w:val="7F484B27"/>
    <w:rsid w:val="7F5079AA"/>
    <w:rsid w:val="7F531E4A"/>
    <w:rsid w:val="7F533BF8"/>
    <w:rsid w:val="7F564123"/>
    <w:rsid w:val="7F587460"/>
    <w:rsid w:val="7F594F87"/>
    <w:rsid w:val="7F5B287E"/>
    <w:rsid w:val="7F60707E"/>
    <w:rsid w:val="7F65127A"/>
    <w:rsid w:val="7F694288"/>
    <w:rsid w:val="7F6A37A6"/>
    <w:rsid w:val="7F6A5A51"/>
    <w:rsid w:val="7F6F0306"/>
    <w:rsid w:val="7F716A42"/>
    <w:rsid w:val="7F74591C"/>
    <w:rsid w:val="7F7513EC"/>
    <w:rsid w:val="7F760C9A"/>
    <w:rsid w:val="7F78540D"/>
    <w:rsid w:val="7F791185"/>
    <w:rsid w:val="7F7B472A"/>
    <w:rsid w:val="7F7E679B"/>
    <w:rsid w:val="7F8042C1"/>
    <w:rsid w:val="7F842003"/>
    <w:rsid w:val="7F8A405C"/>
    <w:rsid w:val="7F8A7F10"/>
    <w:rsid w:val="7F8B2ADE"/>
    <w:rsid w:val="7F8C01DD"/>
    <w:rsid w:val="7F8F40DF"/>
    <w:rsid w:val="7F926765"/>
    <w:rsid w:val="7F961D37"/>
    <w:rsid w:val="7FA20FED"/>
    <w:rsid w:val="7FA2138D"/>
    <w:rsid w:val="7FA24521"/>
    <w:rsid w:val="7FA62B92"/>
    <w:rsid w:val="7FAF2DF8"/>
    <w:rsid w:val="7FB36445"/>
    <w:rsid w:val="7FB65F35"/>
    <w:rsid w:val="7FB955E1"/>
    <w:rsid w:val="7FBB354B"/>
    <w:rsid w:val="7FBC4580"/>
    <w:rsid w:val="7FC06DB4"/>
    <w:rsid w:val="7FC248DA"/>
    <w:rsid w:val="7FC468A4"/>
    <w:rsid w:val="7FCC7507"/>
    <w:rsid w:val="7FCD08D2"/>
    <w:rsid w:val="7FD14B1D"/>
    <w:rsid w:val="7FD5583B"/>
    <w:rsid w:val="7FD840FD"/>
    <w:rsid w:val="7FDA5C68"/>
    <w:rsid w:val="7FDD7966"/>
    <w:rsid w:val="7FE00C2D"/>
    <w:rsid w:val="7FE840AA"/>
    <w:rsid w:val="7FEB2083"/>
    <w:rsid w:val="7FEE1B73"/>
    <w:rsid w:val="7FEE3921"/>
    <w:rsid w:val="7FF07699"/>
    <w:rsid w:val="7FF308BE"/>
    <w:rsid w:val="7FF56A5D"/>
    <w:rsid w:val="7FF627D5"/>
    <w:rsid w:val="7FF73369"/>
    <w:rsid w:val="7FF8790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7"/>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next w:val="10"/>
    <w:autoRedefine/>
    <w:qFormat/>
    <w:uiPriority w:val="0"/>
    <w:pPr>
      <w:spacing w:after="120"/>
    </w:pPr>
    <w:rPr>
      <w:kern w:val="0"/>
      <w:sz w:val="20"/>
      <w:szCs w:val="20"/>
    </w:rPr>
  </w:style>
  <w:style w:type="paragraph" w:styleId="10">
    <w:name w:val="Body Text 2"/>
    <w:basedOn w:val="1"/>
    <w:autoRedefine/>
    <w:qFormat/>
    <w:uiPriority w:val="0"/>
    <w:pPr>
      <w:spacing w:after="120" w:line="480" w:lineRule="auto"/>
    </w:pPr>
  </w:style>
  <w:style w:type="paragraph" w:styleId="11">
    <w:name w:val="Body Text Indent"/>
    <w:basedOn w:val="1"/>
    <w:next w:val="12"/>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2">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toc 2"/>
    <w:basedOn w:val="1"/>
    <w:next w:val="1"/>
    <w:autoRedefine/>
    <w:qFormat/>
    <w:uiPriority w:val="39"/>
    <w:pPr>
      <w:ind w:left="420" w:leftChars="200"/>
    </w:pPr>
    <w:rPr>
      <w:sz w:val="21"/>
      <w:szCs w:val="24"/>
    </w:r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toc 4"/>
    <w:basedOn w:val="1"/>
    <w:next w:val="1"/>
    <w:autoRedefine/>
    <w:unhideWhenUsed/>
    <w:qFormat/>
    <w:uiPriority w:val="39"/>
    <w:pPr>
      <w:ind w:left="1260" w:leftChars="600"/>
    </w:pPr>
  </w:style>
  <w:style w:type="paragraph" w:styleId="22">
    <w:name w:val="List"/>
    <w:basedOn w:val="1"/>
    <w:next w:val="1"/>
    <w:unhideWhenUsed/>
    <w:qFormat/>
    <w:uiPriority w:val="99"/>
    <w:pPr>
      <w:ind w:left="200" w:hanging="200" w:hangingChars="200"/>
      <w:contextualSpacing/>
    </w:pPr>
  </w:style>
  <w:style w:type="paragraph" w:styleId="23">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4">
    <w:name w:val="Body Text First Indent"/>
    <w:basedOn w:val="9"/>
    <w:autoRedefine/>
    <w:qFormat/>
    <w:uiPriority w:val="0"/>
    <w:pPr>
      <w:ind w:firstLine="420" w:firstLineChars="100"/>
    </w:pPr>
  </w:style>
  <w:style w:type="paragraph" w:styleId="25">
    <w:name w:val="Body Text First Indent 2"/>
    <w:basedOn w:val="11"/>
    <w:next w:val="13"/>
    <w:autoRedefine/>
    <w:unhideWhenUsed/>
    <w:qFormat/>
    <w:uiPriority w:val="99"/>
    <w:pPr>
      <w:spacing w:after="120" w:afterLines="0" w:line="240" w:lineRule="auto"/>
      <w:ind w:left="420" w:leftChars="200" w:firstLine="420"/>
    </w:pPr>
    <w:rPr>
      <w:kern w:val="2"/>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3">
    <w:name w:val="一级条标题"/>
    <w:basedOn w:val="44"/>
    <w:next w:val="45"/>
    <w:autoRedefine/>
    <w:qFormat/>
    <w:uiPriority w:val="99"/>
    <w:pPr>
      <w:numPr>
        <w:ilvl w:val="1"/>
        <w:numId w:val="1"/>
      </w:numPr>
      <w:spacing w:beforeLines="50" w:afterLines="50"/>
      <w:outlineLvl w:val="2"/>
    </w:pPr>
    <w:rPr>
      <w:szCs w:val="21"/>
    </w:rPr>
  </w:style>
  <w:style w:type="paragraph" w:customStyle="1" w:styleId="44">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5">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6">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7">
    <w:name w:val="List Paragraph"/>
    <w:basedOn w:val="1"/>
    <w:autoRedefine/>
    <w:unhideWhenUsed/>
    <w:qFormat/>
    <w:uiPriority w:val="99"/>
    <w:pPr>
      <w:ind w:firstLine="420" w:firstLineChars="200"/>
    </w:pPr>
  </w:style>
  <w:style w:type="paragraph" w:customStyle="1" w:styleId="48">
    <w:name w:val="Table Paragraph"/>
    <w:basedOn w:val="1"/>
    <w:autoRedefine/>
    <w:qFormat/>
    <w:uiPriority w:val="1"/>
    <w:rPr>
      <w:rFonts w:ascii="宋体" w:hAnsi="宋体" w:cs="宋体"/>
      <w:lang w:val="zh-CN" w:bidi="zh-CN"/>
    </w:rPr>
  </w:style>
  <w:style w:type="character" w:customStyle="1" w:styleId="49">
    <w:name w:val="hover3"/>
    <w:basedOn w:val="28"/>
    <w:autoRedefine/>
    <w:qFormat/>
    <w:uiPriority w:val="0"/>
    <w:rPr>
      <w:shd w:val="clear" w:fill="EEEEEE"/>
    </w:rPr>
  </w:style>
  <w:style w:type="character" w:customStyle="1" w:styleId="50">
    <w:name w:val="hour_am"/>
    <w:basedOn w:val="28"/>
    <w:autoRedefine/>
    <w:qFormat/>
    <w:uiPriority w:val="0"/>
  </w:style>
  <w:style w:type="character" w:customStyle="1" w:styleId="51">
    <w:name w:val="old"/>
    <w:basedOn w:val="28"/>
    <w:autoRedefine/>
    <w:qFormat/>
    <w:uiPriority w:val="0"/>
    <w:rPr>
      <w:color w:val="999999"/>
    </w:rPr>
  </w:style>
  <w:style w:type="character" w:customStyle="1" w:styleId="52">
    <w:name w:val="glyphicon4"/>
    <w:basedOn w:val="28"/>
    <w:autoRedefine/>
    <w:qFormat/>
    <w:uiPriority w:val="0"/>
  </w:style>
  <w:style w:type="character" w:customStyle="1" w:styleId="53">
    <w:name w:val="hour_pm"/>
    <w:basedOn w:val="28"/>
    <w:autoRedefine/>
    <w:qFormat/>
    <w:uiPriority w:val="0"/>
  </w:style>
  <w:style w:type="character" w:customStyle="1" w:styleId="54">
    <w:name w:val="indent"/>
    <w:basedOn w:val="28"/>
    <w:autoRedefine/>
    <w:qFormat/>
    <w:uiPriority w:val="0"/>
  </w:style>
  <w:style w:type="character" w:customStyle="1" w:styleId="55">
    <w:name w:val="button"/>
    <w:basedOn w:val="28"/>
    <w:autoRedefine/>
    <w:qFormat/>
    <w:uiPriority w:val="0"/>
  </w:style>
  <w:style w:type="character" w:customStyle="1" w:styleId="56">
    <w:name w:val="tmpztreemove_arrow"/>
    <w:basedOn w:val="28"/>
    <w:autoRedefine/>
    <w:qFormat/>
    <w:uiPriority w:val="0"/>
    <w:rPr>
      <w:shd w:val="clear" w:fill="FFFFFF"/>
    </w:rPr>
  </w:style>
  <w:style w:type="paragraph" w:customStyle="1" w:styleId="57">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8">
    <w:name w:val="mini-outputtext1"/>
    <w:basedOn w:val="28"/>
    <w:autoRedefine/>
    <w:qFormat/>
    <w:uiPriority w:val="0"/>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1">
    <w:name w:val="正文缩进1"/>
    <w:basedOn w:val="1"/>
    <w:autoRedefine/>
    <w:qFormat/>
    <w:uiPriority w:val="0"/>
    <w:pPr>
      <w:ind w:firstLine="420" w:firstLineChars="200"/>
    </w:pPr>
  </w:style>
  <w:style w:type="paragraph" w:customStyle="1" w:styleId="62">
    <w:name w:val="！！正文"/>
    <w:basedOn w:val="63"/>
    <w:link w:val="65"/>
    <w:autoRedefine/>
    <w:qFormat/>
    <w:uiPriority w:val="0"/>
    <w:pPr>
      <w:spacing w:line="360" w:lineRule="auto"/>
      <w:ind w:firstLine="200"/>
    </w:pPr>
    <w:rPr>
      <w:rFonts w:ascii="仿宋_GB2312" w:hAnsi="仿宋_GB2312" w:eastAsia="仿宋_GB2312" w:cs="仿宋_GB2312"/>
      <w:sz w:val="28"/>
      <w:szCs w:val="28"/>
    </w:rPr>
  </w:style>
  <w:style w:type="paragraph" w:customStyle="1" w:styleId="63">
    <w:name w:val="列出段落1"/>
    <w:basedOn w:val="1"/>
    <w:link w:val="66"/>
    <w:autoRedefine/>
    <w:qFormat/>
    <w:uiPriority w:val="99"/>
    <w:pPr>
      <w:ind w:firstLine="420" w:firstLineChars="200"/>
    </w:pPr>
    <w:rPr>
      <w:szCs w:val="20"/>
    </w:rPr>
  </w:style>
  <w:style w:type="paragraph" w:customStyle="1" w:styleId="64">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5">
    <w:name w:val="！！正文 Char"/>
    <w:basedOn w:val="66"/>
    <w:link w:val="62"/>
    <w:autoRedefine/>
    <w:qFormat/>
    <w:uiPriority w:val="0"/>
    <w:rPr>
      <w:rFonts w:ascii="仿宋_GB2312" w:hAnsi="仿宋_GB2312" w:eastAsia="仿宋_GB2312" w:cs="仿宋_GB2312"/>
      <w:sz w:val="28"/>
      <w:szCs w:val="28"/>
    </w:rPr>
  </w:style>
  <w:style w:type="character" w:customStyle="1" w:styleId="66">
    <w:name w:val="列出段落1 Char"/>
    <w:basedOn w:val="28"/>
    <w:link w:val="63"/>
    <w:autoRedefine/>
    <w:qFormat/>
    <w:uiPriority w:val="99"/>
    <w:rPr>
      <w:szCs w:val="20"/>
    </w:rPr>
  </w:style>
  <w:style w:type="character" w:customStyle="1" w:styleId="67">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68">
    <w:name w:val="表格文字中"/>
    <w:basedOn w:val="1"/>
    <w:autoRedefine/>
    <w:qFormat/>
    <w:uiPriority w:val="0"/>
    <w:pPr>
      <w:adjustRightInd w:val="0"/>
      <w:snapToGrid w:val="0"/>
      <w:ind w:left="22" w:leftChars="8"/>
      <w:jc w:val="center"/>
    </w:pPr>
    <w:rPr>
      <w:kern w:val="0"/>
      <w:szCs w:val="24"/>
    </w:rPr>
  </w:style>
  <w:style w:type="paragraph" w:customStyle="1" w:styleId="69">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70">
    <w:name w:val="cfdate"/>
    <w:basedOn w:val="28"/>
    <w:autoRedefine/>
    <w:qFormat/>
    <w:uiPriority w:val="0"/>
    <w:rPr>
      <w:color w:val="333333"/>
      <w:sz w:val="18"/>
      <w:szCs w:val="18"/>
    </w:rPr>
  </w:style>
  <w:style w:type="character" w:customStyle="1" w:styleId="71">
    <w:name w:val="redfilenumber"/>
    <w:basedOn w:val="28"/>
    <w:autoRedefine/>
    <w:qFormat/>
    <w:uiPriority w:val="0"/>
    <w:rPr>
      <w:color w:val="BA2636"/>
      <w:sz w:val="18"/>
      <w:szCs w:val="18"/>
    </w:rPr>
  </w:style>
  <w:style w:type="character" w:customStyle="1" w:styleId="72">
    <w:name w:val="prev2"/>
    <w:basedOn w:val="28"/>
    <w:autoRedefine/>
    <w:qFormat/>
    <w:uiPriority w:val="0"/>
    <w:rPr>
      <w:color w:val="888888"/>
    </w:rPr>
  </w:style>
  <w:style w:type="character" w:customStyle="1" w:styleId="73">
    <w:name w:val="prev3"/>
    <w:basedOn w:val="28"/>
    <w:autoRedefine/>
    <w:qFormat/>
    <w:uiPriority w:val="0"/>
    <w:rPr>
      <w:rFonts w:ascii="微软雅黑" w:hAnsi="微软雅黑" w:eastAsia="微软雅黑" w:cs="微软雅黑"/>
      <w:sz w:val="21"/>
      <w:szCs w:val="21"/>
    </w:rPr>
  </w:style>
  <w:style w:type="character" w:customStyle="1" w:styleId="74">
    <w:name w:val="next2"/>
    <w:basedOn w:val="28"/>
    <w:autoRedefine/>
    <w:qFormat/>
    <w:uiPriority w:val="0"/>
    <w:rPr>
      <w:color w:val="888888"/>
    </w:rPr>
  </w:style>
  <w:style w:type="character" w:customStyle="1" w:styleId="75">
    <w:name w:val="next3"/>
    <w:basedOn w:val="28"/>
    <w:autoRedefine/>
    <w:qFormat/>
    <w:uiPriority w:val="0"/>
    <w:rPr>
      <w:rFonts w:hint="eastAsia" w:ascii="微软雅黑" w:hAnsi="微软雅黑" w:eastAsia="微软雅黑" w:cs="微软雅黑"/>
      <w:sz w:val="21"/>
      <w:szCs w:val="21"/>
    </w:rPr>
  </w:style>
  <w:style w:type="character" w:customStyle="1" w:styleId="76">
    <w:name w:val="displayarti"/>
    <w:basedOn w:val="28"/>
    <w:autoRedefine/>
    <w:qFormat/>
    <w:uiPriority w:val="0"/>
    <w:rPr>
      <w:color w:val="FFFFFF"/>
      <w:shd w:val="clear" w:fill="A00000"/>
    </w:rPr>
  </w:style>
  <w:style w:type="character" w:customStyle="1" w:styleId="77">
    <w:name w:val="gjfg"/>
    <w:basedOn w:val="28"/>
    <w:autoRedefine/>
    <w:qFormat/>
    <w:uiPriority w:val="0"/>
  </w:style>
  <w:style w:type="character" w:customStyle="1" w:styleId="78">
    <w:name w:val="redfilefwwh"/>
    <w:basedOn w:val="28"/>
    <w:autoRedefine/>
    <w:qFormat/>
    <w:uiPriority w:val="0"/>
    <w:rPr>
      <w:color w:val="BA2636"/>
      <w:sz w:val="18"/>
      <w:szCs w:val="18"/>
    </w:rPr>
  </w:style>
  <w:style w:type="character" w:customStyle="1" w:styleId="79">
    <w:name w:val="qxdate"/>
    <w:basedOn w:val="28"/>
    <w:autoRedefine/>
    <w:qFormat/>
    <w:uiPriority w:val="0"/>
    <w:rPr>
      <w:color w:val="333333"/>
      <w:sz w:val="18"/>
      <w:szCs w:val="18"/>
    </w:rPr>
  </w:style>
  <w:style w:type="paragraph" w:customStyle="1" w:styleId="8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font122"/>
    <w:basedOn w:val="28"/>
    <w:qFormat/>
    <w:uiPriority w:val="0"/>
    <w:rPr>
      <w:rFonts w:hint="eastAsia" w:ascii="宋体" w:hAnsi="宋体" w:eastAsia="宋体" w:cs="宋体"/>
      <w:color w:val="000000"/>
      <w:sz w:val="24"/>
      <w:szCs w:val="24"/>
      <w:u w:val="none"/>
    </w:rPr>
  </w:style>
  <w:style w:type="character" w:customStyle="1" w:styleId="82">
    <w:name w:val="font131"/>
    <w:basedOn w:val="28"/>
    <w:qFormat/>
    <w:uiPriority w:val="0"/>
    <w:rPr>
      <w:rFonts w:hint="eastAsia" w:ascii="宋体" w:hAnsi="宋体" w:eastAsia="宋体" w:cs="宋体"/>
      <w:color w:val="FF0000"/>
      <w:sz w:val="24"/>
      <w:szCs w:val="24"/>
      <w:u w:val="none"/>
    </w:rPr>
  </w:style>
  <w:style w:type="character" w:customStyle="1" w:styleId="83">
    <w:name w:val="font51"/>
    <w:basedOn w:val="28"/>
    <w:qFormat/>
    <w:uiPriority w:val="0"/>
    <w:rPr>
      <w:rFonts w:hint="eastAsia" w:ascii="宋体" w:hAnsi="宋体" w:eastAsia="宋体" w:cs="宋体"/>
      <w:color w:val="FF0000"/>
      <w:sz w:val="24"/>
      <w:szCs w:val="24"/>
      <w:u w:val="none"/>
    </w:rPr>
  </w:style>
  <w:style w:type="character" w:customStyle="1" w:styleId="84">
    <w:name w:val="font81"/>
    <w:basedOn w:val="28"/>
    <w:qFormat/>
    <w:uiPriority w:val="0"/>
    <w:rPr>
      <w:rFonts w:hint="eastAsia" w:ascii="宋体" w:hAnsi="宋体" w:eastAsia="宋体" w:cs="宋体"/>
      <w:color w:val="000000"/>
      <w:sz w:val="28"/>
      <w:szCs w:val="28"/>
      <w:u w:val="none"/>
    </w:rPr>
  </w:style>
  <w:style w:type="character" w:customStyle="1" w:styleId="85">
    <w:name w:val="font21"/>
    <w:basedOn w:val="2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22442</Words>
  <Characters>24859</Characters>
  <Lines>0</Lines>
  <Paragraphs>0</Paragraphs>
  <TotalTime>50</TotalTime>
  <ScaleCrop>false</ScaleCrop>
  <LinksUpToDate>false</LinksUpToDate>
  <CharactersWithSpaces>25188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2024-12-25T06:59:00Z</cp:lastPrinted>
  <dcterms:modified xsi:type="dcterms:W3CDTF">2025-06-16T06:16:33Z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F14E2736D181479B852903F360318816_13</vt:lpwstr>
  </property>
  <property fmtid="{D5CDD505-2E9C-101B-9397-08002B2CF9AE}" pid="4" name="KSOTemplateDocerSaveRecord">
    <vt:lpwstr>eyJoZGlkIjoiMGI0NDJlODc2NGE2OTUyYzg3ZmFiMWI2N2JjY2JkODIiLCJ1c2VySWQiOiI2ODQwNjczNDgifQ==</vt:lpwstr>
  </property>
</Properties>
</file>