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AFB9" w14:textId="2339C334" w:rsidR="00786CAA" w:rsidRPr="00CF2392" w:rsidRDefault="00A4797C" w:rsidP="00A4797C">
      <w:pPr>
        <w:pStyle w:val="1"/>
        <w:spacing w:before="156"/>
        <w:rPr>
          <w:rFonts w:hint="eastAsia"/>
        </w:rPr>
      </w:pPr>
      <w:r w:rsidRPr="00CF2392">
        <w:rPr>
          <w:rFonts w:hint="eastAsia"/>
        </w:rPr>
        <w:t>项目概述</w:t>
      </w:r>
    </w:p>
    <w:p w14:paraId="37D14E2F" w14:textId="73B134FE" w:rsidR="00A4797C" w:rsidRPr="00CF2392" w:rsidRDefault="00A4797C" w:rsidP="00A4797C">
      <w:pPr>
        <w:rPr>
          <w:rFonts w:ascii="宋体" w:hAnsi="宋体" w:hint="eastAsia"/>
        </w:rPr>
      </w:pPr>
      <w:r w:rsidRPr="00CF2392">
        <w:rPr>
          <w:rFonts w:ascii="宋体" w:hAnsi="宋体" w:hint="eastAsia"/>
        </w:rPr>
        <w:t>推动中山门街道基本养老服务信息化，建设统一的平台和标准，加快互联网与养老服务的深度融合。以提升养老服务信息化水平为重点，统一归集基本养老服务对象、服务供给等信息。强化与市民政局沟通对接，实现</w:t>
      </w:r>
      <w:proofErr w:type="gramStart"/>
      <w:r w:rsidRPr="00CF2392">
        <w:rPr>
          <w:rFonts w:ascii="宋体" w:hAnsi="宋体" w:hint="eastAsia"/>
        </w:rPr>
        <w:t>镇街级与</w:t>
      </w:r>
      <w:proofErr w:type="gramEnd"/>
      <w:r w:rsidRPr="00CF2392">
        <w:rPr>
          <w:rFonts w:ascii="宋体" w:hAnsi="宋体" w:hint="eastAsia"/>
        </w:rPr>
        <w:t>市级养老信息平台无缝衔接，提升养老服务工作效率。实现老年人服务需求与养老服务机构供给有效衔接，提升养老服务供给水平。</w:t>
      </w:r>
    </w:p>
    <w:p w14:paraId="086E91C3" w14:textId="5AF8A8F6" w:rsidR="00DC09D7" w:rsidRDefault="00B514D5" w:rsidP="00A4797C">
      <w:pPr>
        <w:pStyle w:val="1"/>
        <w:spacing w:before="156"/>
        <w:rPr>
          <w:rFonts w:hint="eastAsia"/>
        </w:rPr>
      </w:pPr>
      <w:r>
        <w:rPr>
          <w:rFonts w:hint="eastAsia"/>
        </w:rPr>
        <w:t>服务期限</w:t>
      </w:r>
    </w:p>
    <w:p w14:paraId="383B92C9" w14:textId="1344A4DB" w:rsidR="00B514D5" w:rsidRPr="00B514D5" w:rsidRDefault="00B514D5" w:rsidP="00B514D5">
      <w:pPr>
        <w:rPr>
          <w:rFonts w:ascii="宋体" w:hAnsi="宋体" w:hint="eastAsia"/>
        </w:rPr>
      </w:pPr>
      <w:r w:rsidRPr="00B514D5">
        <w:rPr>
          <w:rFonts w:ascii="宋体" w:hAnsi="宋体" w:hint="eastAsia"/>
        </w:rPr>
        <w:t>自合同签订之日起</w:t>
      </w:r>
      <w:r>
        <w:rPr>
          <w:rFonts w:ascii="宋体" w:hAnsi="宋体" w:hint="eastAsia"/>
        </w:rPr>
        <w:t>3</w:t>
      </w:r>
      <w:r w:rsidRPr="00B514D5">
        <w:rPr>
          <w:rFonts w:ascii="宋体" w:hAnsi="宋体" w:hint="eastAsia"/>
        </w:rPr>
        <w:t>个月内完成项目所有软件功能的开发、部署及上线并通过初验，初验通过后进入为期3个月的试运行；试运行通过后，开始进行项目验收工作。</w:t>
      </w:r>
      <w:proofErr w:type="gramStart"/>
      <w:r w:rsidRPr="00B514D5">
        <w:rPr>
          <w:rFonts w:ascii="宋体" w:hAnsi="宋体" w:hint="eastAsia"/>
        </w:rPr>
        <w:t>自项目</w:t>
      </w:r>
      <w:proofErr w:type="gramEnd"/>
      <w:r w:rsidRPr="00B514D5">
        <w:rPr>
          <w:rFonts w:ascii="宋体" w:hAnsi="宋体" w:hint="eastAsia"/>
        </w:rPr>
        <w:t>验收通过后提供1年免费维护服务。</w:t>
      </w:r>
    </w:p>
    <w:p w14:paraId="255B0DAC" w14:textId="2F91D394" w:rsidR="00A4797C" w:rsidRPr="00CF2392" w:rsidRDefault="00A4797C" w:rsidP="00A4797C">
      <w:pPr>
        <w:pStyle w:val="1"/>
        <w:spacing w:before="156"/>
        <w:rPr>
          <w:rFonts w:hint="eastAsia"/>
        </w:rPr>
      </w:pPr>
      <w:r w:rsidRPr="00CF2392">
        <w:rPr>
          <w:rFonts w:hint="eastAsia"/>
        </w:rPr>
        <w:t>采购需求</w:t>
      </w:r>
    </w:p>
    <w:p w14:paraId="36A95929" w14:textId="50A2ED47" w:rsidR="00A4797C" w:rsidRPr="00CF2392" w:rsidRDefault="00A4797C" w:rsidP="00A4797C">
      <w:pPr>
        <w:pStyle w:val="2"/>
        <w:rPr>
          <w:rFonts w:hint="eastAsia"/>
        </w:rPr>
      </w:pPr>
      <w:r w:rsidRPr="00CF2392">
        <w:rPr>
          <w:rFonts w:hint="eastAsia"/>
        </w:rPr>
        <w:t>软件开发服务</w:t>
      </w:r>
    </w:p>
    <w:p w14:paraId="182D28EB" w14:textId="26BCDE50" w:rsidR="00A4797C" w:rsidRPr="00CF2392" w:rsidRDefault="00A4797C" w:rsidP="00CF2392">
      <w:pPr>
        <w:pStyle w:val="3"/>
        <w:rPr>
          <w:rFonts w:hint="eastAsia"/>
        </w:rPr>
      </w:pPr>
      <w:r w:rsidRPr="00CF2392">
        <w:rPr>
          <w:rFonts w:hint="eastAsia"/>
        </w:rPr>
        <w:t>养老服务</w:t>
      </w:r>
    </w:p>
    <w:p w14:paraId="5815F0E9" w14:textId="77777777" w:rsidR="00A4797C" w:rsidRPr="00CF2392" w:rsidRDefault="00A4797C" w:rsidP="00A4797C">
      <w:pPr>
        <w:pStyle w:val="4"/>
        <w:rPr>
          <w:rFonts w:hint="eastAsia"/>
        </w:rPr>
      </w:pPr>
      <w:bookmarkStart w:id="0" w:name="OLE_LINK10"/>
      <w:r w:rsidRPr="00CF2392">
        <w:rPr>
          <w:rFonts w:hint="eastAsia"/>
        </w:rPr>
        <w:t>老年人信息管理</w:t>
      </w:r>
      <w:bookmarkEnd w:id="0"/>
    </w:p>
    <w:p w14:paraId="61DFFB5D" w14:textId="635AE700" w:rsidR="00A4797C" w:rsidRPr="00CF2392" w:rsidRDefault="00A4797C" w:rsidP="00A4797C">
      <w:pPr>
        <w:rPr>
          <w:rFonts w:ascii="宋体" w:hAnsi="宋体" w:hint="eastAsia"/>
        </w:rPr>
      </w:pPr>
      <w:r w:rsidRPr="00CF2392">
        <w:rPr>
          <w:rFonts w:ascii="宋体" w:hAnsi="宋体" w:hint="eastAsia"/>
        </w:rPr>
        <w:t>通过</w:t>
      </w:r>
      <w:bookmarkStart w:id="1" w:name="OLE_LINK11"/>
      <w:r w:rsidRPr="00CF2392">
        <w:rPr>
          <w:rFonts w:ascii="宋体" w:hAnsi="宋体" w:hint="eastAsia"/>
        </w:rPr>
        <w:t>对接西安市养老服务信息平台</w:t>
      </w:r>
      <w:bookmarkEnd w:id="1"/>
      <w:r w:rsidRPr="00CF2392">
        <w:rPr>
          <w:rFonts w:ascii="宋体" w:hAnsi="宋体" w:hint="eastAsia"/>
        </w:rPr>
        <w:t>同步获取和街道社区工作人员自行录入相结合的形式，对60岁老年人信息进行采集和管理；建立街道老年人健康档案，实现老年人健康信息管理。</w:t>
      </w:r>
    </w:p>
    <w:p w14:paraId="5CC7F23C" w14:textId="77777777" w:rsidR="00A4797C" w:rsidRPr="00CF2392" w:rsidRDefault="00A4797C" w:rsidP="00A4797C">
      <w:pPr>
        <w:pStyle w:val="4"/>
        <w:rPr>
          <w:rFonts w:hint="eastAsia"/>
        </w:rPr>
      </w:pPr>
      <w:bookmarkStart w:id="2" w:name="OLE_LINK9"/>
      <w:r w:rsidRPr="00CF2392">
        <w:rPr>
          <w:rFonts w:hint="eastAsia"/>
        </w:rPr>
        <w:t>镇街综合服务中心信息管理</w:t>
      </w:r>
      <w:bookmarkEnd w:id="2"/>
    </w:p>
    <w:p w14:paraId="53660FC8" w14:textId="7946BA61" w:rsidR="00DC0051" w:rsidRDefault="00DC0051" w:rsidP="00DC0051">
      <w:pPr>
        <w:pStyle w:val="af2"/>
        <w:rPr>
          <w:rFonts w:ascii="宋体" w:eastAsia="宋体" w:hAnsi="宋体" w:hint="eastAsia"/>
        </w:rPr>
      </w:pPr>
      <w:r>
        <w:rPr>
          <w:rFonts w:ascii="宋体" w:eastAsia="宋体" w:hAnsi="宋体" w:hint="eastAsia"/>
        </w:rPr>
        <w:t>对接西安市养老服务信息平台获取本</w:t>
      </w:r>
      <w:bookmarkStart w:id="3" w:name="OLE_LINK12"/>
      <w:r>
        <w:rPr>
          <w:rFonts w:ascii="宋体" w:eastAsia="宋体" w:hAnsi="宋体" w:hint="eastAsia"/>
        </w:rPr>
        <w:t>镇街综合服务中心信息</w:t>
      </w:r>
      <w:bookmarkEnd w:id="3"/>
      <w:r>
        <w:rPr>
          <w:rFonts w:ascii="宋体" w:eastAsia="宋体" w:hAnsi="宋体" w:hint="eastAsia"/>
        </w:rPr>
        <w:t>进行统一管理，并可根据本街道实际需求维护更多本地化服务中心信息，主要包括</w:t>
      </w:r>
      <w:bookmarkStart w:id="4" w:name="OLE_LINK13"/>
      <w:r>
        <w:rPr>
          <w:rFonts w:ascii="宋体" w:eastAsia="宋体" w:hAnsi="宋体" w:hint="eastAsia"/>
        </w:rPr>
        <w:t>基础信息、设施信息、床位信息、服务人员信息、在院老年人信息、收费标准信息等</w:t>
      </w:r>
      <w:bookmarkEnd w:id="4"/>
      <w:r>
        <w:rPr>
          <w:rFonts w:ascii="宋体" w:eastAsia="宋体" w:hAnsi="宋体" w:hint="eastAsia"/>
        </w:rPr>
        <w:t>。</w:t>
      </w:r>
    </w:p>
    <w:p w14:paraId="7DA4CE98" w14:textId="77777777" w:rsidR="00A4797C" w:rsidRPr="00CF2392" w:rsidRDefault="00A4797C" w:rsidP="00A4797C">
      <w:pPr>
        <w:pStyle w:val="4"/>
        <w:rPr>
          <w:rFonts w:hint="eastAsia"/>
        </w:rPr>
      </w:pPr>
      <w:r w:rsidRPr="00CF2392">
        <w:rPr>
          <w:rFonts w:hint="eastAsia"/>
        </w:rPr>
        <w:t>社区养老服务站管理</w:t>
      </w:r>
    </w:p>
    <w:p w14:paraId="48F5F1FD" w14:textId="4006B31B" w:rsidR="00A4797C" w:rsidRPr="00CF2392" w:rsidRDefault="00A4797C" w:rsidP="00A4797C">
      <w:pPr>
        <w:rPr>
          <w:rFonts w:ascii="宋体" w:hAnsi="宋体" w:hint="eastAsia"/>
        </w:rPr>
      </w:pPr>
      <w:r w:rsidRPr="00CF2392">
        <w:rPr>
          <w:rFonts w:ascii="宋体" w:hAnsi="宋体" w:hint="eastAsia"/>
        </w:rPr>
        <w:t>对接西安市养老服务信息平台获取</w:t>
      </w:r>
      <w:bookmarkStart w:id="5" w:name="OLE_LINK16"/>
      <w:r w:rsidR="00DC0051" w:rsidRPr="00CF2392">
        <w:rPr>
          <w:rFonts w:ascii="宋体" w:hAnsi="宋体" w:hint="eastAsia"/>
        </w:rPr>
        <w:t>社区养老服务站</w:t>
      </w:r>
      <w:bookmarkStart w:id="6" w:name="OLE_LINK14"/>
      <w:r w:rsidR="006E39F2">
        <w:rPr>
          <w:rFonts w:ascii="宋体" w:hAnsi="宋体" w:hint="eastAsia"/>
        </w:rPr>
        <w:t>基本</w:t>
      </w:r>
      <w:r w:rsidR="00DC0051">
        <w:rPr>
          <w:rFonts w:ascii="宋体" w:hAnsi="宋体" w:hint="eastAsia"/>
        </w:rPr>
        <w:t>信息</w:t>
      </w:r>
      <w:bookmarkEnd w:id="5"/>
      <w:r w:rsidR="006E39F2">
        <w:rPr>
          <w:rFonts w:ascii="宋体" w:hAnsi="宋体" w:hint="eastAsia"/>
        </w:rPr>
        <w:t>和服务信息</w:t>
      </w:r>
      <w:bookmarkEnd w:id="6"/>
      <w:r w:rsidRPr="00CF2392">
        <w:rPr>
          <w:rFonts w:ascii="宋体" w:hAnsi="宋体" w:hint="eastAsia"/>
        </w:rPr>
        <w:t>进行统一管理，并可根据本街道实际需求维护更多本地化社区养老服务站信息</w:t>
      </w:r>
      <w:r w:rsidR="00DC0051">
        <w:rPr>
          <w:rFonts w:ascii="宋体" w:hAnsi="宋体" w:hint="eastAsia"/>
        </w:rPr>
        <w:t>。</w:t>
      </w:r>
      <w:r w:rsidRPr="00CF2392">
        <w:rPr>
          <w:rFonts w:ascii="宋体" w:hAnsi="宋体" w:hint="eastAsia"/>
        </w:rPr>
        <w:t>并</w:t>
      </w:r>
      <w:r w:rsidR="00DC0051">
        <w:rPr>
          <w:rFonts w:ascii="宋体" w:hAnsi="宋体" w:hint="eastAsia"/>
        </w:rPr>
        <w:t>对已成功接入视频监控设备的社区养老服务站</w:t>
      </w:r>
      <w:r w:rsidRPr="00CF2392">
        <w:rPr>
          <w:rFonts w:ascii="宋体" w:hAnsi="宋体" w:hint="eastAsia"/>
        </w:rPr>
        <w:t>实现在线视频监控功能。</w:t>
      </w:r>
    </w:p>
    <w:p w14:paraId="3696A584" w14:textId="77777777" w:rsidR="00A4797C" w:rsidRPr="00CF2392" w:rsidRDefault="00A4797C" w:rsidP="00A4797C">
      <w:pPr>
        <w:pStyle w:val="4"/>
        <w:rPr>
          <w:rFonts w:hint="eastAsia"/>
        </w:rPr>
      </w:pPr>
      <w:bookmarkStart w:id="7" w:name="OLE_LINK17"/>
      <w:r w:rsidRPr="00CF2392">
        <w:rPr>
          <w:rFonts w:hint="eastAsia"/>
        </w:rPr>
        <w:t>居家</w:t>
      </w:r>
      <w:proofErr w:type="gramStart"/>
      <w:r w:rsidRPr="00CF2392">
        <w:rPr>
          <w:rFonts w:hint="eastAsia"/>
        </w:rPr>
        <w:t>适</w:t>
      </w:r>
      <w:proofErr w:type="gramEnd"/>
      <w:r w:rsidRPr="00CF2392">
        <w:rPr>
          <w:rFonts w:hint="eastAsia"/>
        </w:rPr>
        <w:t>老化改造服务</w:t>
      </w:r>
      <w:bookmarkEnd w:id="7"/>
      <w:r w:rsidRPr="00CF2392">
        <w:rPr>
          <w:rFonts w:hint="eastAsia"/>
        </w:rPr>
        <w:t>管理</w:t>
      </w:r>
    </w:p>
    <w:p w14:paraId="724EB7C6" w14:textId="36E47EB2" w:rsidR="00A4797C" w:rsidRPr="00CF2392" w:rsidRDefault="00A4797C" w:rsidP="00A4797C">
      <w:pPr>
        <w:rPr>
          <w:rFonts w:ascii="宋体" w:hAnsi="宋体" w:hint="eastAsia"/>
        </w:rPr>
      </w:pPr>
      <w:r w:rsidRPr="00CF2392">
        <w:rPr>
          <w:rFonts w:ascii="宋体" w:hAnsi="宋体" w:hint="eastAsia"/>
        </w:rPr>
        <w:lastRenderedPageBreak/>
        <w:t>对接西安市养老服务信息平台获取本街道居家</w:t>
      </w:r>
      <w:proofErr w:type="gramStart"/>
      <w:r w:rsidRPr="00CF2392">
        <w:rPr>
          <w:rFonts w:ascii="宋体" w:hAnsi="宋体" w:hint="eastAsia"/>
        </w:rPr>
        <w:t>适</w:t>
      </w:r>
      <w:proofErr w:type="gramEnd"/>
      <w:r w:rsidRPr="00CF2392">
        <w:rPr>
          <w:rFonts w:ascii="宋体" w:hAnsi="宋体" w:hint="eastAsia"/>
        </w:rPr>
        <w:t>老化改造机构</w:t>
      </w:r>
      <w:r w:rsidR="006E39F2">
        <w:rPr>
          <w:rFonts w:ascii="宋体" w:hAnsi="宋体" w:hint="eastAsia"/>
        </w:rPr>
        <w:t>基本</w:t>
      </w:r>
      <w:r w:rsidRPr="00CF2392">
        <w:rPr>
          <w:rFonts w:ascii="宋体" w:hAnsi="宋体" w:hint="eastAsia"/>
        </w:rPr>
        <w:t>信息和服务信息进行统一管理。</w:t>
      </w:r>
    </w:p>
    <w:p w14:paraId="4C587C03" w14:textId="77777777" w:rsidR="00A4797C" w:rsidRPr="00CF2392" w:rsidRDefault="00A4797C" w:rsidP="00A4797C">
      <w:pPr>
        <w:pStyle w:val="4"/>
        <w:rPr>
          <w:rFonts w:hint="eastAsia"/>
        </w:rPr>
      </w:pPr>
      <w:r w:rsidRPr="00CF2392">
        <w:rPr>
          <w:rFonts w:hint="eastAsia"/>
        </w:rPr>
        <w:t>家</w:t>
      </w:r>
      <w:bookmarkStart w:id="8" w:name="OLE_LINK15"/>
      <w:r w:rsidRPr="00CF2392">
        <w:rPr>
          <w:rFonts w:hint="eastAsia"/>
        </w:rPr>
        <w:t>庭养老床位服务管理</w:t>
      </w:r>
      <w:bookmarkEnd w:id="8"/>
    </w:p>
    <w:p w14:paraId="49CD131D" w14:textId="36E70B85" w:rsidR="00A4797C" w:rsidRPr="00CF2392" w:rsidRDefault="00A4797C" w:rsidP="00A4797C">
      <w:pPr>
        <w:rPr>
          <w:rFonts w:ascii="宋体" w:hAnsi="宋体" w:hint="eastAsia"/>
        </w:rPr>
      </w:pPr>
      <w:r w:rsidRPr="00CF2392">
        <w:rPr>
          <w:rFonts w:ascii="宋体" w:hAnsi="宋体" w:hint="eastAsia"/>
        </w:rPr>
        <w:t>对接西安市养老服务信息平台获取本街道家庭床位信息和服务记录进行统一管理，并实现一键紧急呼叫功能。</w:t>
      </w:r>
    </w:p>
    <w:p w14:paraId="799A6EBB" w14:textId="77777777" w:rsidR="00A4797C" w:rsidRPr="00CF2392" w:rsidRDefault="00A4797C" w:rsidP="00A4797C">
      <w:pPr>
        <w:pStyle w:val="4"/>
        <w:rPr>
          <w:rFonts w:hint="eastAsia"/>
        </w:rPr>
      </w:pPr>
      <w:r w:rsidRPr="00CF2392">
        <w:rPr>
          <w:rFonts w:hint="eastAsia"/>
        </w:rPr>
        <w:t>助餐配餐管理</w:t>
      </w:r>
    </w:p>
    <w:p w14:paraId="490BC27D" w14:textId="76DD483B" w:rsidR="00A4797C" w:rsidRPr="00CF2392" w:rsidRDefault="00A4797C" w:rsidP="00A4797C">
      <w:pPr>
        <w:rPr>
          <w:rFonts w:ascii="宋体" w:hAnsi="宋体" w:hint="eastAsia"/>
        </w:rPr>
      </w:pPr>
      <w:r w:rsidRPr="00CF2392">
        <w:rPr>
          <w:rFonts w:ascii="宋体" w:hAnsi="宋体" w:hint="eastAsia"/>
        </w:rPr>
        <w:t>对接西安市养老服务信息平台获取本街道</w:t>
      </w:r>
      <w:bookmarkStart w:id="9" w:name="OLE_LINK19"/>
      <w:r w:rsidRPr="00CF2392">
        <w:rPr>
          <w:rFonts w:ascii="宋体" w:hAnsi="宋体" w:hint="eastAsia"/>
        </w:rPr>
        <w:t>助餐服</w:t>
      </w:r>
      <w:r w:rsidR="00257F12">
        <w:rPr>
          <w:rFonts w:ascii="宋体" w:hAnsi="宋体" w:hint="eastAsia"/>
        </w:rPr>
        <w:t>务</w:t>
      </w:r>
      <w:proofErr w:type="gramStart"/>
      <w:r w:rsidRPr="00CF2392">
        <w:rPr>
          <w:rFonts w:ascii="宋体" w:hAnsi="宋体" w:hint="eastAsia"/>
        </w:rPr>
        <w:t>点信息</w:t>
      </w:r>
      <w:bookmarkEnd w:id="9"/>
      <w:proofErr w:type="gramEnd"/>
      <w:r w:rsidRPr="00CF2392">
        <w:rPr>
          <w:rFonts w:ascii="宋体" w:hAnsi="宋体" w:hint="eastAsia"/>
        </w:rPr>
        <w:t>进行统一维护，并</w:t>
      </w:r>
      <w:r w:rsidR="006E39F2">
        <w:rPr>
          <w:rFonts w:ascii="宋体" w:hAnsi="宋体" w:hint="eastAsia"/>
        </w:rPr>
        <w:t>实现</w:t>
      </w:r>
      <w:r w:rsidRPr="00CF2392">
        <w:rPr>
          <w:rFonts w:ascii="宋体" w:hAnsi="宋体" w:hint="eastAsia"/>
        </w:rPr>
        <w:t>本街道</w:t>
      </w:r>
      <w:bookmarkStart w:id="10" w:name="OLE_LINK20"/>
      <w:r w:rsidRPr="00CF2392">
        <w:rPr>
          <w:rFonts w:ascii="宋体" w:hAnsi="宋体" w:hint="eastAsia"/>
        </w:rPr>
        <w:t>“寻味老西安”</w:t>
      </w:r>
      <w:bookmarkEnd w:id="10"/>
      <w:r w:rsidRPr="00CF2392">
        <w:rPr>
          <w:rFonts w:ascii="宋体" w:hAnsi="宋体" w:hint="eastAsia"/>
        </w:rPr>
        <w:t>自主品牌信息化管理</w:t>
      </w:r>
      <w:r w:rsidR="006E39F2">
        <w:rPr>
          <w:rFonts w:ascii="宋体" w:hAnsi="宋体" w:hint="eastAsia"/>
        </w:rPr>
        <w:t>，提供菜品管理和消费流量统计</w:t>
      </w:r>
      <w:r w:rsidRPr="00CF2392">
        <w:rPr>
          <w:rFonts w:ascii="宋体" w:hAnsi="宋体" w:hint="eastAsia"/>
        </w:rPr>
        <w:t>。</w:t>
      </w:r>
    </w:p>
    <w:p w14:paraId="4347FC4B" w14:textId="3496EE80" w:rsidR="00A4797C" w:rsidRPr="00CF2392" w:rsidRDefault="00A4797C" w:rsidP="00A4797C">
      <w:pPr>
        <w:pStyle w:val="4"/>
        <w:rPr>
          <w:rFonts w:hint="eastAsia"/>
        </w:rPr>
      </w:pPr>
      <w:r w:rsidRPr="00CF2392">
        <w:rPr>
          <w:rFonts w:hint="eastAsia"/>
        </w:rPr>
        <w:t>养老服务数据上图</w:t>
      </w:r>
    </w:p>
    <w:p w14:paraId="28B3012C" w14:textId="4EFD37FE" w:rsidR="00A4797C" w:rsidRDefault="00A4797C" w:rsidP="00A4797C">
      <w:pPr>
        <w:rPr>
          <w:rFonts w:ascii="宋体" w:hAnsi="宋体" w:hint="eastAsia"/>
        </w:rPr>
      </w:pPr>
      <w:bookmarkStart w:id="11" w:name="OLE_LINK21"/>
      <w:r w:rsidRPr="00CF2392">
        <w:rPr>
          <w:rFonts w:ascii="宋体" w:hAnsi="宋体" w:hint="eastAsia"/>
        </w:rPr>
        <w:t>提供镇街综合服务中心、社区养老服务站、</w:t>
      </w:r>
      <w:r w:rsidR="006E39F2">
        <w:rPr>
          <w:rFonts w:ascii="宋体" w:hAnsi="宋体" w:hint="eastAsia"/>
        </w:rPr>
        <w:t>老年人</w:t>
      </w:r>
      <w:r w:rsidRPr="00CF2392">
        <w:rPr>
          <w:rFonts w:ascii="宋体" w:hAnsi="宋体" w:hint="eastAsia"/>
        </w:rPr>
        <w:t>居家</w:t>
      </w:r>
      <w:proofErr w:type="gramStart"/>
      <w:r w:rsidRPr="00CF2392">
        <w:rPr>
          <w:rFonts w:ascii="宋体" w:hAnsi="宋体" w:hint="eastAsia"/>
        </w:rPr>
        <w:t>适</w:t>
      </w:r>
      <w:proofErr w:type="gramEnd"/>
      <w:r w:rsidRPr="00CF2392">
        <w:rPr>
          <w:rFonts w:ascii="宋体" w:hAnsi="宋体" w:hint="eastAsia"/>
        </w:rPr>
        <w:t>老化改造、家庭养老床位、助餐服务点、监控数据动态、老年人热力图监测等统计分析</w:t>
      </w:r>
      <w:r w:rsidR="006E39F2">
        <w:rPr>
          <w:rFonts w:ascii="宋体" w:hAnsi="宋体" w:hint="eastAsia"/>
        </w:rPr>
        <w:t>，实现养老服务数据上图</w:t>
      </w:r>
      <w:bookmarkEnd w:id="11"/>
      <w:r w:rsidRPr="00CF2392">
        <w:rPr>
          <w:rFonts w:ascii="宋体" w:hAnsi="宋体" w:hint="eastAsia"/>
        </w:rPr>
        <w:t>。</w:t>
      </w:r>
    </w:p>
    <w:p w14:paraId="2E970854" w14:textId="090475CF" w:rsidR="003130A8" w:rsidRPr="003130A8" w:rsidRDefault="003130A8" w:rsidP="003130A8">
      <w:pPr>
        <w:rPr>
          <w:rFonts w:ascii="宋体" w:hAnsi="宋体" w:hint="eastAsia"/>
        </w:rPr>
      </w:pPr>
      <w:r>
        <w:rPr>
          <w:rFonts w:ascii="宋体" w:hAnsi="宋体" w:hint="eastAsia"/>
        </w:rPr>
        <w:t>(1)</w:t>
      </w:r>
      <w:r w:rsidRPr="003130A8">
        <w:rPr>
          <w:rFonts w:ascii="宋体" w:hAnsi="宋体" w:hint="eastAsia"/>
        </w:rPr>
        <w:t>镇街综合服务中心数据统计分析</w:t>
      </w:r>
    </w:p>
    <w:p w14:paraId="73275B33" w14:textId="77777777" w:rsidR="003130A8" w:rsidRDefault="003130A8" w:rsidP="003130A8">
      <w:pPr>
        <w:rPr>
          <w:rFonts w:asciiTheme="minorEastAsia" w:hAnsiTheme="minorEastAsia" w:cstheme="minorEastAsia" w:hint="eastAsia"/>
          <w:szCs w:val="24"/>
        </w:rPr>
      </w:pPr>
      <w:r>
        <w:rPr>
          <w:rFonts w:asciiTheme="minorEastAsia" w:hAnsiTheme="minorEastAsia" w:cstheme="minorEastAsia" w:hint="eastAsia"/>
          <w:szCs w:val="24"/>
        </w:rPr>
        <w:t>通过大屏展示的形式对镇街综合服务中心的服务设施、服务人员、床位、服务对象等数据进行统计分析。</w:t>
      </w:r>
    </w:p>
    <w:p w14:paraId="47E2A7D1" w14:textId="6645E6B0" w:rsidR="003130A8" w:rsidRPr="003130A8" w:rsidRDefault="003130A8" w:rsidP="003130A8">
      <w:pPr>
        <w:rPr>
          <w:rFonts w:ascii="宋体" w:hAnsi="宋体" w:hint="eastAsia"/>
        </w:rPr>
      </w:pPr>
      <w:r>
        <w:rPr>
          <w:rFonts w:ascii="宋体" w:hAnsi="宋体" w:hint="eastAsia"/>
        </w:rPr>
        <w:t>(2)</w:t>
      </w:r>
      <w:r w:rsidRPr="003130A8">
        <w:rPr>
          <w:rFonts w:ascii="宋体" w:hAnsi="宋体" w:hint="eastAsia"/>
        </w:rPr>
        <w:t>社区养老服务站数据统计分析</w:t>
      </w:r>
    </w:p>
    <w:p w14:paraId="5D4CD32B" w14:textId="77777777" w:rsidR="003130A8" w:rsidRDefault="003130A8" w:rsidP="003130A8">
      <w:pPr>
        <w:rPr>
          <w:rFonts w:asciiTheme="minorEastAsia" w:hAnsiTheme="minorEastAsia" w:cstheme="minorEastAsia" w:hint="eastAsia"/>
          <w:szCs w:val="24"/>
        </w:rPr>
      </w:pPr>
      <w:r>
        <w:rPr>
          <w:rFonts w:asciiTheme="minorEastAsia" w:hAnsiTheme="minorEastAsia" w:cstheme="minorEastAsia" w:hint="eastAsia"/>
          <w:szCs w:val="24"/>
        </w:rPr>
        <w:t>通过大屏展示的形式对社区养老服务站的服务设施、服务人员、床位、服务对象等数据进行统计分析。</w:t>
      </w:r>
    </w:p>
    <w:p w14:paraId="674DF515" w14:textId="1F4A2364" w:rsidR="003130A8" w:rsidRPr="003130A8" w:rsidRDefault="003130A8" w:rsidP="003130A8">
      <w:pPr>
        <w:rPr>
          <w:rFonts w:ascii="宋体" w:hAnsi="宋体" w:hint="eastAsia"/>
        </w:rPr>
      </w:pPr>
      <w:r>
        <w:rPr>
          <w:rFonts w:ascii="宋体" w:hAnsi="宋体" w:hint="eastAsia"/>
        </w:rPr>
        <w:t>(3)</w:t>
      </w:r>
      <w:r w:rsidRPr="003130A8">
        <w:rPr>
          <w:rFonts w:ascii="宋体" w:hAnsi="宋体" w:hint="eastAsia"/>
        </w:rPr>
        <w:t>老年人居家</w:t>
      </w:r>
      <w:proofErr w:type="gramStart"/>
      <w:r w:rsidRPr="003130A8">
        <w:rPr>
          <w:rFonts w:ascii="宋体" w:hAnsi="宋体" w:hint="eastAsia"/>
        </w:rPr>
        <w:t>适</w:t>
      </w:r>
      <w:proofErr w:type="gramEnd"/>
      <w:r w:rsidRPr="003130A8">
        <w:rPr>
          <w:rFonts w:ascii="宋体" w:hAnsi="宋体" w:hint="eastAsia"/>
        </w:rPr>
        <w:t>老化改造数据统计分析</w:t>
      </w:r>
    </w:p>
    <w:p w14:paraId="34C00603" w14:textId="77777777" w:rsidR="003130A8" w:rsidRDefault="003130A8" w:rsidP="003130A8">
      <w:pPr>
        <w:rPr>
          <w:rFonts w:asciiTheme="minorEastAsia" w:hAnsiTheme="minorEastAsia" w:cstheme="minorEastAsia" w:hint="eastAsia"/>
          <w:szCs w:val="24"/>
        </w:rPr>
      </w:pPr>
      <w:r>
        <w:rPr>
          <w:rFonts w:asciiTheme="minorEastAsia" w:hAnsiTheme="minorEastAsia" w:cstheme="minorEastAsia" w:hint="eastAsia"/>
          <w:szCs w:val="24"/>
        </w:rPr>
        <w:t>通过大屏展示的形式对老年人居家</w:t>
      </w:r>
      <w:proofErr w:type="gramStart"/>
      <w:r>
        <w:rPr>
          <w:rFonts w:asciiTheme="minorEastAsia" w:hAnsiTheme="minorEastAsia" w:cstheme="minorEastAsia" w:hint="eastAsia"/>
          <w:szCs w:val="24"/>
        </w:rPr>
        <w:t>适</w:t>
      </w:r>
      <w:proofErr w:type="gramEnd"/>
      <w:r>
        <w:rPr>
          <w:rFonts w:asciiTheme="minorEastAsia" w:hAnsiTheme="minorEastAsia" w:cstheme="minorEastAsia" w:hint="eastAsia"/>
          <w:szCs w:val="24"/>
        </w:rPr>
        <w:t>老化改造的居家适老化改造机构信息、居家适老化改造设备采购信息等数据进行统计分析。</w:t>
      </w:r>
    </w:p>
    <w:p w14:paraId="45B383B2" w14:textId="0C9D4EE9" w:rsidR="003130A8" w:rsidRPr="003130A8" w:rsidRDefault="003130A8" w:rsidP="003130A8">
      <w:pPr>
        <w:rPr>
          <w:rFonts w:ascii="宋体" w:hAnsi="宋体" w:hint="eastAsia"/>
        </w:rPr>
      </w:pPr>
      <w:r>
        <w:rPr>
          <w:rFonts w:ascii="宋体" w:hAnsi="宋体" w:hint="eastAsia"/>
        </w:rPr>
        <w:t>(4)</w:t>
      </w:r>
      <w:r w:rsidRPr="003130A8">
        <w:rPr>
          <w:rFonts w:ascii="宋体" w:hAnsi="宋体" w:hint="eastAsia"/>
        </w:rPr>
        <w:t>家庭养老床位数据统计分析</w:t>
      </w:r>
    </w:p>
    <w:p w14:paraId="12D01F01" w14:textId="38C1A8F4" w:rsidR="003130A8" w:rsidRDefault="003130A8" w:rsidP="003130A8">
      <w:pPr>
        <w:rPr>
          <w:rFonts w:asciiTheme="minorEastAsia" w:hAnsiTheme="minorEastAsia" w:cstheme="minorEastAsia" w:hint="eastAsia"/>
          <w:szCs w:val="24"/>
        </w:rPr>
      </w:pPr>
      <w:r>
        <w:rPr>
          <w:rFonts w:asciiTheme="minorEastAsia" w:hAnsiTheme="minorEastAsia" w:cstheme="minorEastAsia" w:hint="eastAsia"/>
          <w:szCs w:val="24"/>
        </w:rPr>
        <w:t>通过大屏展示的形式对家庭养老床位的服务设备、家庭养老床位、紧急呼叫</w:t>
      </w:r>
      <w:proofErr w:type="gramStart"/>
      <w:r>
        <w:rPr>
          <w:rFonts w:asciiTheme="minorEastAsia" w:hAnsiTheme="minorEastAsia" w:cstheme="minorEastAsia" w:hint="eastAsia"/>
          <w:szCs w:val="24"/>
        </w:rPr>
        <w:t>器信息</w:t>
      </w:r>
      <w:proofErr w:type="gramEnd"/>
      <w:r>
        <w:rPr>
          <w:rFonts w:asciiTheme="minorEastAsia" w:hAnsiTheme="minorEastAsia" w:cstheme="minorEastAsia" w:hint="eastAsia"/>
          <w:szCs w:val="24"/>
        </w:rPr>
        <w:t>等数据进行统计分析，并建立家庭养老床位分布图，实现全街道家庭养老床位分布</w:t>
      </w:r>
      <w:r w:rsidR="002327C2">
        <w:rPr>
          <w:rFonts w:asciiTheme="minorEastAsia" w:hAnsiTheme="minorEastAsia" w:cstheme="minorEastAsia" w:hint="eastAsia"/>
          <w:szCs w:val="24"/>
        </w:rPr>
        <w:t>“</w:t>
      </w:r>
      <w:r>
        <w:rPr>
          <w:rFonts w:asciiTheme="minorEastAsia" w:hAnsiTheme="minorEastAsia" w:cstheme="minorEastAsia" w:hint="eastAsia"/>
          <w:szCs w:val="24"/>
        </w:rPr>
        <w:t>一图统览</w:t>
      </w:r>
      <w:r w:rsidR="002327C2">
        <w:rPr>
          <w:rFonts w:asciiTheme="minorEastAsia" w:hAnsiTheme="minorEastAsia" w:cstheme="minorEastAsia" w:hint="eastAsia"/>
          <w:szCs w:val="24"/>
        </w:rPr>
        <w:t>”</w:t>
      </w:r>
      <w:r>
        <w:rPr>
          <w:rFonts w:asciiTheme="minorEastAsia" w:hAnsiTheme="minorEastAsia" w:cstheme="minorEastAsia" w:hint="eastAsia"/>
          <w:szCs w:val="24"/>
        </w:rPr>
        <w:t>。</w:t>
      </w:r>
    </w:p>
    <w:p w14:paraId="55422CF3" w14:textId="02E89E7A" w:rsidR="003130A8" w:rsidRPr="003130A8" w:rsidRDefault="003130A8" w:rsidP="003130A8">
      <w:pPr>
        <w:rPr>
          <w:rFonts w:ascii="宋体" w:hAnsi="宋体" w:hint="eastAsia"/>
        </w:rPr>
      </w:pPr>
      <w:r>
        <w:rPr>
          <w:rFonts w:ascii="宋体" w:hAnsi="宋体" w:hint="eastAsia"/>
        </w:rPr>
        <w:t>(5)</w:t>
      </w:r>
      <w:r w:rsidRPr="003130A8">
        <w:rPr>
          <w:rFonts w:ascii="宋体" w:hAnsi="宋体" w:hint="eastAsia"/>
        </w:rPr>
        <w:t>助餐服务</w:t>
      </w:r>
      <w:proofErr w:type="gramStart"/>
      <w:r w:rsidRPr="003130A8">
        <w:rPr>
          <w:rFonts w:ascii="宋体" w:hAnsi="宋体" w:hint="eastAsia"/>
        </w:rPr>
        <w:t>点数据</w:t>
      </w:r>
      <w:proofErr w:type="gramEnd"/>
      <w:r w:rsidRPr="003130A8">
        <w:rPr>
          <w:rFonts w:ascii="宋体" w:hAnsi="宋体" w:hint="eastAsia"/>
        </w:rPr>
        <w:t>统计分析</w:t>
      </w:r>
    </w:p>
    <w:p w14:paraId="66C339F8" w14:textId="77777777" w:rsidR="003130A8" w:rsidRDefault="003130A8" w:rsidP="003130A8">
      <w:pPr>
        <w:rPr>
          <w:rFonts w:asciiTheme="minorEastAsia" w:hAnsiTheme="minorEastAsia" w:cstheme="minorEastAsia" w:hint="eastAsia"/>
          <w:szCs w:val="24"/>
        </w:rPr>
      </w:pPr>
      <w:r>
        <w:rPr>
          <w:rFonts w:asciiTheme="minorEastAsia" w:hAnsiTheme="minorEastAsia" w:cstheme="minorEastAsia" w:hint="eastAsia"/>
          <w:szCs w:val="24"/>
        </w:rPr>
        <w:t>通过大屏展示的形式对助餐服务点的服务设施、服务人员、服务对象、服务订单等数据进行统计分析，并根据服务对象数量、服务优惠金额进行排名展</w:t>
      </w:r>
      <w:r>
        <w:rPr>
          <w:rFonts w:asciiTheme="minorEastAsia" w:hAnsiTheme="minorEastAsia" w:cstheme="minorEastAsia" w:hint="eastAsia"/>
          <w:szCs w:val="24"/>
        </w:rPr>
        <w:lastRenderedPageBreak/>
        <w:t>示。</w:t>
      </w:r>
    </w:p>
    <w:p w14:paraId="6A93DB2C" w14:textId="5605E742" w:rsidR="003130A8" w:rsidRPr="003130A8" w:rsidRDefault="003130A8" w:rsidP="003130A8">
      <w:pPr>
        <w:rPr>
          <w:rFonts w:ascii="宋体" w:hAnsi="宋体" w:hint="eastAsia"/>
        </w:rPr>
      </w:pPr>
      <w:r>
        <w:rPr>
          <w:rFonts w:ascii="宋体" w:hAnsi="宋体" w:hint="eastAsia"/>
        </w:rPr>
        <w:t>(6)</w:t>
      </w:r>
      <w:r w:rsidRPr="003130A8">
        <w:rPr>
          <w:rFonts w:ascii="宋体" w:hAnsi="宋体" w:hint="eastAsia"/>
        </w:rPr>
        <w:t>视频监控数据动态分析</w:t>
      </w:r>
    </w:p>
    <w:p w14:paraId="454C1F65" w14:textId="77777777" w:rsidR="003130A8" w:rsidRDefault="003130A8" w:rsidP="003130A8">
      <w:pPr>
        <w:rPr>
          <w:rFonts w:asciiTheme="minorEastAsia" w:hAnsiTheme="minorEastAsia" w:cstheme="minorEastAsia" w:hint="eastAsia"/>
          <w:szCs w:val="24"/>
        </w:rPr>
      </w:pPr>
      <w:r>
        <w:rPr>
          <w:rFonts w:asciiTheme="minorEastAsia" w:hAnsiTheme="minorEastAsia" w:cstheme="minorEastAsia" w:hint="eastAsia"/>
          <w:szCs w:val="24"/>
        </w:rPr>
        <w:t>集成已接入养老机构视频监控画面，可实时查看养老机构现场情况使决策者能够直观地了解视频监控的实时状况，从而为决策制定和服务改进提供支持。</w:t>
      </w:r>
    </w:p>
    <w:p w14:paraId="145D3B90" w14:textId="1CCC3512" w:rsidR="003130A8" w:rsidRPr="003130A8" w:rsidRDefault="003130A8" w:rsidP="003130A8">
      <w:pPr>
        <w:rPr>
          <w:rFonts w:ascii="宋体" w:hAnsi="宋体" w:hint="eastAsia"/>
        </w:rPr>
      </w:pPr>
      <w:r>
        <w:rPr>
          <w:rFonts w:ascii="宋体" w:hAnsi="宋体" w:hint="eastAsia"/>
        </w:rPr>
        <w:t>(7)</w:t>
      </w:r>
      <w:r w:rsidRPr="003130A8">
        <w:rPr>
          <w:rFonts w:ascii="宋体" w:hAnsi="宋体" w:hint="eastAsia"/>
        </w:rPr>
        <w:t>老年人热力图分析</w:t>
      </w:r>
    </w:p>
    <w:p w14:paraId="57C2BCEE" w14:textId="77777777" w:rsidR="003130A8" w:rsidRDefault="003130A8" w:rsidP="003130A8">
      <w:pPr>
        <w:pStyle w:val="af2"/>
        <w:rPr>
          <w:rFonts w:ascii="宋体" w:eastAsia="宋体" w:hAnsi="宋体" w:hint="eastAsia"/>
        </w:rPr>
      </w:pPr>
      <w:r>
        <w:rPr>
          <w:rFonts w:ascii="宋体" w:eastAsia="宋体" w:hAnsi="宋体" w:hint="eastAsia"/>
        </w:rPr>
        <w:t>对本街道社区60岁老年人分布进行统计分析，形成老年人口分布热力图，开展监测分析，优化设施布局。</w:t>
      </w:r>
    </w:p>
    <w:p w14:paraId="5AC924DC" w14:textId="405F6545" w:rsidR="00A4797C" w:rsidRPr="00CF2392" w:rsidRDefault="00A4797C" w:rsidP="00CF2392">
      <w:pPr>
        <w:pStyle w:val="3"/>
        <w:rPr>
          <w:rFonts w:hint="eastAsia"/>
        </w:rPr>
      </w:pPr>
      <w:r w:rsidRPr="00CF2392">
        <w:rPr>
          <w:rFonts w:hint="eastAsia"/>
        </w:rPr>
        <w:t>社区服务</w:t>
      </w:r>
    </w:p>
    <w:p w14:paraId="62B3F57E" w14:textId="77777777" w:rsidR="0009487A" w:rsidRPr="00CF2392" w:rsidRDefault="0009487A" w:rsidP="0009487A">
      <w:pPr>
        <w:pStyle w:val="4"/>
        <w:rPr>
          <w:rFonts w:hint="eastAsia"/>
        </w:rPr>
      </w:pPr>
      <w:r w:rsidRPr="00CF2392">
        <w:rPr>
          <w:rFonts w:hint="eastAsia"/>
        </w:rPr>
        <w:t>社区信息管理</w:t>
      </w:r>
    </w:p>
    <w:p w14:paraId="1DAAC8DE" w14:textId="266E525C" w:rsidR="0009487A" w:rsidRPr="00CF2392" w:rsidRDefault="003C21E6" w:rsidP="0009487A">
      <w:pPr>
        <w:rPr>
          <w:rFonts w:ascii="宋体" w:hAnsi="宋体" w:hint="eastAsia"/>
        </w:rPr>
      </w:pPr>
      <w:r>
        <w:rPr>
          <w:rFonts w:ascii="宋体" w:hAnsi="宋体" w:hint="eastAsia"/>
        </w:rPr>
        <w:t>实现社区</w:t>
      </w:r>
      <w:r w:rsidR="0009487A" w:rsidRPr="00CF2392">
        <w:rPr>
          <w:rFonts w:ascii="宋体" w:hAnsi="宋体" w:hint="eastAsia"/>
        </w:rPr>
        <w:t>信息统一管理，统计社区人口基本信息。</w:t>
      </w:r>
    </w:p>
    <w:p w14:paraId="2CDDCB9A" w14:textId="77777777" w:rsidR="0009487A" w:rsidRPr="00CF2392" w:rsidRDefault="0009487A" w:rsidP="0009487A">
      <w:pPr>
        <w:pStyle w:val="4"/>
        <w:rPr>
          <w:rFonts w:hint="eastAsia"/>
        </w:rPr>
      </w:pPr>
      <w:r w:rsidRPr="00CF2392">
        <w:rPr>
          <w:rFonts w:hint="eastAsia"/>
        </w:rPr>
        <w:t>党员管理</w:t>
      </w:r>
    </w:p>
    <w:p w14:paraId="45413A17" w14:textId="30250E4E" w:rsidR="0009487A" w:rsidRPr="00CF2392" w:rsidRDefault="0009487A" w:rsidP="0009487A">
      <w:pPr>
        <w:rPr>
          <w:rFonts w:ascii="宋体" w:hAnsi="宋体" w:hint="eastAsia"/>
        </w:rPr>
      </w:pPr>
      <w:r w:rsidRPr="00CF2392">
        <w:rPr>
          <w:rFonts w:ascii="宋体" w:hAnsi="宋体" w:hint="eastAsia"/>
        </w:rPr>
        <w:t>实现分支部名单管理、党费收缴管理、学习教育管理</w:t>
      </w:r>
      <w:r w:rsidR="003C21E6">
        <w:rPr>
          <w:rFonts w:ascii="宋体" w:hAnsi="宋体" w:hint="eastAsia"/>
        </w:rPr>
        <w:t>和</w:t>
      </w:r>
      <w:r w:rsidRPr="00CF2392">
        <w:rPr>
          <w:rFonts w:ascii="宋体" w:hAnsi="宋体" w:hint="eastAsia"/>
        </w:rPr>
        <w:t>组织活动管理。</w:t>
      </w:r>
    </w:p>
    <w:p w14:paraId="53D88AD7" w14:textId="77777777" w:rsidR="0009487A" w:rsidRPr="00CF2392" w:rsidRDefault="0009487A" w:rsidP="0009487A">
      <w:pPr>
        <w:pStyle w:val="4"/>
        <w:rPr>
          <w:rFonts w:hint="eastAsia"/>
        </w:rPr>
      </w:pPr>
      <w:r w:rsidRPr="00CF2392">
        <w:rPr>
          <w:rFonts w:hint="eastAsia"/>
        </w:rPr>
        <w:t>嵌入式服务</w:t>
      </w:r>
    </w:p>
    <w:p w14:paraId="0E549813" w14:textId="4D7C1FB7" w:rsidR="0009487A" w:rsidRPr="00CF2392" w:rsidRDefault="0009487A" w:rsidP="0009487A">
      <w:pPr>
        <w:rPr>
          <w:rFonts w:ascii="宋体" w:hAnsi="宋体" w:hint="eastAsia"/>
        </w:rPr>
      </w:pPr>
      <w:r w:rsidRPr="00CF2392">
        <w:rPr>
          <w:rFonts w:ascii="宋体" w:hAnsi="宋体" w:hint="eastAsia"/>
        </w:rPr>
        <w:t>打造“15分钟便民圈”，满足社区居民多层次、多样化服务需求，提升居民生活便利度。</w:t>
      </w:r>
      <w:r w:rsidR="003C21E6">
        <w:rPr>
          <w:rFonts w:asciiTheme="minorEastAsia" w:hAnsiTheme="minorEastAsia" w:cstheme="minorEastAsia"/>
          <w:szCs w:val="24"/>
        </w:rPr>
        <w:t>整合社区内的各类服务资源</w:t>
      </w:r>
      <w:r w:rsidR="003C21E6">
        <w:rPr>
          <w:rFonts w:asciiTheme="minorEastAsia" w:hAnsiTheme="minorEastAsia" w:cstheme="minorEastAsia" w:hint="eastAsia"/>
          <w:szCs w:val="24"/>
        </w:rPr>
        <w:t>，在地图上进行可视化展示。</w:t>
      </w:r>
    </w:p>
    <w:p w14:paraId="35534747" w14:textId="77777777" w:rsidR="0009487A" w:rsidRPr="00CF2392" w:rsidRDefault="0009487A" w:rsidP="0009487A">
      <w:pPr>
        <w:pStyle w:val="4"/>
        <w:rPr>
          <w:rFonts w:hint="eastAsia"/>
        </w:rPr>
      </w:pPr>
      <w:r w:rsidRPr="00CF2392">
        <w:rPr>
          <w:rFonts w:hint="eastAsia"/>
        </w:rPr>
        <w:t>社区活动管理</w:t>
      </w:r>
    </w:p>
    <w:p w14:paraId="1CB8FB63" w14:textId="6D3141FF" w:rsidR="0009487A" w:rsidRPr="00CF2392" w:rsidRDefault="003C21E6" w:rsidP="0009487A">
      <w:pPr>
        <w:rPr>
          <w:rFonts w:ascii="宋体" w:hAnsi="宋体" w:hint="eastAsia"/>
        </w:rPr>
      </w:pPr>
      <w:r>
        <w:rPr>
          <w:rFonts w:ascii="宋体" w:hAnsi="宋体" w:hint="eastAsia"/>
        </w:rPr>
        <w:t>实现</w:t>
      </w:r>
      <w:r w:rsidR="0009487A" w:rsidRPr="00CF2392">
        <w:rPr>
          <w:rFonts w:ascii="宋体" w:hAnsi="宋体" w:hint="eastAsia"/>
        </w:rPr>
        <w:t>社区活动</w:t>
      </w:r>
      <w:r w:rsidRPr="00CF2392">
        <w:rPr>
          <w:rFonts w:ascii="宋体" w:hAnsi="宋体" w:hint="eastAsia"/>
        </w:rPr>
        <w:t>统一</w:t>
      </w:r>
      <w:r w:rsidR="0009487A" w:rsidRPr="00CF2392">
        <w:rPr>
          <w:rFonts w:ascii="宋体" w:hAnsi="宋体" w:hint="eastAsia"/>
        </w:rPr>
        <w:t>管理，提</w:t>
      </w:r>
      <w:r>
        <w:rPr>
          <w:rFonts w:ascii="宋体" w:hAnsi="宋体" w:hint="eastAsia"/>
        </w:rPr>
        <w:t>供</w:t>
      </w:r>
      <w:r w:rsidR="0009487A" w:rsidRPr="00CF2392">
        <w:rPr>
          <w:rFonts w:ascii="宋体" w:hAnsi="宋体" w:hint="eastAsia"/>
        </w:rPr>
        <w:t>活动制定与发布、活动报名与参与功能。</w:t>
      </w:r>
    </w:p>
    <w:p w14:paraId="56E23B38" w14:textId="77777777" w:rsidR="0009487A" w:rsidRPr="00CF2392" w:rsidRDefault="0009487A" w:rsidP="0009487A">
      <w:pPr>
        <w:pStyle w:val="4"/>
        <w:rPr>
          <w:rFonts w:hint="eastAsia"/>
        </w:rPr>
      </w:pPr>
      <w:r w:rsidRPr="00CF2392">
        <w:rPr>
          <w:rFonts w:hint="eastAsia"/>
        </w:rPr>
        <w:t>志愿服务管理</w:t>
      </w:r>
    </w:p>
    <w:p w14:paraId="2B41847F" w14:textId="33B2CB62" w:rsidR="0009487A" w:rsidRPr="00CF2392" w:rsidRDefault="003C21E6" w:rsidP="0009487A">
      <w:pPr>
        <w:rPr>
          <w:rFonts w:ascii="宋体" w:hAnsi="宋体" w:hint="eastAsia"/>
        </w:rPr>
      </w:pPr>
      <w:r>
        <w:rPr>
          <w:rFonts w:ascii="宋体" w:hAnsi="宋体" w:hint="eastAsia"/>
        </w:rPr>
        <w:t>实现</w:t>
      </w:r>
      <w:r w:rsidR="0009487A" w:rsidRPr="00CF2392">
        <w:rPr>
          <w:rFonts w:ascii="宋体" w:hAnsi="宋体" w:hint="eastAsia"/>
        </w:rPr>
        <w:t>社区志愿服务</w:t>
      </w:r>
      <w:r w:rsidRPr="00CF2392">
        <w:rPr>
          <w:rFonts w:ascii="宋体" w:hAnsi="宋体" w:hint="eastAsia"/>
        </w:rPr>
        <w:t>统一</w:t>
      </w:r>
      <w:r w:rsidR="0009487A" w:rsidRPr="00CF2392">
        <w:rPr>
          <w:rFonts w:ascii="宋体" w:hAnsi="宋体" w:hint="eastAsia"/>
        </w:rPr>
        <w:t>管理，</w:t>
      </w:r>
      <w:r>
        <w:rPr>
          <w:rFonts w:ascii="宋体" w:hAnsi="宋体" w:hint="eastAsia"/>
        </w:rPr>
        <w:t>提供</w:t>
      </w:r>
      <w:r w:rsidR="0009487A" w:rsidRPr="00CF2392">
        <w:rPr>
          <w:rFonts w:ascii="宋体" w:hAnsi="宋体" w:hint="eastAsia"/>
        </w:rPr>
        <w:t>志愿者、志愿者服务团队、志愿者</w:t>
      </w:r>
      <w:r w:rsidR="002846E0">
        <w:rPr>
          <w:rFonts w:ascii="宋体" w:hAnsi="宋体" w:hint="eastAsia"/>
        </w:rPr>
        <w:t>活动</w:t>
      </w:r>
      <w:r w:rsidR="0009487A" w:rsidRPr="00CF2392">
        <w:rPr>
          <w:rFonts w:ascii="宋体" w:hAnsi="宋体" w:hint="eastAsia"/>
        </w:rPr>
        <w:t>和志愿活动积分维护</w:t>
      </w:r>
      <w:r w:rsidR="002846E0">
        <w:rPr>
          <w:rFonts w:ascii="宋体" w:hAnsi="宋体" w:hint="eastAsia"/>
        </w:rPr>
        <w:t>功能</w:t>
      </w:r>
      <w:r w:rsidR="0009487A" w:rsidRPr="00CF2392">
        <w:rPr>
          <w:rFonts w:ascii="宋体" w:hAnsi="宋体" w:hint="eastAsia"/>
        </w:rPr>
        <w:t>。</w:t>
      </w:r>
    </w:p>
    <w:p w14:paraId="77ACB287" w14:textId="4006B7AC" w:rsidR="0009487A" w:rsidRPr="00CF2392" w:rsidRDefault="0009487A" w:rsidP="0009487A">
      <w:pPr>
        <w:pStyle w:val="4"/>
        <w:rPr>
          <w:rFonts w:hint="eastAsia"/>
        </w:rPr>
      </w:pPr>
      <w:bookmarkStart w:id="12" w:name="OLE_LINK23"/>
      <w:r w:rsidRPr="00CF2392">
        <w:rPr>
          <w:rFonts w:hint="eastAsia"/>
        </w:rPr>
        <w:t>社区服务数据上图</w:t>
      </w:r>
      <w:bookmarkEnd w:id="12"/>
    </w:p>
    <w:p w14:paraId="6B378535" w14:textId="6CEFB2A2" w:rsidR="0009487A" w:rsidRPr="00CF2392" w:rsidRDefault="002846E0" w:rsidP="0009487A">
      <w:pPr>
        <w:rPr>
          <w:rFonts w:ascii="宋体" w:hAnsi="宋体" w:hint="eastAsia"/>
        </w:rPr>
      </w:pPr>
      <w:bookmarkStart w:id="13" w:name="OLE_LINK22"/>
      <w:r>
        <w:rPr>
          <w:rFonts w:ascii="宋体" w:hAnsi="宋体" w:hint="eastAsia"/>
        </w:rPr>
        <w:t>实现</w:t>
      </w:r>
      <w:r w:rsidR="0009487A" w:rsidRPr="00CF2392">
        <w:rPr>
          <w:rFonts w:ascii="宋体" w:hAnsi="宋体" w:hint="eastAsia"/>
        </w:rPr>
        <w:t>社区人口情况、社区设施设备情况和服务资源情况数据分析上图。</w:t>
      </w:r>
      <w:bookmarkEnd w:id="13"/>
    </w:p>
    <w:p w14:paraId="02EF4AED" w14:textId="476C7032" w:rsidR="0009487A" w:rsidRPr="00CF2392" w:rsidRDefault="0009487A" w:rsidP="00CF2392">
      <w:pPr>
        <w:pStyle w:val="3"/>
        <w:rPr>
          <w:rFonts w:hint="eastAsia"/>
        </w:rPr>
      </w:pPr>
      <w:r w:rsidRPr="00CF2392">
        <w:rPr>
          <w:rFonts w:hint="eastAsia"/>
        </w:rPr>
        <w:t>网格服务</w:t>
      </w:r>
    </w:p>
    <w:p w14:paraId="071D12EF" w14:textId="77777777" w:rsidR="0009487A" w:rsidRPr="00CF2392" w:rsidRDefault="0009487A" w:rsidP="0009487A">
      <w:pPr>
        <w:pStyle w:val="4"/>
        <w:rPr>
          <w:rFonts w:hint="eastAsia"/>
        </w:rPr>
      </w:pPr>
      <w:r w:rsidRPr="00CF2392">
        <w:rPr>
          <w:rFonts w:hint="eastAsia"/>
        </w:rPr>
        <w:t>工作台</w:t>
      </w:r>
    </w:p>
    <w:p w14:paraId="468EB33E" w14:textId="1538D428" w:rsidR="0009487A" w:rsidRPr="00CF2392" w:rsidRDefault="0009487A" w:rsidP="0009487A">
      <w:pPr>
        <w:rPr>
          <w:rFonts w:ascii="宋体" w:hAnsi="宋体" w:hint="eastAsia"/>
        </w:rPr>
      </w:pPr>
      <w:r w:rsidRPr="00CF2392">
        <w:rPr>
          <w:rFonts w:ascii="宋体" w:hAnsi="宋体" w:hint="eastAsia"/>
        </w:rPr>
        <w:t>建设</w:t>
      </w:r>
      <w:proofErr w:type="gramStart"/>
      <w:r w:rsidRPr="00CF2392">
        <w:rPr>
          <w:rFonts w:ascii="宋体" w:hAnsi="宋体" w:hint="eastAsia"/>
        </w:rPr>
        <w:t>网格员</w:t>
      </w:r>
      <w:proofErr w:type="gramEnd"/>
      <w:r w:rsidRPr="00CF2392">
        <w:rPr>
          <w:rFonts w:ascii="宋体" w:hAnsi="宋体" w:hint="eastAsia"/>
        </w:rPr>
        <w:t>工作台，把</w:t>
      </w:r>
      <w:proofErr w:type="gramStart"/>
      <w:r w:rsidRPr="00CF2392">
        <w:rPr>
          <w:rFonts w:ascii="宋体" w:hAnsi="宋体" w:hint="eastAsia"/>
        </w:rPr>
        <w:t>网格员</w:t>
      </w:r>
      <w:proofErr w:type="gramEnd"/>
      <w:r w:rsidRPr="00CF2392">
        <w:rPr>
          <w:rFonts w:ascii="宋体" w:hAnsi="宋体" w:hint="eastAsia"/>
        </w:rPr>
        <w:t>的所有工作内容融入进来，实现网格工作的全场景覆盖，支撑网格基础工作开展。</w:t>
      </w:r>
      <w:r w:rsidR="002846E0">
        <w:rPr>
          <w:rFonts w:ascii="宋体" w:hAnsi="宋体" w:hint="eastAsia"/>
        </w:rPr>
        <w:t>提供</w:t>
      </w:r>
      <w:r w:rsidR="002846E0">
        <w:rPr>
          <w:rFonts w:ascii="Times New Roman" w:hAnsi="Times New Roman" w:hint="eastAsia"/>
        </w:rPr>
        <w:t>待办任务处理、信息预警和通知公告功能。</w:t>
      </w:r>
    </w:p>
    <w:p w14:paraId="016C1533" w14:textId="77777777" w:rsidR="0009487A" w:rsidRPr="00CF2392" w:rsidRDefault="0009487A" w:rsidP="0009487A">
      <w:pPr>
        <w:pStyle w:val="4"/>
        <w:rPr>
          <w:rFonts w:hint="eastAsia"/>
        </w:rPr>
      </w:pPr>
      <w:r w:rsidRPr="00CF2392">
        <w:rPr>
          <w:rFonts w:hint="eastAsia"/>
        </w:rPr>
        <w:lastRenderedPageBreak/>
        <w:t>网格信息管理</w:t>
      </w:r>
    </w:p>
    <w:p w14:paraId="2D5E0439" w14:textId="09871C16" w:rsidR="0009487A" w:rsidRPr="00CF2392" w:rsidRDefault="0009487A" w:rsidP="0009487A">
      <w:pPr>
        <w:rPr>
          <w:rFonts w:ascii="宋体" w:hAnsi="宋体" w:hint="eastAsia"/>
        </w:rPr>
      </w:pPr>
      <w:r w:rsidRPr="00CF2392">
        <w:rPr>
          <w:rFonts w:ascii="宋体" w:hAnsi="宋体" w:hint="eastAsia"/>
        </w:rPr>
        <w:t>建设街道四级网格框架，实现网格、网格队伍、特殊人群进行统一管理，并对网格事件提供全过程信息化管理。</w:t>
      </w:r>
    </w:p>
    <w:p w14:paraId="2A75E5C0" w14:textId="77777777" w:rsidR="0009487A" w:rsidRPr="00CF2392" w:rsidRDefault="0009487A" w:rsidP="0009487A">
      <w:pPr>
        <w:pStyle w:val="4"/>
        <w:rPr>
          <w:rFonts w:hint="eastAsia"/>
        </w:rPr>
      </w:pPr>
      <w:r w:rsidRPr="00CF2392">
        <w:rPr>
          <w:rFonts w:hint="eastAsia"/>
        </w:rPr>
        <w:t>走访巡查管理</w:t>
      </w:r>
    </w:p>
    <w:p w14:paraId="6243856C" w14:textId="77237566" w:rsidR="0009487A" w:rsidRPr="00CF2392" w:rsidRDefault="0009487A" w:rsidP="0009487A">
      <w:pPr>
        <w:rPr>
          <w:rFonts w:ascii="宋体" w:hAnsi="宋体" w:hint="eastAsia"/>
        </w:rPr>
      </w:pPr>
      <w:r w:rsidRPr="00CF2392">
        <w:rPr>
          <w:rFonts w:ascii="宋体" w:hAnsi="宋体" w:hint="eastAsia"/>
        </w:rPr>
        <w:t>实现网格走访巡查信息化管理。通过制定</w:t>
      </w:r>
      <w:r w:rsidR="002846E0">
        <w:rPr>
          <w:rFonts w:ascii="宋体" w:hAnsi="宋体" w:hint="eastAsia"/>
        </w:rPr>
        <w:t>走访</w:t>
      </w:r>
      <w:r w:rsidRPr="00CF2392">
        <w:rPr>
          <w:rFonts w:ascii="宋体" w:hAnsi="宋体" w:hint="eastAsia"/>
        </w:rPr>
        <w:t>任务计划，</w:t>
      </w:r>
      <w:proofErr w:type="gramStart"/>
      <w:r w:rsidRPr="00CF2392">
        <w:rPr>
          <w:rFonts w:ascii="宋体" w:hAnsi="宋体" w:hint="eastAsia"/>
        </w:rPr>
        <w:t>网格员</w:t>
      </w:r>
      <w:proofErr w:type="gramEnd"/>
      <w:r w:rsidRPr="00CF2392">
        <w:rPr>
          <w:rFonts w:ascii="宋体" w:hAnsi="宋体" w:hint="eastAsia"/>
        </w:rPr>
        <w:t>按计划上门走访，</w:t>
      </w:r>
      <w:r w:rsidR="002846E0">
        <w:rPr>
          <w:rFonts w:ascii="宋体" w:hAnsi="宋体" w:hint="eastAsia"/>
        </w:rPr>
        <w:t>登记走访情况，记录群众需求</w:t>
      </w:r>
      <w:r w:rsidR="00F85632">
        <w:rPr>
          <w:rFonts w:ascii="宋体" w:hAnsi="宋体" w:hint="eastAsia"/>
        </w:rPr>
        <w:t>和问题</w:t>
      </w:r>
      <w:r w:rsidR="002846E0">
        <w:rPr>
          <w:rFonts w:ascii="宋体" w:hAnsi="宋体" w:hint="eastAsia"/>
        </w:rPr>
        <w:t>进行统一处置</w:t>
      </w:r>
      <w:r w:rsidRPr="00CF2392">
        <w:rPr>
          <w:rFonts w:ascii="宋体" w:hAnsi="宋体" w:hint="eastAsia"/>
        </w:rPr>
        <w:t>。</w:t>
      </w:r>
    </w:p>
    <w:p w14:paraId="25ADECA6" w14:textId="07FBAE47" w:rsidR="0009487A" w:rsidRPr="00CF2392" w:rsidRDefault="0009487A" w:rsidP="0009487A">
      <w:pPr>
        <w:pStyle w:val="4"/>
        <w:rPr>
          <w:rFonts w:hint="eastAsia"/>
        </w:rPr>
      </w:pPr>
      <w:bookmarkStart w:id="14" w:name="OLE_LINK24"/>
      <w:r w:rsidRPr="00CF2392">
        <w:rPr>
          <w:rFonts w:hint="eastAsia"/>
        </w:rPr>
        <w:t>网格服务数据上图</w:t>
      </w:r>
      <w:bookmarkEnd w:id="14"/>
    </w:p>
    <w:p w14:paraId="69F0D520" w14:textId="52F8D863" w:rsidR="0009487A" w:rsidRPr="00CF2392" w:rsidRDefault="0009487A" w:rsidP="0009487A">
      <w:pPr>
        <w:rPr>
          <w:rFonts w:ascii="宋体" w:hAnsi="宋体" w:hint="eastAsia"/>
        </w:rPr>
      </w:pPr>
      <w:bookmarkStart w:id="15" w:name="OLE_LINK25"/>
      <w:r w:rsidRPr="00CF2392">
        <w:rPr>
          <w:rFonts w:ascii="宋体" w:hAnsi="宋体" w:hint="eastAsia"/>
        </w:rPr>
        <w:t>提供辖区内网格全景地图“一张图”</w:t>
      </w:r>
      <w:bookmarkEnd w:id="15"/>
      <w:r w:rsidRPr="00CF2392">
        <w:rPr>
          <w:rFonts w:ascii="宋体" w:hAnsi="宋体" w:hint="eastAsia"/>
        </w:rPr>
        <w:t>，支持多级网格切换，全面展示辖区内网格分布情况</w:t>
      </w:r>
      <w:r w:rsidR="007C07EC">
        <w:rPr>
          <w:rFonts w:ascii="宋体" w:hAnsi="宋体" w:hint="eastAsia"/>
        </w:rPr>
        <w:t>，</w:t>
      </w:r>
      <w:r w:rsidR="00203808">
        <w:rPr>
          <w:rFonts w:ascii="宋体" w:hAnsi="宋体" w:hint="eastAsia"/>
        </w:rPr>
        <w:t>并</w:t>
      </w:r>
      <w:r w:rsidR="007C07EC">
        <w:rPr>
          <w:rFonts w:ascii="宋体" w:hAnsi="宋体" w:hint="eastAsia"/>
        </w:rPr>
        <w:t>提供</w:t>
      </w:r>
      <w:proofErr w:type="gramStart"/>
      <w:r w:rsidR="007C07EC">
        <w:rPr>
          <w:rFonts w:ascii="宋体" w:hAnsi="宋体" w:hint="eastAsia"/>
        </w:rPr>
        <w:t>网格员图层</w:t>
      </w:r>
      <w:proofErr w:type="gramEnd"/>
      <w:r w:rsidR="007C07EC">
        <w:rPr>
          <w:rFonts w:ascii="宋体" w:hAnsi="宋体" w:hint="eastAsia"/>
        </w:rPr>
        <w:t>和事件图层</w:t>
      </w:r>
      <w:r w:rsidRPr="00CF2392">
        <w:rPr>
          <w:rFonts w:ascii="宋体" w:hAnsi="宋体" w:hint="eastAsia"/>
        </w:rPr>
        <w:t>。</w:t>
      </w:r>
      <w:bookmarkStart w:id="16" w:name="OLE_LINK26"/>
      <w:r w:rsidR="007C07EC">
        <w:rPr>
          <w:rFonts w:ascii="宋体" w:hAnsi="宋体" w:hint="eastAsia"/>
        </w:rPr>
        <w:t>实现</w:t>
      </w:r>
      <w:r w:rsidRPr="00CF2392">
        <w:rPr>
          <w:rFonts w:ascii="宋体" w:hAnsi="宋体" w:hint="eastAsia"/>
        </w:rPr>
        <w:t>网格、事件、走访巡查情况专题分析</w:t>
      </w:r>
      <w:bookmarkEnd w:id="16"/>
      <w:r w:rsidRPr="00CF2392">
        <w:rPr>
          <w:rFonts w:ascii="宋体" w:hAnsi="宋体" w:hint="eastAsia"/>
        </w:rPr>
        <w:t>。</w:t>
      </w:r>
    </w:p>
    <w:p w14:paraId="1D65B8EE" w14:textId="3B68CE28" w:rsidR="0009487A" w:rsidRPr="00CF2392" w:rsidRDefault="0009487A" w:rsidP="00CF2392">
      <w:pPr>
        <w:pStyle w:val="3"/>
        <w:rPr>
          <w:rFonts w:hint="eastAsia"/>
        </w:rPr>
      </w:pPr>
      <w:r w:rsidRPr="00CF2392">
        <w:rPr>
          <w:rFonts w:hint="eastAsia"/>
        </w:rPr>
        <w:t>移动端应用服务</w:t>
      </w:r>
    </w:p>
    <w:p w14:paraId="36D276D3" w14:textId="77777777" w:rsidR="0009487A" w:rsidRPr="00CF2392" w:rsidRDefault="0009487A" w:rsidP="0009487A">
      <w:pPr>
        <w:pStyle w:val="4"/>
        <w:rPr>
          <w:rFonts w:hint="eastAsia"/>
        </w:rPr>
      </w:pPr>
      <w:r w:rsidRPr="00CF2392">
        <w:rPr>
          <w:rFonts w:hint="eastAsia"/>
        </w:rPr>
        <w:t>网格事件处置</w:t>
      </w:r>
    </w:p>
    <w:p w14:paraId="27943631" w14:textId="09D5B7B5" w:rsidR="0009487A" w:rsidRPr="00CF2392" w:rsidRDefault="0009487A" w:rsidP="0009487A">
      <w:pPr>
        <w:rPr>
          <w:rFonts w:ascii="宋体" w:hAnsi="宋体" w:hint="eastAsia"/>
        </w:rPr>
      </w:pPr>
      <w:r w:rsidRPr="00CF2392">
        <w:rPr>
          <w:rFonts w:ascii="宋体" w:hAnsi="宋体" w:hint="eastAsia"/>
        </w:rPr>
        <w:t>实现</w:t>
      </w:r>
      <w:proofErr w:type="gramStart"/>
      <w:r w:rsidRPr="00CF2392">
        <w:rPr>
          <w:rFonts w:ascii="宋体" w:hAnsi="宋体" w:hint="eastAsia"/>
        </w:rPr>
        <w:t>网格员网格</w:t>
      </w:r>
      <w:proofErr w:type="gramEnd"/>
      <w:r w:rsidRPr="00CF2392">
        <w:rPr>
          <w:rFonts w:ascii="宋体" w:hAnsi="宋体" w:hint="eastAsia"/>
        </w:rPr>
        <w:t>事件上报和处置移动端管理，并提供网格事件处理进度查询。</w:t>
      </w:r>
    </w:p>
    <w:p w14:paraId="39A0CA84" w14:textId="43255584" w:rsidR="0009487A" w:rsidRPr="00CF2392" w:rsidRDefault="0009487A" w:rsidP="0009487A">
      <w:pPr>
        <w:pStyle w:val="4"/>
        <w:rPr>
          <w:rFonts w:hint="eastAsia"/>
        </w:rPr>
      </w:pPr>
      <w:r w:rsidRPr="00CF2392">
        <w:rPr>
          <w:rFonts w:hint="eastAsia"/>
        </w:rPr>
        <w:t>走访巡查管理</w:t>
      </w:r>
    </w:p>
    <w:p w14:paraId="1A9853C9" w14:textId="70881F32" w:rsidR="0009487A" w:rsidRPr="00CF2392" w:rsidRDefault="0009487A" w:rsidP="0009487A">
      <w:pPr>
        <w:rPr>
          <w:rFonts w:ascii="宋体" w:hAnsi="宋体" w:hint="eastAsia"/>
        </w:rPr>
      </w:pPr>
      <w:r w:rsidRPr="00CF2392">
        <w:rPr>
          <w:rFonts w:ascii="宋体" w:hAnsi="宋体" w:hint="eastAsia"/>
        </w:rPr>
        <w:t>实现</w:t>
      </w:r>
      <w:proofErr w:type="gramStart"/>
      <w:r w:rsidRPr="00CF2392">
        <w:rPr>
          <w:rFonts w:ascii="宋体" w:hAnsi="宋体" w:hint="eastAsia"/>
        </w:rPr>
        <w:t>网格员</w:t>
      </w:r>
      <w:proofErr w:type="gramEnd"/>
      <w:r w:rsidRPr="00CF2392">
        <w:rPr>
          <w:rFonts w:ascii="宋体" w:hAnsi="宋体" w:hint="eastAsia"/>
        </w:rPr>
        <w:t>走访</w:t>
      </w:r>
      <w:r w:rsidR="00D2561B">
        <w:rPr>
          <w:rFonts w:ascii="宋体" w:hAnsi="宋体" w:hint="eastAsia"/>
        </w:rPr>
        <w:t>记录</w:t>
      </w:r>
      <w:r w:rsidRPr="00CF2392">
        <w:rPr>
          <w:rFonts w:ascii="宋体" w:hAnsi="宋体" w:hint="eastAsia"/>
        </w:rPr>
        <w:t>上报和</w:t>
      </w:r>
      <w:r w:rsidR="00D2561B">
        <w:rPr>
          <w:rFonts w:ascii="宋体" w:hAnsi="宋体" w:hint="eastAsia"/>
        </w:rPr>
        <w:t>走访任务</w:t>
      </w:r>
      <w:r w:rsidRPr="00CF2392">
        <w:rPr>
          <w:rFonts w:ascii="宋体" w:hAnsi="宋体" w:hint="eastAsia"/>
        </w:rPr>
        <w:t>移动端管理，并提供走访轨迹展示。</w:t>
      </w:r>
    </w:p>
    <w:p w14:paraId="3882F538" w14:textId="3606FC84" w:rsidR="0009487A" w:rsidRPr="00CF2392" w:rsidRDefault="0009487A" w:rsidP="0009487A">
      <w:pPr>
        <w:pStyle w:val="2"/>
        <w:rPr>
          <w:rFonts w:hint="eastAsia"/>
        </w:rPr>
      </w:pPr>
      <w:r w:rsidRPr="00CF2392">
        <w:rPr>
          <w:rFonts w:hint="eastAsia"/>
        </w:rPr>
        <w:t>硬件设施采购</w:t>
      </w:r>
    </w:p>
    <w:tbl>
      <w:tblPr>
        <w:tblW w:w="5171" w:type="pct"/>
        <w:tblInd w:w="-147" w:type="dxa"/>
        <w:tblLook w:val="04A0" w:firstRow="1" w:lastRow="0" w:firstColumn="1" w:lastColumn="0" w:noHBand="0" w:noVBand="1"/>
      </w:tblPr>
      <w:tblGrid>
        <w:gridCol w:w="703"/>
        <w:gridCol w:w="1841"/>
        <w:gridCol w:w="4539"/>
        <w:gridCol w:w="709"/>
        <w:gridCol w:w="788"/>
      </w:tblGrid>
      <w:tr w:rsidR="002E24A5" w:rsidRPr="00DC09D7" w14:paraId="76B46CFF" w14:textId="77777777" w:rsidTr="00416B87">
        <w:trPr>
          <w:trHeight w:val="280"/>
        </w:trPr>
        <w:tc>
          <w:tcPr>
            <w:tcW w:w="410" w:type="pct"/>
            <w:tcBorders>
              <w:top w:val="single" w:sz="4" w:space="0" w:color="auto"/>
              <w:left w:val="single" w:sz="4" w:space="0" w:color="auto"/>
              <w:bottom w:val="single" w:sz="4" w:space="0" w:color="auto"/>
              <w:right w:val="single" w:sz="4" w:space="0" w:color="000000"/>
            </w:tcBorders>
            <w:shd w:val="clear" w:color="000000" w:fill="FFFFFF"/>
            <w:vAlign w:val="center"/>
          </w:tcPr>
          <w:p w14:paraId="416AEEFC" w14:textId="08EBCC8D"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序号</w:t>
            </w:r>
          </w:p>
        </w:tc>
        <w:tc>
          <w:tcPr>
            <w:tcW w:w="1073" w:type="pct"/>
            <w:tcBorders>
              <w:top w:val="single" w:sz="4" w:space="0" w:color="auto"/>
              <w:left w:val="single" w:sz="4" w:space="0" w:color="auto"/>
              <w:bottom w:val="single" w:sz="4" w:space="0" w:color="auto"/>
              <w:right w:val="single" w:sz="4" w:space="0" w:color="000000"/>
            </w:tcBorders>
            <w:shd w:val="clear" w:color="000000" w:fill="FFFFFF"/>
            <w:vAlign w:val="center"/>
          </w:tcPr>
          <w:p w14:paraId="6A67B8AA" w14:textId="37292B32"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设备</w:t>
            </w:r>
          </w:p>
        </w:tc>
        <w:tc>
          <w:tcPr>
            <w:tcW w:w="2645" w:type="pct"/>
            <w:tcBorders>
              <w:top w:val="single" w:sz="4" w:space="0" w:color="auto"/>
              <w:left w:val="nil"/>
              <w:bottom w:val="single" w:sz="4" w:space="0" w:color="auto"/>
              <w:right w:val="single" w:sz="4" w:space="0" w:color="auto"/>
            </w:tcBorders>
            <w:shd w:val="clear" w:color="000000" w:fill="FFFFFF"/>
            <w:vAlign w:val="center"/>
          </w:tcPr>
          <w:p w14:paraId="2824314B" w14:textId="4607EDF3"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技术参数</w:t>
            </w:r>
          </w:p>
        </w:tc>
        <w:tc>
          <w:tcPr>
            <w:tcW w:w="413" w:type="pct"/>
            <w:tcBorders>
              <w:top w:val="single" w:sz="4" w:space="0" w:color="auto"/>
              <w:left w:val="nil"/>
              <w:bottom w:val="single" w:sz="4" w:space="0" w:color="auto"/>
              <w:right w:val="single" w:sz="4" w:space="0" w:color="auto"/>
            </w:tcBorders>
            <w:shd w:val="clear" w:color="000000" w:fill="FFFFFF"/>
            <w:vAlign w:val="center"/>
          </w:tcPr>
          <w:p w14:paraId="0F83D46E" w14:textId="65508378"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单位</w:t>
            </w:r>
          </w:p>
        </w:tc>
        <w:tc>
          <w:tcPr>
            <w:tcW w:w="459" w:type="pct"/>
            <w:tcBorders>
              <w:top w:val="single" w:sz="4" w:space="0" w:color="auto"/>
              <w:left w:val="nil"/>
              <w:bottom w:val="single" w:sz="4" w:space="0" w:color="auto"/>
              <w:right w:val="single" w:sz="4" w:space="0" w:color="auto"/>
            </w:tcBorders>
            <w:shd w:val="clear" w:color="000000" w:fill="FFFFFF"/>
            <w:vAlign w:val="center"/>
          </w:tcPr>
          <w:p w14:paraId="4F792CB1" w14:textId="5CD08D3E"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数量</w:t>
            </w:r>
          </w:p>
        </w:tc>
      </w:tr>
      <w:tr w:rsidR="002E24A5" w:rsidRPr="00DC09D7" w14:paraId="0AA59636" w14:textId="77777777" w:rsidTr="003366D2">
        <w:trPr>
          <w:trHeight w:val="377"/>
        </w:trPr>
        <w:tc>
          <w:tcPr>
            <w:tcW w:w="410" w:type="pct"/>
            <w:tcBorders>
              <w:top w:val="single" w:sz="4" w:space="0" w:color="auto"/>
              <w:left w:val="single" w:sz="4" w:space="0" w:color="auto"/>
              <w:bottom w:val="single" w:sz="4" w:space="0" w:color="auto"/>
              <w:right w:val="single" w:sz="4" w:space="0" w:color="000000"/>
            </w:tcBorders>
            <w:shd w:val="clear" w:color="000000" w:fill="FFFFFF"/>
            <w:vAlign w:val="center"/>
          </w:tcPr>
          <w:p w14:paraId="627CF75B" w14:textId="5912F6C4"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1</w:t>
            </w:r>
          </w:p>
        </w:tc>
        <w:tc>
          <w:tcPr>
            <w:tcW w:w="1073" w:type="pct"/>
            <w:tcBorders>
              <w:top w:val="single" w:sz="4" w:space="0" w:color="auto"/>
              <w:left w:val="single" w:sz="4" w:space="0" w:color="auto"/>
              <w:bottom w:val="single" w:sz="4" w:space="0" w:color="auto"/>
              <w:right w:val="single" w:sz="4" w:space="0" w:color="000000"/>
            </w:tcBorders>
            <w:shd w:val="clear" w:color="000000" w:fill="FFFFFF"/>
            <w:vAlign w:val="center"/>
          </w:tcPr>
          <w:p w14:paraId="29C220A0" w14:textId="3E5F20E0"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服务器</w:t>
            </w:r>
          </w:p>
        </w:tc>
        <w:tc>
          <w:tcPr>
            <w:tcW w:w="2645" w:type="pct"/>
            <w:tcBorders>
              <w:top w:val="single" w:sz="4" w:space="0" w:color="auto"/>
              <w:left w:val="nil"/>
              <w:bottom w:val="single" w:sz="4" w:space="0" w:color="auto"/>
              <w:right w:val="single" w:sz="4" w:space="0" w:color="auto"/>
            </w:tcBorders>
            <w:shd w:val="clear" w:color="000000" w:fill="FFFFFF"/>
            <w:vAlign w:val="center"/>
          </w:tcPr>
          <w:p w14:paraId="176A7384" w14:textId="27584498"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16核CPU 64G内存 4T硬盘</w:t>
            </w:r>
          </w:p>
        </w:tc>
        <w:tc>
          <w:tcPr>
            <w:tcW w:w="413" w:type="pct"/>
            <w:tcBorders>
              <w:top w:val="single" w:sz="4" w:space="0" w:color="auto"/>
              <w:left w:val="nil"/>
              <w:bottom w:val="single" w:sz="4" w:space="0" w:color="auto"/>
              <w:right w:val="single" w:sz="4" w:space="0" w:color="auto"/>
            </w:tcBorders>
            <w:shd w:val="clear" w:color="000000" w:fill="FFFFFF"/>
            <w:vAlign w:val="center"/>
          </w:tcPr>
          <w:p w14:paraId="69DE5D2D" w14:textId="004C440E"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台</w:t>
            </w:r>
          </w:p>
        </w:tc>
        <w:tc>
          <w:tcPr>
            <w:tcW w:w="459" w:type="pct"/>
            <w:tcBorders>
              <w:top w:val="single" w:sz="4" w:space="0" w:color="auto"/>
              <w:left w:val="nil"/>
              <w:bottom w:val="single" w:sz="4" w:space="0" w:color="auto"/>
              <w:right w:val="single" w:sz="4" w:space="0" w:color="auto"/>
            </w:tcBorders>
            <w:shd w:val="clear" w:color="000000" w:fill="FFFFFF"/>
            <w:vAlign w:val="center"/>
          </w:tcPr>
          <w:p w14:paraId="12A97977" w14:textId="08DB6F7B"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2</w:t>
            </w:r>
          </w:p>
        </w:tc>
      </w:tr>
      <w:tr w:rsidR="002E24A5" w:rsidRPr="00DC09D7" w14:paraId="231748C9" w14:textId="77777777" w:rsidTr="00416B87">
        <w:trPr>
          <w:trHeight w:val="280"/>
        </w:trPr>
        <w:tc>
          <w:tcPr>
            <w:tcW w:w="410" w:type="pct"/>
            <w:tcBorders>
              <w:top w:val="single" w:sz="4" w:space="0" w:color="auto"/>
              <w:left w:val="single" w:sz="4" w:space="0" w:color="auto"/>
              <w:bottom w:val="single" w:sz="4" w:space="0" w:color="auto"/>
              <w:right w:val="single" w:sz="4" w:space="0" w:color="000000"/>
            </w:tcBorders>
            <w:shd w:val="clear" w:color="000000" w:fill="FFFFFF"/>
            <w:vAlign w:val="center"/>
          </w:tcPr>
          <w:p w14:paraId="456F5908" w14:textId="4791AA39"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2</w:t>
            </w:r>
          </w:p>
        </w:tc>
        <w:tc>
          <w:tcPr>
            <w:tcW w:w="107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C665A8" w14:textId="6F2A50EC"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交换机</w:t>
            </w:r>
          </w:p>
        </w:tc>
        <w:tc>
          <w:tcPr>
            <w:tcW w:w="2645" w:type="pct"/>
            <w:tcBorders>
              <w:top w:val="nil"/>
              <w:left w:val="nil"/>
              <w:bottom w:val="single" w:sz="4" w:space="0" w:color="auto"/>
              <w:right w:val="single" w:sz="4" w:space="0" w:color="auto"/>
            </w:tcBorders>
            <w:shd w:val="clear" w:color="000000" w:fill="FFFFFF"/>
            <w:vAlign w:val="center"/>
            <w:hideMark/>
          </w:tcPr>
          <w:p w14:paraId="10368A9E" w14:textId="77777777"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万兆交换机48口</w:t>
            </w:r>
            <w:proofErr w:type="gramStart"/>
            <w:r w:rsidRPr="00DC09D7">
              <w:rPr>
                <w:rFonts w:ascii="宋体" w:hAnsi="宋体" w:cs="宋体" w:hint="eastAsia"/>
                <w:color w:val="000000"/>
                <w:szCs w:val="24"/>
                <w:lang w:val="en-US"/>
              </w:rPr>
              <w:t>千兆电口</w:t>
            </w:r>
            <w:proofErr w:type="gramEnd"/>
            <w:r w:rsidRPr="00DC09D7">
              <w:rPr>
                <w:rFonts w:ascii="宋体" w:hAnsi="宋体" w:cs="宋体" w:hint="eastAsia"/>
                <w:color w:val="000000"/>
                <w:szCs w:val="24"/>
                <w:lang w:val="en-US"/>
              </w:rPr>
              <w:t>+4口</w:t>
            </w:r>
            <w:proofErr w:type="gramStart"/>
            <w:r w:rsidRPr="00DC09D7">
              <w:rPr>
                <w:rFonts w:ascii="宋体" w:hAnsi="宋体" w:cs="宋体" w:hint="eastAsia"/>
                <w:color w:val="000000"/>
                <w:szCs w:val="24"/>
                <w:lang w:val="en-US"/>
              </w:rPr>
              <w:t>万兆光口</w:t>
            </w:r>
            <w:proofErr w:type="gramEnd"/>
          </w:p>
        </w:tc>
        <w:tc>
          <w:tcPr>
            <w:tcW w:w="413" w:type="pct"/>
            <w:tcBorders>
              <w:top w:val="nil"/>
              <w:left w:val="nil"/>
              <w:bottom w:val="single" w:sz="4" w:space="0" w:color="auto"/>
              <w:right w:val="single" w:sz="4" w:space="0" w:color="auto"/>
            </w:tcBorders>
            <w:shd w:val="clear" w:color="000000" w:fill="FFFFFF"/>
            <w:vAlign w:val="center"/>
            <w:hideMark/>
          </w:tcPr>
          <w:p w14:paraId="177085CD"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台</w:t>
            </w:r>
          </w:p>
        </w:tc>
        <w:tc>
          <w:tcPr>
            <w:tcW w:w="459" w:type="pct"/>
            <w:tcBorders>
              <w:top w:val="nil"/>
              <w:left w:val="nil"/>
              <w:bottom w:val="single" w:sz="4" w:space="0" w:color="auto"/>
              <w:right w:val="single" w:sz="4" w:space="0" w:color="auto"/>
            </w:tcBorders>
            <w:shd w:val="clear" w:color="000000" w:fill="FFFFFF"/>
            <w:vAlign w:val="center"/>
            <w:hideMark/>
          </w:tcPr>
          <w:p w14:paraId="52C9CF01"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1</w:t>
            </w:r>
          </w:p>
        </w:tc>
      </w:tr>
      <w:tr w:rsidR="002E24A5" w:rsidRPr="00DC09D7" w14:paraId="57D3D146" w14:textId="77777777" w:rsidTr="00416B87">
        <w:trPr>
          <w:trHeight w:val="337"/>
        </w:trPr>
        <w:tc>
          <w:tcPr>
            <w:tcW w:w="410" w:type="pct"/>
            <w:tcBorders>
              <w:top w:val="single" w:sz="4" w:space="0" w:color="auto"/>
              <w:left w:val="single" w:sz="4" w:space="0" w:color="auto"/>
              <w:bottom w:val="single" w:sz="4" w:space="0" w:color="auto"/>
              <w:right w:val="single" w:sz="4" w:space="0" w:color="000000"/>
            </w:tcBorders>
            <w:shd w:val="clear" w:color="000000" w:fill="FFFFFF"/>
            <w:vAlign w:val="center"/>
          </w:tcPr>
          <w:p w14:paraId="25CEA6D1" w14:textId="53C00E6B"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3</w:t>
            </w:r>
          </w:p>
        </w:tc>
        <w:tc>
          <w:tcPr>
            <w:tcW w:w="107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4FFE51" w14:textId="5BB765F1"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机柜</w:t>
            </w:r>
          </w:p>
        </w:tc>
        <w:tc>
          <w:tcPr>
            <w:tcW w:w="2645" w:type="pct"/>
            <w:tcBorders>
              <w:top w:val="nil"/>
              <w:left w:val="nil"/>
              <w:bottom w:val="single" w:sz="4" w:space="0" w:color="auto"/>
              <w:right w:val="single" w:sz="4" w:space="0" w:color="auto"/>
            </w:tcBorders>
            <w:shd w:val="clear" w:color="000000" w:fill="FFFFFF"/>
            <w:vAlign w:val="center"/>
            <w:hideMark/>
          </w:tcPr>
          <w:p w14:paraId="4ADC4536" w14:textId="77777777"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42U</w:t>
            </w:r>
          </w:p>
        </w:tc>
        <w:tc>
          <w:tcPr>
            <w:tcW w:w="413" w:type="pct"/>
            <w:tcBorders>
              <w:top w:val="nil"/>
              <w:left w:val="nil"/>
              <w:bottom w:val="single" w:sz="4" w:space="0" w:color="auto"/>
              <w:right w:val="single" w:sz="4" w:space="0" w:color="auto"/>
            </w:tcBorders>
            <w:shd w:val="clear" w:color="000000" w:fill="FFFFFF"/>
            <w:vAlign w:val="center"/>
            <w:hideMark/>
          </w:tcPr>
          <w:p w14:paraId="7F581602"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台</w:t>
            </w:r>
          </w:p>
        </w:tc>
        <w:tc>
          <w:tcPr>
            <w:tcW w:w="459" w:type="pct"/>
            <w:tcBorders>
              <w:top w:val="nil"/>
              <w:left w:val="nil"/>
              <w:bottom w:val="single" w:sz="4" w:space="0" w:color="auto"/>
              <w:right w:val="single" w:sz="4" w:space="0" w:color="auto"/>
            </w:tcBorders>
            <w:shd w:val="clear" w:color="000000" w:fill="FFFFFF"/>
            <w:vAlign w:val="center"/>
            <w:hideMark/>
          </w:tcPr>
          <w:p w14:paraId="7151526B"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1</w:t>
            </w:r>
          </w:p>
        </w:tc>
      </w:tr>
      <w:tr w:rsidR="002E24A5" w:rsidRPr="00DC09D7" w14:paraId="1EF9B6FE" w14:textId="77777777" w:rsidTr="003366D2">
        <w:trPr>
          <w:trHeight w:val="321"/>
        </w:trPr>
        <w:tc>
          <w:tcPr>
            <w:tcW w:w="410" w:type="pct"/>
            <w:tcBorders>
              <w:top w:val="single" w:sz="4" w:space="0" w:color="auto"/>
              <w:left w:val="single" w:sz="4" w:space="0" w:color="auto"/>
              <w:bottom w:val="single" w:sz="4" w:space="0" w:color="auto"/>
              <w:right w:val="single" w:sz="4" w:space="0" w:color="000000"/>
            </w:tcBorders>
            <w:shd w:val="clear" w:color="000000" w:fill="FFFFFF"/>
            <w:vAlign w:val="center"/>
          </w:tcPr>
          <w:p w14:paraId="223DE7B0" w14:textId="09F5F61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4</w:t>
            </w:r>
          </w:p>
        </w:tc>
        <w:tc>
          <w:tcPr>
            <w:tcW w:w="107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1054C0" w14:textId="03E278B8"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各类辅材</w:t>
            </w:r>
          </w:p>
        </w:tc>
        <w:tc>
          <w:tcPr>
            <w:tcW w:w="2645" w:type="pct"/>
            <w:tcBorders>
              <w:top w:val="nil"/>
              <w:left w:val="nil"/>
              <w:bottom w:val="single" w:sz="4" w:space="0" w:color="auto"/>
              <w:right w:val="single" w:sz="4" w:space="0" w:color="auto"/>
            </w:tcBorders>
            <w:shd w:val="clear" w:color="000000" w:fill="FFFFFF"/>
            <w:vAlign w:val="center"/>
            <w:hideMark/>
          </w:tcPr>
          <w:p w14:paraId="3190404A" w14:textId="006CD527"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含光纤、电缆、电缆管等安装需要辅材</w:t>
            </w:r>
          </w:p>
        </w:tc>
        <w:tc>
          <w:tcPr>
            <w:tcW w:w="413" w:type="pct"/>
            <w:tcBorders>
              <w:top w:val="nil"/>
              <w:left w:val="nil"/>
              <w:bottom w:val="single" w:sz="4" w:space="0" w:color="auto"/>
              <w:right w:val="single" w:sz="4" w:space="0" w:color="auto"/>
            </w:tcBorders>
            <w:shd w:val="clear" w:color="000000" w:fill="FFFFFF"/>
            <w:vAlign w:val="center"/>
            <w:hideMark/>
          </w:tcPr>
          <w:p w14:paraId="05FF1826"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批</w:t>
            </w:r>
          </w:p>
        </w:tc>
        <w:tc>
          <w:tcPr>
            <w:tcW w:w="459" w:type="pct"/>
            <w:tcBorders>
              <w:top w:val="nil"/>
              <w:left w:val="nil"/>
              <w:bottom w:val="single" w:sz="4" w:space="0" w:color="auto"/>
              <w:right w:val="single" w:sz="4" w:space="0" w:color="auto"/>
            </w:tcBorders>
            <w:shd w:val="clear" w:color="000000" w:fill="FFFFFF"/>
            <w:vAlign w:val="center"/>
            <w:hideMark/>
          </w:tcPr>
          <w:p w14:paraId="264E254D"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1</w:t>
            </w:r>
          </w:p>
        </w:tc>
      </w:tr>
      <w:tr w:rsidR="002E24A5" w:rsidRPr="00DC09D7" w14:paraId="579BFE90" w14:textId="77777777" w:rsidTr="003366D2">
        <w:trPr>
          <w:trHeight w:val="298"/>
        </w:trPr>
        <w:tc>
          <w:tcPr>
            <w:tcW w:w="410" w:type="pct"/>
            <w:tcBorders>
              <w:top w:val="single" w:sz="4" w:space="0" w:color="auto"/>
              <w:left w:val="single" w:sz="4" w:space="0" w:color="auto"/>
              <w:bottom w:val="single" w:sz="4" w:space="0" w:color="auto"/>
              <w:right w:val="single" w:sz="4" w:space="0" w:color="000000"/>
            </w:tcBorders>
            <w:shd w:val="clear" w:color="000000" w:fill="FFFFFF"/>
            <w:vAlign w:val="center"/>
          </w:tcPr>
          <w:p w14:paraId="371A5997" w14:textId="3BEE9451"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5</w:t>
            </w:r>
          </w:p>
        </w:tc>
        <w:tc>
          <w:tcPr>
            <w:tcW w:w="107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EDF4B4" w14:textId="3BEE114C"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安装调试服务</w:t>
            </w:r>
          </w:p>
        </w:tc>
        <w:tc>
          <w:tcPr>
            <w:tcW w:w="2645" w:type="pct"/>
            <w:tcBorders>
              <w:top w:val="nil"/>
              <w:left w:val="nil"/>
              <w:bottom w:val="single" w:sz="4" w:space="0" w:color="auto"/>
              <w:right w:val="single" w:sz="4" w:space="0" w:color="auto"/>
            </w:tcBorders>
            <w:shd w:val="clear" w:color="000000" w:fill="FFFFFF"/>
            <w:vAlign w:val="center"/>
            <w:hideMark/>
          </w:tcPr>
          <w:p w14:paraId="7FD193B3" w14:textId="2010A890" w:rsidR="002E24A5" w:rsidRPr="00DC09D7" w:rsidRDefault="002E24A5" w:rsidP="002E24A5">
            <w:pPr>
              <w:widowControl/>
              <w:spacing w:line="240" w:lineRule="auto"/>
              <w:ind w:firstLineChars="0" w:firstLine="0"/>
              <w:jc w:val="both"/>
              <w:rPr>
                <w:rFonts w:ascii="宋体" w:hAnsi="宋体" w:cs="宋体" w:hint="eastAsia"/>
                <w:color w:val="000000"/>
                <w:szCs w:val="24"/>
                <w:lang w:val="en-US"/>
              </w:rPr>
            </w:pPr>
            <w:r w:rsidRPr="00DC09D7">
              <w:rPr>
                <w:rFonts w:ascii="宋体" w:hAnsi="宋体" w:cs="宋体" w:hint="eastAsia"/>
                <w:color w:val="000000"/>
                <w:szCs w:val="24"/>
                <w:lang w:val="en-US"/>
              </w:rPr>
              <w:t>安装调试服务</w:t>
            </w:r>
          </w:p>
        </w:tc>
        <w:tc>
          <w:tcPr>
            <w:tcW w:w="413" w:type="pct"/>
            <w:tcBorders>
              <w:top w:val="nil"/>
              <w:left w:val="nil"/>
              <w:bottom w:val="single" w:sz="4" w:space="0" w:color="auto"/>
              <w:right w:val="single" w:sz="4" w:space="0" w:color="auto"/>
            </w:tcBorders>
            <w:shd w:val="clear" w:color="000000" w:fill="FFFFFF"/>
            <w:vAlign w:val="center"/>
            <w:hideMark/>
          </w:tcPr>
          <w:p w14:paraId="261C330A"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项</w:t>
            </w:r>
          </w:p>
        </w:tc>
        <w:tc>
          <w:tcPr>
            <w:tcW w:w="459" w:type="pct"/>
            <w:tcBorders>
              <w:top w:val="nil"/>
              <w:left w:val="nil"/>
              <w:bottom w:val="single" w:sz="4" w:space="0" w:color="auto"/>
              <w:right w:val="single" w:sz="4" w:space="0" w:color="auto"/>
            </w:tcBorders>
            <w:shd w:val="clear" w:color="000000" w:fill="FFFFFF"/>
            <w:vAlign w:val="center"/>
            <w:hideMark/>
          </w:tcPr>
          <w:p w14:paraId="22DEC799" w14:textId="77777777" w:rsidR="002E24A5" w:rsidRPr="00DC09D7" w:rsidRDefault="002E24A5" w:rsidP="002E24A5">
            <w:pPr>
              <w:widowControl/>
              <w:spacing w:line="240" w:lineRule="auto"/>
              <w:ind w:firstLineChars="0" w:firstLine="0"/>
              <w:jc w:val="center"/>
              <w:rPr>
                <w:rFonts w:ascii="宋体" w:hAnsi="宋体" w:cs="宋体" w:hint="eastAsia"/>
                <w:color w:val="000000"/>
                <w:szCs w:val="24"/>
                <w:lang w:val="en-US"/>
              </w:rPr>
            </w:pPr>
            <w:r w:rsidRPr="00DC09D7">
              <w:rPr>
                <w:rFonts w:ascii="宋体" w:hAnsi="宋体" w:cs="宋体" w:hint="eastAsia"/>
                <w:color w:val="000000"/>
                <w:szCs w:val="24"/>
                <w:lang w:val="en-US"/>
              </w:rPr>
              <w:t>1</w:t>
            </w:r>
          </w:p>
        </w:tc>
      </w:tr>
    </w:tbl>
    <w:p w14:paraId="327F7CDE" w14:textId="548F4DC6" w:rsidR="00C60CEF" w:rsidRPr="00CF2392" w:rsidRDefault="00C60CEF" w:rsidP="00C60CEF">
      <w:pPr>
        <w:ind w:firstLineChars="0" w:firstLine="0"/>
        <w:rPr>
          <w:rFonts w:ascii="宋体" w:hAnsi="宋体" w:hint="eastAsia"/>
        </w:rPr>
      </w:pPr>
    </w:p>
    <w:sectPr w:rsidR="00C60CEF" w:rsidRPr="00CF23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4F52" w14:textId="77777777" w:rsidR="002C2362" w:rsidRDefault="002C2362" w:rsidP="00A4797C">
      <w:pPr>
        <w:spacing w:line="240" w:lineRule="auto"/>
        <w:rPr>
          <w:rFonts w:hint="eastAsia"/>
        </w:rPr>
      </w:pPr>
      <w:r>
        <w:separator/>
      </w:r>
    </w:p>
  </w:endnote>
  <w:endnote w:type="continuationSeparator" w:id="0">
    <w:p w14:paraId="03BC70D4" w14:textId="77777777" w:rsidR="002C2362" w:rsidRDefault="002C2362" w:rsidP="00A4797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D49E" w14:textId="77777777" w:rsidR="00A4797C" w:rsidRDefault="00A4797C">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065527"/>
      <w:docPartObj>
        <w:docPartGallery w:val="Page Numbers (Bottom of Page)"/>
        <w:docPartUnique/>
      </w:docPartObj>
    </w:sdtPr>
    <w:sdtContent>
      <w:p w14:paraId="01B74639" w14:textId="24F1A728" w:rsidR="00A4797C" w:rsidRDefault="00816A6A" w:rsidP="00816A6A">
        <w:pPr>
          <w:pStyle w:val="af0"/>
          <w:ind w:firstLineChars="0" w:firstLine="0"/>
          <w:jc w:val="center"/>
          <w:rPr>
            <w:rFonts w:hint="eastAsia"/>
          </w:rP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D959" w14:textId="77777777" w:rsidR="00A4797C" w:rsidRDefault="00A4797C">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E2FB" w14:textId="77777777" w:rsidR="002C2362" w:rsidRDefault="002C2362" w:rsidP="00A4797C">
      <w:pPr>
        <w:spacing w:line="240" w:lineRule="auto"/>
        <w:rPr>
          <w:rFonts w:hint="eastAsia"/>
        </w:rPr>
      </w:pPr>
      <w:r>
        <w:separator/>
      </w:r>
    </w:p>
  </w:footnote>
  <w:footnote w:type="continuationSeparator" w:id="0">
    <w:p w14:paraId="23AA5B8B" w14:textId="77777777" w:rsidR="002C2362" w:rsidRDefault="002C2362" w:rsidP="00A4797C">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EB3C" w14:textId="77777777" w:rsidR="00A4797C" w:rsidRDefault="00A4797C">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2896" w14:textId="77777777" w:rsidR="00A4797C" w:rsidRDefault="00A4797C">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E293" w14:textId="77777777" w:rsidR="00A4797C" w:rsidRDefault="00A4797C">
    <w:pPr>
      <w:pStyle w:val="ae"/>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15843"/>
    <w:multiLevelType w:val="multilevel"/>
    <w:tmpl w:val="CF14EA50"/>
    <w:lvl w:ilvl="0">
      <w:start w:val="1"/>
      <w:numFmt w:val="chineseCountingThousand"/>
      <w:pStyle w:val="1"/>
      <w:suff w:val="nothing"/>
      <w:lvlText w:val="%1、"/>
      <w:lvlJc w:val="left"/>
      <w:pPr>
        <w:ind w:left="0" w:firstLine="0"/>
      </w:pPr>
      <w:rPr>
        <w:rFonts w:ascii="宋体" w:eastAsia="宋体" w:hAnsi="宋体" w:hint="default"/>
        <w:sz w:val="32"/>
        <w:szCs w:val="32"/>
      </w:rPr>
    </w:lvl>
    <w:lvl w:ilvl="1">
      <w:start w:val="1"/>
      <w:numFmt w:val="chineseCountingThousand"/>
      <w:pStyle w:val="2"/>
      <w:isLgl/>
      <w:suff w:val="space"/>
      <w:lvlText w:val="%1.%2 "/>
      <w:lvlJc w:val="left"/>
      <w:pPr>
        <w:ind w:left="0" w:firstLine="0"/>
      </w:pPr>
      <w:rPr>
        <w:rFonts w:cs="Times New Roman" w:hint="eastAsia"/>
        <w:b/>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suff w:val="space"/>
      <w:lvlText w:val="%1.%2.%3 "/>
      <w:lvlJc w:val="left"/>
      <w:pPr>
        <w:ind w:left="4395" w:hanging="425"/>
      </w:pPr>
      <w:rPr>
        <w:rFonts w:hint="eastAsia"/>
        <w:lang w:bidi="x-none"/>
        <w:specVanish w:val="0"/>
      </w:rPr>
    </w:lvl>
    <w:lvl w:ilvl="3">
      <w:start w:val="1"/>
      <w:numFmt w:val="decimal"/>
      <w:pStyle w:val="4"/>
      <w:isLgl/>
      <w:suff w:val="space"/>
      <w:lvlText w:val="%1.%2.%3.%4 "/>
      <w:lvlJc w:val="left"/>
      <w:pPr>
        <w:ind w:left="1985" w:hanging="425"/>
      </w:pPr>
      <w:rPr>
        <w:rFonts w:ascii="宋体" w:eastAsia="宋体" w:hAnsi="宋体" w:hint="eastAsia"/>
        <w:lang w:bidi="x-none"/>
        <w:specVanish w:val="0"/>
      </w:rPr>
    </w:lvl>
    <w:lvl w:ilvl="4">
      <w:start w:val="1"/>
      <w:numFmt w:val="decimal"/>
      <w:pStyle w:val="5"/>
      <w:isLgl/>
      <w:suff w:val="space"/>
      <w:lvlText w:val="%1.%2.%3.%4.%5 "/>
      <w:lvlJc w:val="left"/>
      <w:pPr>
        <w:ind w:left="0" w:firstLine="0"/>
      </w:pPr>
      <w:rPr>
        <w:rFonts w:ascii="宋体" w:eastAsia="宋体" w:hAnsi="宋体" w:cs="Times New Roman" w:hint="eastAsia"/>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isLgl/>
      <w:suff w:val="space"/>
      <w:lvlText w:val="%1.%2.%3.%4.%5.%6 "/>
      <w:lvlJc w:val="left"/>
      <w:pPr>
        <w:ind w:left="1152" w:hanging="1152"/>
      </w:pPr>
      <w:rPr>
        <w:rFonts w:ascii="宋体" w:eastAsia="宋体" w:hAnsi="宋体" w:hint="eastAsia"/>
        <w:b/>
        <w:bCs/>
        <w:lang w:val="en-US"/>
      </w:rPr>
    </w:lvl>
    <w:lvl w:ilvl="6">
      <w:start w:val="1"/>
      <w:numFmt w:val="decimal"/>
      <w:pStyle w:val="7"/>
      <w:isLgl/>
      <w:suff w:val="space"/>
      <w:lvlText w:val="%1.%2.%3.%4.%5.%6.%7 "/>
      <w:lvlJc w:val="left"/>
      <w:pPr>
        <w:ind w:left="3849" w:hanging="1296"/>
      </w:pPr>
      <w:rPr>
        <w:rFonts w:ascii="宋体" w:eastAsia="宋体" w:hAnsi="宋体" w:hint="eastAsia"/>
      </w:rPr>
    </w:lvl>
    <w:lvl w:ilvl="7">
      <w:start w:val="1"/>
      <w:numFmt w:val="decimal"/>
      <w:pStyle w:val="8"/>
      <w:isLgl/>
      <w:suff w:val="space"/>
      <w:lvlText w:val="%1.%2.%3.%4.%5.%6.%7.%8 "/>
      <w:lvlJc w:val="left"/>
      <w:pPr>
        <w:ind w:left="1440" w:hanging="1440"/>
      </w:pPr>
      <w:rPr>
        <w:rFonts w:hint="eastAsia"/>
      </w:rPr>
    </w:lvl>
    <w:lvl w:ilvl="8">
      <w:start w:val="1"/>
      <w:numFmt w:val="decimal"/>
      <w:pStyle w:val="9"/>
      <w:isLgl/>
      <w:suff w:val="space"/>
      <w:lvlText w:val="%1.%2.%3.%4.%5.%6.%7.%8.%9 "/>
      <w:lvlJc w:val="left"/>
      <w:pPr>
        <w:ind w:left="1584" w:hanging="1584"/>
      </w:pPr>
      <w:rPr>
        <w:rFonts w:hint="eastAsia"/>
      </w:rPr>
    </w:lvl>
  </w:abstractNum>
  <w:abstractNum w:abstractNumId="1" w15:restartNumberingAfterBreak="0">
    <w:nsid w:val="71BD1E48"/>
    <w:multiLevelType w:val="hybridMultilevel"/>
    <w:tmpl w:val="CE0C5AB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667098680">
    <w:abstractNumId w:val="0"/>
  </w:num>
  <w:num w:numId="2" w16cid:durableId="1898275467">
    <w:abstractNumId w:val="0"/>
  </w:num>
  <w:num w:numId="3" w16cid:durableId="1691443175">
    <w:abstractNumId w:val="0"/>
  </w:num>
  <w:num w:numId="4" w16cid:durableId="229967795">
    <w:abstractNumId w:val="0"/>
  </w:num>
  <w:num w:numId="5" w16cid:durableId="1151940674">
    <w:abstractNumId w:val="0"/>
  </w:num>
  <w:num w:numId="6" w16cid:durableId="1616519608">
    <w:abstractNumId w:val="0"/>
  </w:num>
  <w:num w:numId="7" w16cid:durableId="1624581624">
    <w:abstractNumId w:val="0"/>
    <w:lvlOverride w:ilvl="0">
      <w:lvl w:ilvl="0">
        <w:start w:val="1"/>
        <w:numFmt w:val="chineseCountingThousand"/>
        <w:pStyle w:val="1"/>
        <w:suff w:val="nothing"/>
        <w:lvlText w:val="%1、"/>
        <w:lvlJc w:val="left"/>
        <w:pPr>
          <w:ind w:left="0" w:firstLine="0"/>
        </w:pPr>
        <w:rPr>
          <w:rFonts w:ascii="宋体" w:eastAsia="宋体" w:hAnsi="宋体" w:hint="default"/>
          <w:sz w:val="32"/>
          <w:szCs w:val="32"/>
        </w:rPr>
      </w:lvl>
    </w:lvlOverride>
    <w:lvlOverride w:ilvl="1">
      <w:lvl w:ilvl="1">
        <w:start w:val="1"/>
        <w:numFmt w:val="chineseCountingThousand"/>
        <w:pStyle w:val="2"/>
        <w:isLgl/>
        <w:suff w:val="space"/>
        <w:lvlText w:val="%1.%2 "/>
        <w:lvlJc w:val="left"/>
        <w:pPr>
          <w:ind w:left="0" w:firstLine="0"/>
        </w:pPr>
        <w:rPr>
          <w:rFonts w:cs="Times New Roman" w:hint="eastAsia"/>
          <w:b/>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isLgl/>
        <w:suff w:val="space"/>
        <w:lvlText w:val="%1.%2.%3 "/>
        <w:lvlJc w:val="left"/>
        <w:pPr>
          <w:ind w:left="425" w:hanging="425"/>
        </w:pPr>
        <w:rPr>
          <w:rFonts w:hint="eastAsia"/>
        </w:rPr>
      </w:lvl>
    </w:lvlOverride>
    <w:lvlOverride w:ilvl="3">
      <w:lvl w:ilvl="3">
        <w:start w:val="1"/>
        <w:numFmt w:val="decimal"/>
        <w:pStyle w:val="4"/>
        <w:isLgl/>
        <w:suff w:val="space"/>
        <w:lvlText w:val="%1.%2.%3.%4 "/>
        <w:lvlJc w:val="left"/>
        <w:pPr>
          <w:ind w:left="1985" w:hanging="425"/>
        </w:pPr>
        <w:rPr>
          <w:rFonts w:ascii="宋体" w:eastAsia="宋体" w:hAnsi="宋体" w:hint="eastAsia"/>
        </w:rPr>
      </w:lvl>
    </w:lvlOverride>
    <w:lvlOverride w:ilvl="4">
      <w:lvl w:ilvl="4">
        <w:start w:val="1"/>
        <w:numFmt w:val="decimal"/>
        <w:pStyle w:val="5"/>
        <w:isLgl/>
        <w:suff w:val="space"/>
        <w:lvlText w:val="%1.%2.%3.%4.%5 "/>
        <w:lvlJc w:val="left"/>
        <w:pPr>
          <w:ind w:left="0" w:firstLine="0"/>
        </w:pPr>
        <w:rPr>
          <w:rFonts w:ascii="宋体" w:eastAsia="宋体" w:hAnsi="宋体" w:cs="Times New Roman" w:hint="eastAsia"/>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pStyle w:val="6"/>
        <w:isLgl/>
        <w:suff w:val="space"/>
        <w:lvlText w:val="%1.%2.%3.%4.%5.%6 "/>
        <w:lvlJc w:val="left"/>
        <w:pPr>
          <w:ind w:left="1152" w:hanging="1152"/>
        </w:pPr>
        <w:rPr>
          <w:rFonts w:ascii="宋体" w:eastAsia="宋体" w:hAnsi="宋体" w:hint="eastAsia"/>
          <w:b/>
          <w:bCs/>
        </w:rPr>
      </w:lvl>
    </w:lvlOverride>
    <w:lvlOverride w:ilvl="6">
      <w:lvl w:ilvl="6">
        <w:start w:val="1"/>
        <w:numFmt w:val="decimal"/>
        <w:pStyle w:val="7"/>
        <w:isLgl/>
        <w:suff w:val="space"/>
        <w:lvlText w:val="%1.%2.%3.%4.%5.%6.%7 "/>
        <w:lvlJc w:val="left"/>
        <w:pPr>
          <w:ind w:left="3849" w:hanging="3849"/>
        </w:pPr>
        <w:rPr>
          <w:rFonts w:ascii="宋体" w:eastAsia="宋体" w:hAnsi="宋体" w:hint="eastAsia"/>
        </w:rPr>
      </w:lvl>
    </w:lvlOverride>
    <w:lvlOverride w:ilvl="7">
      <w:lvl w:ilvl="7">
        <w:start w:val="1"/>
        <w:numFmt w:val="decimal"/>
        <w:pStyle w:val="8"/>
        <w:isLgl/>
        <w:suff w:val="space"/>
        <w:lvlText w:val="%1.%2.%3.%4.%5.%6.%7.%8 "/>
        <w:lvlJc w:val="left"/>
        <w:pPr>
          <w:ind w:left="1440" w:hanging="1440"/>
        </w:pPr>
        <w:rPr>
          <w:rFonts w:hint="eastAsia"/>
        </w:rPr>
      </w:lvl>
    </w:lvlOverride>
    <w:lvlOverride w:ilvl="8">
      <w:lvl w:ilvl="8">
        <w:start w:val="1"/>
        <w:numFmt w:val="decimal"/>
        <w:pStyle w:val="9"/>
        <w:isLgl/>
        <w:suff w:val="space"/>
        <w:lvlText w:val="%1.%2.%3.%4.%5.%6.%7.%8.%9 "/>
        <w:lvlJc w:val="left"/>
        <w:pPr>
          <w:ind w:left="1584" w:hanging="1584"/>
        </w:pPr>
        <w:rPr>
          <w:rFonts w:hint="eastAsia"/>
        </w:rPr>
      </w:lvl>
    </w:lvlOverride>
  </w:num>
  <w:num w:numId="8" w16cid:durableId="1106999385">
    <w:abstractNumId w:val="0"/>
  </w:num>
  <w:num w:numId="9" w16cid:durableId="853106841">
    <w:abstractNumId w:val="0"/>
  </w:num>
  <w:num w:numId="10" w16cid:durableId="1709866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60"/>
    <w:rsid w:val="0007207C"/>
    <w:rsid w:val="0009487A"/>
    <w:rsid w:val="000D634E"/>
    <w:rsid w:val="00203808"/>
    <w:rsid w:val="002327C2"/>
    <w:rsid w:val="00257F12"/>
    <w:rsid w:val="002846E0"/>
    <w:rsid w:val="002C2362"/>
    <w:rsid w:val="002E24A5"/>
    <w:rsid w:val="003130A8"/>
    <w:rsid w:val="003366D2"/>
    <w:rsid w:val="003C21E6"/>
    <w:rsid w:val="003C7E21"/>
    <w:rsid w:val="00416B87"/>
    <w:rsid w:val="0055275B"/>
    <w:rsid w:val="0056676C"/>
    <w:rsid w:val="00633B50"/>
    <w:rsid w:val="006E39F2"/>
    <w:rsid w:val="00723E55"/>
    <w:rsid w:val="00723FB3"/>
    <w:rsid w:val="00752481"/>
    <w:rsid w:val="00786CAA"/>
    <w:rsid w:val="007B4E5E"/>
    <w:rsid w:val="007C07EC"/>
    <w:rsid w:val="00816A6A"/>
    <w:rsid w:val="00817B60"/>
    <w:rsid w:val="008C73A2"/>
    <w:rsid w:val="00977BDB"/>
    <w:rsid w:val="009E32C4"/>
    <w:rsid w:val="00A4797C"/>
    <w:rsid w:val="00A9182D"/>
    <w:rsid w:val="00B3458D"/>
    <w:rsid w:val="00B42416"/>
    <w:rsid w:val="00B514D5"/>
    <w:rsid w:val="00C210F7"/>
    <w:rsid w:val="00C215DC"/>
    <w:rsid w:val="00C5438D"/>
    <w:rsid w:val="00C6064E"/>
    <w:rsid w:val="00C60CEF"/>
    <w:rsid w:val="00C975EB"/>
    <w:rsid w:val="00CA4744"/>
    <w:rsid w:val="00CF2392"/>
    <w:rsid w:val="00D2561B"/>
    <w:rsid w:val="00DC0051"/>
    <w:rsid w:val="00DC09D7"/>
    <w:rsid w:val="00F8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9663A"/>
  <w15:chartTrackingRefBased/>
  <w15:docId w15:val="{20EC5A6A-BBD8-4AAA-A700-85EF925E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E5E"/>
    <w:pPr>
      <w:widowControl w:val="0"/>
      <w:spacing w:line="360" w:lineRule="auto"/>
      <w:ind w:firstLineChars="200" w:firstLine="480"/>
    </w:pPr>
    <w:rPr>
      <w:rFonts w:eastAsia="宋体"/>
      <w:kern w:val="0"/>
      <w:sz w:val="24"/>
      <w:lang w:val="zh-CN"/>
      <w14:ligatures w14:val="none"/>
    </w:rPr>
  </w:style>
  <w:style w:type="paragraph" w:styleId="1">
    <w:name w:val="heading 1"/>
    <w:aliases w:val="H1,章节,Heading 0,heading 1,标书1,h1,PIM 1,H第一章、,章节标题,11,h11,12,h12,13,h13,14,h14,h15,h16,h17,18,h18,19,h19,110,h110,111,h111,112,h112,113,h113,114,h114,115,h115,121,h121,131,h131,141,h141,151,h151,161,h161,171,h171,181,h181,191,h191,1101,章,l1,Fab-1,15"/>
    <w:basedOn w:val="a"/>
    <w:next w:val="a"/>
    <w:link w:val="10"/>
    <w:qFormat/>
    <w:rsid w:val="007B4E5E"/>
    <w:pPr>
      <w:numPr>
        <w:numId w:val="9"/>
      </w:numPr>
      <w:spacing w:beforeLines="50" w:before="50"/>
      <w:ind w:firstLineChars="0"/>
      <w:outlineLvl w:val="0"/>
    </w:pPr>
    <w:rPr>
      <w:rFonts w:ascii="宋体" w:hAnsi="宋体"/>
      <w:b/>
      <w:kern w:val="44"/>
      <w:sz w:val="32"/>
      <w:szCs w:val="32"/>
    </w:rPr>
  </w:style>
  <w:style w:type="paragraph" w:styleId="2">
    <w:name w:val="heading 2"/>
    <w:aliases w:val="H2,2nd level,h2,2,Header 2,l2,第一层条,Underrubrik1,prop2,Heading 2 Hidden,Heading 2 CCBS,第一章 标题 2,heading 2,子系统,子系统1,子系统2,子系统3,子系统4,子系统11,子系统21,子系统31,子系统5,子系统12,子系统22,子系统32,子系统6,子系统13,子系统23,子系统33,子系统7,子系统14,子系统24,子系统34,子系统8,子系统15,子系统25,子系统35,子系统9,节,H0"/>
    <w:basedOn w:val="a"/>
    <w:next w:val="a"/>
    <w:link w:val="20"/>
    <w:qFormat/>
    <w:rsid w:val="007B4E5E"/>
    <w:pPr>
      <w:numPr>
        <w:ilvl w:val="1"/>
        <w:numId w:val="9"/>
      </w:numPr>
      <w:ind w:firstLineChars="0"/>
      <w:outlineLvl w:val="1"/>
    </w:pPr>
    <w:rPr>
      <w:rFonts w:ascii="宋体" w:hAnsi="宋体"/>
      <w:b/>
      <w:sz w:val="28"/>
      <w:shd w:val="clear" w:color="auto" w:fill="FFFFFF"/>
    </w:rPr>
  </w:style>
  <w:style w:type="paragraph" w:styleId="3">
    <w:name w:val="heading 3"/>
    <w:aliases w:val="H3,Level 3 Head,h3,sect1.2.3,Heading 3 - old,Map,H31,HeadC,level_3,PIM 3,Bold Head,bh,BOD 0,sect1.2.31,sect1.2.32,sect1.2.311,sect1.2.33,sect1.2.312,3rd level,3,Heading Three,Org Heading 1,Level 3 Topic Heading,l3,CT,1.1.1.标题 3,heading 3,IS,123456"/>
    <w:basedOn w:val="a"/>
    <w:next w:val="a"/>
    <w:link w:val="30"/>
    <w:qFormat/>
    <w:rsid w:val="00CF2392"/>
    <w:pPr>
      <w:numPr>
        <w:ilvl w:val="2"/>
        <w:numId w:val="9"/>
      </w:numPr>
      <w:spacing w:beforeLines="50" w:before="156" w:afterLines="50" w:after="156"/>
      <w:ind w:leftChars="-1" w:left="-1" w:firstLineChars="0" w:hanging="1"/>
      <w:outlineLvl w:val="2"/>
    </w:pPr>
    <w:rPr>
      <w:rFonts w:ascii="宋体" w:hAnsi="宋体"/>
      <w:b/>
      <w:bCs/>
      <w:color w:val="000000"/>
      <w:szCs w:val="24"/>
      <w14:scene3d>
        <w14:camera w14:prst="orthographicFront"/>
        <w14:lightRig w14:rig="threePt" w14:dir="t">
          <w14:rot w14:lat="0" w14:lon="0" w14:rev="0"/>
        </w14:lightRig>
      </w14:scene3d>
    </w:rPr>
  </w:style>
  <w:style w:type="paragraph" w:styleId="4">
    <w:name w:val="heading 4"/>
    <w:aliases w:val="H4,Heading 14,Heading 141,Heading 142,第三层条,bullet,bl,bb,标题 4----,Fab-4,T5,付标题,sect 1.2.3.4,Ref Heading 1,rh1,sect 1.2.3.41,Ref Heading 11,rh11,sect 1.2.3.42,Ref Heading 12,rh12,sect 1.2.3.411,Ref Heading 111,rh111,sect 1.2.3.43,Ref Heading 13,rh,h4"/>
    <w:basedOn w:val="a"/>
    <w:next w:val="a"/>
    <w:link w:val="40"/>
    <w:qFormat/>
    <w:rsid w:val="00A4797C"/>
    <w:pPr>
      <w:numPr>
        <w:ilvl w:val="3"/>
        <w:numId w:val="9"/>
      </w:numPr>
      <w:ind w:left="0" w:firstLineChars="0" w:firstLine="0"/>
      <w:outlineLvl w:val="3"/>
    </w:pPr>
    <w:rPr>
      <w:rFonts w:ascii="宋体" w:hAnsi="宋体"/>
      <w:b/>
      <w:szCs w:val="32"/>
    </w:rPr>
  </w:style>
  <w:style w:type="paragraph" w:styleId="5">
    <w:name w:val="heading 5"/>
    <w:aliases w:val="H5,dash,ds,dd,h5,PIM 5,口,一,heading 5,Level 3 - i,Roman list,Titre5,Appendix A  Heading 5,h51,heading 51,h52,heading 52,h53,heading 53,Heading5,l5,5,ITT t5,PA Pico Section,H5-Heading 5,heading5,l5+toc5,Numbered Sub-list,Second Subheading,口1,口2,hm,mh"/>
    <w:basedOn w:val="a"/>
    <w:next w:val="a"/>
    <w:link w:val="50"/>
    <w:qFormat/>
    <w:rsid w:val="007B4E5E"/>
    <w:pPr>
      <w:numPr>
        <w:ilvl w:val="4"/>
        <w:numId w:val="9"/>
      </w:numPr>
      <w:ind w:firstLineChars="0"/>
      <w:outlineLvl w:val="4"/>
    </w:pPr>
    <w:rPr>
      <w:rFonts w:ascii="宋体" w:hAnsi="宋体"/>
      <w:b/>
      <w:bCs/>
    </w:rPr>
  </w:style>
  <w:style w:type="paragraph" w:styleId="6">
    <w:name w:val="heading 6"/>
    <w:aliases w:val="H6,PIM 6,Bullet (Single Lines),L6,1,BOD 4,Legal Level 1.,Bullet list,h6,h61,heading 61,6,heading 6,Heading6,標題4,Third Subheading,第五层条,CSS节内4级标记,課程簡稱,第六层条目,Level 1,Figure label,l6,hsm,cnp,Caption number (page-wide),list 6,正文六级标题,J5级标题（1.1.1.1 xx,标题7"/>
    <w:basedOn w:val="a"/>
    <w:next w:val="a"/>
    <w:link w:val="60"/>
    <w:qFormat/>
    <w:rsid w:val="007B4E5E"/>
    <w:pPr>
      <w:numPr>
        <w:ilvl w:val="5"/>
        <w:numId w:val="9"/>
      </w:numPr>
      <w:tabs>
        <w:tab w:val="left" w:pos="1152"/>
      </w:tabs>
      <w:ind w:firstLineChars="0" w:firstLine="0"/>
      <w:outlineLvl w:val="5"/>
    </w:pPr>
    <w:rPr>
      <w:rFonts w:ascii="宋体" w:hAnsi="宋体"/>
      <w:b/>
    </w:rPr>
  </w:style>
  <w:style w:type="paragraph" w:styleId="7">
    <w:name w:val="heading 7"/>
    <w:aliases w:val="H7,PIM 7,（1）,L7,不用,Legal Level 1.1.,letter list,H TIMES1,1.1.1.1.1.1.1标题 7,Appx 1,图表标题,项标题(1),st,sdf,•H7,1.标题 6,Level 1.1,L1 Heading 7,第六层条,正文七级标题,◎,Heading 7(unused),Heading 7(unused)1,Heading 7(unused)2,Heading 7(unused)3,Heading 7(unused,7,cn,h7"/>
    <w:basedOn w:val="a"/>
    <w:next w:val="a"/>
    <w:link w:val="70"/>
    <w:qFormat/>
    <w:rsid w:val="007B4E5E"/>
    <w:pPr>
      <w:numPr>
        <w:ilvl w:val="6"/>
        <w:numId w:val="9"/>
      </w:numPr>
      <w:tabs>
        <w:tab w:val="left" w:pos="1296"/>
      </w:tabs>
      <w:ind w:firstLineChars="0" w:firstLine="0"/>
      <w:outlineLvl w:val="6"/>
    </w:pPr>
    <w:rPr>
      <w:rFonts w:ascii="宋体" w:hAnsi="宋体"/>
      <w:b/>
      <w:bCs/>
    </w:rPr>
  </w:style>
  <w:style w:type="paragraph" w:styleId="8">
    <w:name w:val="heading 8"/>
    <w:aliases w:val="H8,（A）,不用8,Legal Level 1.1.1.,注意框体,图名,h8,L1 Heading 8,第七层条,表,heading 8,resume,正文八级标题,t,Level 1.1.1,页眉业脚,Heading 8(unused),Heading 8(unused)1,Heading 8(unused)2,Heading 8(unused)3,Heading 8(unused)4,Heading 8(unused)5,action,action1,r,space8,ctp,ac"/>
    <w:basedOn w:val="a"/>
    <w:next w:val="a"/>
    <w:link w:val="80"/>
    <w:qFormat/>
    <w:rsid w:val="007B4E5E"/>
    <w:pPr>
      <w:numPr>
        <w:ilvl w:val="7"/>
        <w:numId w:val="9"/>
      </w:numPr>
      <w:tabs>
        <w:tab w:val="left" w:pos="0"/>
        <w:tab w:val="left" w:pos="1008"/>
      </w:tabs>
      <w:spacing w:before="120" w:after="60"/>
      <w:ind w:firstLineChars="0" w:firstLine="0"/>
      <w:jc w:val="both"/>
      <w:outlineLvl w:val="7"/>
    </w:pPr>
    <w:rPr>
      <w:b/>
      <w:bCs/>
    </w:rPr>
  </w:style>
  <w:style w:type="paragraph" w:styleId="9">
    <w:name w:val="heading 9"/>
    <w:aliases w:val="H9,PIM 9,huh,不用9,Legal Level 1.1.1.1.,Appendix,未用,tt,ft,heading 9,HF,标题 45,三级标题,table title,Figure Heading,FH,h9,L1 Heading 9,Figure,第八层条,图的编号,Titre 10,fig,figure label,正文九级标题,Level (a),附标题 9,append,9,TableTitle,Cond'l Reqt.,rb,req bullet,req1,l9,三"/>
    <w:basedOn w:val="a"/>
    <w:next w:val="a"/>
    <w:link w:val="90"/>
    <w:qFormat/>
    <w:rsid w:val="007B4E5E"/>
    <w:pPr>
      <w:numPr>
        <w:ilvl w:val="8"/>
        <w:numId w:val="9"/>
      </w:numPr>
      <w:tabs>
        <w:tab w:val="left" w:pos="0"/>
      </w:tabs>
      <w:ind w:firstLineChars="0" w:firstLine="0"/>
      <w:outlineLvl w:val="8"/>
    </w:pPr>
    <w:rPr>
      <w:rFonts w:ascii="黑体" w:eastAsia="黑体" w:hAnsi="黑体" w:cs="Times New Roman"/>
      <w:b/>
      <w:bCs/>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章节 字符,Heading 0 字符,heading 1 字符,标书1 字符,h1 字符,PIM 1 字符,H第一章、 字符,章节标题 字符,11 字符,h11 字符,12 字符,h12 字符,13 字符,h13 字符,14 字符,h14 字符,h15 字符,h16 字符,h17 字符,18 字符,h18 字符,19 字符,h19 字符,110 字符,h110 字符,111 字符,h111 字符,112 字符,h112 字符,113 字符,h113 字符,114 字符"/>
    <w:link w:val="1"/>
    <w:qFormat/>
    <w:rsid w:val="007B4E5E"/>
    <w:rPr>
      <w:rFonts w:ascii="宋体" w:eastAsia="宋体" w:hAnsi="宋体"/>
      <w:b/>
      <w:kern w:val="44"/>
      <w:sz w:val="32"/>
      <w:szCs w:val="32"/>
      <w:lang w:val="zh-CN"/>
      <w14:ligatures w14:val="none"/>
    </w:rPr>
  </w:style>
  <w:style w:type="character" w:customStyle="1" w:styleId="20">
    <w:name w:val="标题 2 字符"/>
    <w:aliases w:val="H2 字符,2nd level 字符,h2 字符,2 字符,Header 2 字符,l2 字符,第一层条 字符,Underrubrik1 字符,prop2 字符,Heading 2 Hidden 字符,Heading 2 CCBS 字符,第一章 标题 2 字符,heading 2 字符,子系统 字符,子系统1 字符,子系统2 字符,子系统3 字符,子系统4 字符,子系统11 字符,子系统21 字符,子系统31 字符,子系统5 字符,子系统12 字符,子系统22 字符,子系统32 字符"/>
    <w:link w:val="2"/>
    <w:qFormat/>
    <w:rsid w:val="007B4E5E"/>
    <w:rPr>
      <w:rFonts w:ascii="宋体" w:eastAsia="宋体" w:hAnsi="宋体"/>
      <w:b/>
      <w:kern w:val="0"/>
      <w:sz w:val="28"/>
      <w:lang w:val="zh-CN"/>
      <w14:ligatures w14:val="none"/>
    </w:rPr>
  </w:style>
  <w:style w:type="character" w:customStyle="1" w:styleId="30">
    <w:name w:val="标题 3 字符"/>
    <w:aliases w:val="H3 字符,Level 3 Head 字符,h3 字符,sect1.2.3 字符,Heading 3 - old 字符,Map 字符,H31 字符,HeadC 字符,level_3 字符,PIM 3 字符,Bold Head 字符,bh 字符,BOD 0 字符,sect1.2.31 字符,sect1.2.32 字符,sect1.2.311 字符,sect1.2.33 字符,sect1.2.312 字符,3rd level 字符,3 字符,Heading Three 字符,l3 字符"/>
    <w:link w:val="3"/>
    <w:qFormat/>
    <w:rsid w:val="00CF2392"/>
    <w:rPr>
      <w:rFonts w:ascii="宋体" w:eastAsia="宋体" w:hAnsi="宋体"/>
      <w:b/>
      <w:bCs/>
      <w:color w:val="000000"/>
      <w:kern w:val="0"/>
      <w:sz w:val="24"/>
      <w:szCs w:val="24"/>
      <w:lang w:val="zh-CN"/>
      <w14:scene3d>
        <w14:camera w14:prst="orthographicFront"/>
        <w14:lightRig w14:rig="threePt" w14:dir="t">
          <w14:rot w14:lat="0" w14:lon="0" w14:rev="0"/>
        </w14:lightRig>
      </w14:scene3d>
      <w14:ligatures w14:val="none"/>
    </w:rPr>
  </w:style>
  <w:style w:type="character" w:customStyle="1" w:styleId="40">
    <w:name w:val="标题 4 字符"/>
    <w:aliases w:val="H4 字符,Heading 14 字符,Heading 141 字符,Heading 142 字符,第三层条 字符,bullet 字符,bl 字符,bb 字符,标题 4---- 字符,Fab-4 字符,T5 字符,付标题 字符,sect 1.2.3.4 字符,Ref Heading 1 字符,rh1 字符,sect 1.2.3.41 字符,Ref Heading 11 字符,rh11 字符,sect 1.2.3.42 字符,Ref Heading 12 字符,rh12 字符,rh 字符"/>
    <w:link w:val="4"/>
    <w:qFormat/>
    <w:rsid w:val="00A4797C"/>
    <w:rPr>
      <w:rFonts w:ascii="宋体" w:eastAsia="宋体" w:hAnsi="宋体"/>
      <w:b/>
      <w:kern w:val="0"/>
      <w:sz w:val="24"/>
      <w:szCs w:val="32"/>
      <w:lang w:val="zh-CN"/>
      <w14:ligatures w14:val="none"/>
    </w:rPr>
  </w:style>
  <w:style w:type="character" w:customStyle="1" w:styleId="50">
    <w:name w:val="标题 5 字符"/>
    <w:aliases w:val="H5 字符,dash 字符,ds 字符,dd 字符,h5 字符,PIM 5 字符,口 字符,一 字符,heading 5 字符,Level 3 - i 字符,Roman list 字符,Titre5 字符,Appendix A  Heading 5 字符,h51 字符,heading 51 字符,h52 字符,heading 52 字符,h53 字符,heading 53 字符,Heading5 字符,l5 字符,5 字符,ITT t5 字符,PA Pico Section 字符"/>
    <w:link w:val="5"/>
    <w:qFormat/>
    <w:rsid w:val="007B4E5E"/>
    <w:rPr>
      <w:rFonts w:ascii="宋体" w:eastAsia="宋体" w:hAnsi="宋体"/>
      <w:b/>
      <w:bCs/>
      <w:kern w:val="0"/>
      <w:sz w:val="24"/>
      <w:lang w:val="zh-CN"/>
      <w14:ligatures w14:val="none"/>
    </w:rPr>
  </w:style>
  <w:style w:type="character" w:customStyle="1" w:styleId="60">
    <w:name w:val="标题 6 字符"/>
    <w:aliases w:val="H6 字符,PIM 6 字符,Bullet (Single Lines) 字符,L6 字符,1 字符,BOD 4 字符,Legal Level 1. 字符,Bullet list 字符,h6 字符,h61 字符,heading 61 字符,6 字符,heading 6 字符,Heading6 字符,標題4 字符,Third Subheading 字符,第五层条 字符,CSS节内4级标记 字符,課程簡稱 字符,第六层条目 字符,Level 1 字符,Figure label 字符"/>
    <w:link w:val="6"/>
    <w:qFormat/>
    <w:rsid w:val="007B4E5E"/>
    <w:rPr>
      <w:rFonts w:ascii="宋体" w:eastAsia="宋体" w:hAnsi="宋体"/>
      <w:b/>
      <w:kern w:val="0"/>
      <w:sz w:val="24"/>
      <w:lang w:val="zh-CN"/>
      <w14:ligatures w14:val="none"/>
    </w:rPr>
  </w:style>
  <w:style w:type="character" w:customStyle="1" w:styleId="70">
    <w:name w:val="标题 7 字符"/>
    <w:aliases w:val="H7 字符,PIM 7 字符,（1） 字符,L7 字符,不用 字符,Legal Level 1.1. 字符,letter list 字符,H TIMES1 字符,1.1.1.1.1.1.1标题 7 字符,Appx 1 字符,图表标题 字符,项标题(1) 字符,st 字符,sdf 字符,•H7 字符,1.标题 6 字符,Level 1.1 字符,L1 Heading 7 字符,第六层条 字符,正文七级标题 字符,◎ 字符,Heading 7(unused) 字符,7 字符,cn 字符"/>
    <w:link w:val="7"/>
    <w:qFormat/>
    <w:rsid w:val="007B4E5E"/>
    <w:rPr>
      <w:rFonts w:ascii="宋体" w:eastAsia="宋体" w:hAnsi="宋体"/>
      <w:b/>
      <w:bCs/>
      <w:kern w:val="0"/>
      <w:sz w:val="24"/>
      <w:lang w:val="zh-CN"/>
      <w14:ligatures w14:val="none"/>
    </w:rPr>
  </w:style>
  <w:style w:type="character" w:customStyle="1" w:styleId="80">
    <w:name w:val="标题 8 字符"/>
    <w:aliases w:val="H8 字符,（A） 字符,不用8 字符,Legal Level 1.1.1. 字符,注意框体 字符,图名 字符,h8 字符,L1 Heading 8 字符,第七层条 字符,表 字符,heading 8 字符,resume 字符,正文八级标题 字符,t 字符,Level 1.1.1 字符,页眉业脚 字符,Heading 8(unused) 字符,Heading 8(unused)1 字符,Heading 8(unused)2 字符,Heading 8(unused)3 字符,r 字符"/>
    <w:basedOn w:val="a0"/>
    <w:link w:val="8"/>
    <w:qFormat/>
    <w:rsid w:val="007B4E5E"/>
    <w:rPr>
      <w:rFonts w:eastAsia="宋体"/>
      <w:b/>
      <w:bCs/>
      <w:kern w:val="0"/>
      <w:sz w:val="24"/>
      <w:lang w:val="zh-CN"/>
      <w14:ligatures w14:val="none"/>
    </w:rPr>
  </w:style>
  <w:style w:type="character" w:customStyle="1" w:styleId="90">
    <w:name w:val="标题 9 字符"/>
    <w:aliases w:val="H9 字符,PIM 9 字符,huh 字符,不用9 字符,Legal Level 1.1.1.1. 字符,Appendix 字符,未用 字符,tt 字符,ft 字符,heading 9 字符,HF 字符,标题 45 字符,三级标题 字符,table title 字符,Figure Heading 字符,FH 字符,h9 字符,L1 Heading 9 字符,Figure 字符,第八层条 字符,图的编号 字符,Titre 10 字符,fig 字符,figure label 字符,9 字符"/>
    <w:basedOn w:val="a0"/>
    <w:link w:val="9"/>
    <w:qFormat/>
    <w:rsid w:val="007B4E5E"/>
    <w:rPr>
      <w:rFonts w:ascii="黑体" w:eastAsia="黑体" w:hAnsi="黑体" w:cs="Times New Roman"/>
      <w:b/>
      <w:bCs/>
      <w:kern w:val="0"/>
      <w:sz w:val="24"/>
      <w:szCs w:val="21"/>
      <w:lang w:val="en-GB"/>
      <w14:ligatures w14:val="none"/>
    </w:rPr>
  </w:style>
  <w:style w:type="paragraph" w:styleId="a3">
    <w:name w:val="Title"/>
    <w:basedOn w:val="a"/>
    <w:next w:val="a"/>
    <w:link w:val="a4"/>
    <w:uiPriority w:val="10"/>
    <w:qFormat/>
    <w:rsid w:val="00817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B60"/>
    <w:rPr>
      <w:rFonts w:asciiTheme="majorHAnsi" w:eastAsiaTheme="majorEastAsia" w:hAnsiTheme="majorHAnsi" w:cstheme="majorBidi"/>
      <w:spacing w:val="-10"/>
      <w:kern w:val="28"/>
      <w:sz w:val="56"/>
      <w:szCs w:val="56"/>
      <w:lang w:val="zh-CN"/>
      <w14:ligatures w14:val="none"/>
    </w:rPr>
  </w:style>
  <w:style w:type="paragraph" w:styleId="a5">
    <w:name w:val="Subtitle"/>
    <w:basedOn w:val="a"/>
    <w:next w:val="a"/>
    <w:link w:val="a6"/>
    <w:uiPriority w:val="11"/>
    <w:qFormat/>
    <w:rsid w:val="00817B60"/>
    <w:pPr>
      <w:numPr>
        <w:ilvl w:val="1"/>
      </w:numPr>
      <w:spacing w:after="160"/>
      <w:ind w:firstLineChars="200" w:firstLine="48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B60"/>
    <w:rPr>
      <w:rFonts w:asciiTheme="majorHAnsi" w:eastAsiaTheme="majorEastAsia" w:hAnsiTheme="majorHAnsi" w:cstheme="majorBidi"/>
      <w:color w:val="595959" w:themeColor="text1" w:themeTint="A6"/>
      <w:spacing w:val="15"/>
      <w:kern w:val="0"/>
      <w:sz w:val="28"/>
      <w:szCs w:val="28"/>
      <w:lang w:val="zh-CN"/>
      <w14:ligatures w14:val="none"/>
    </w:rPr>
  </w:style>
  <w:style w:type="paragraph" w:styleId="a7">
    <w:name w:val="Quote"/>
    <w:basedOn w:val="a"/>
    <w:next w:val="a"/>
    <w:link w:val="a8"/>
    <w:uiPriority w:val="29"/>
    <w:qFormat/>
    <w:rsid w:val="00817B60"/>
    <w:pPr>
      <w:spacing w:before="160" w:after="160"/>
      <w:jc w:val="center"/>
    </w:pPr>
    <w:rPr>
      <w:i/>
      <w:iCs/>
      <w:color w:val="404040" w:themeColor="text1" w:themeTint="BF"/>
    </w:rPr>
  </w:style>
  <w:style w:type="character" w:customStyle="1" w:styleId="a8">
    <w:name w:val="引用 字符"/>
    <w:basedOn w:val="a0"/>
    <w:link w:val="a7"/>
    <w:uiPriority w:val="29"/>
    <w:rsid w:val="00817B60"/>
    <w:rPr>
      <w:rFonts w:eastAsia="宋体"/>
      <w:i/>
      <w:iCs/>
      <w:color w:val="404040" w:themeColor="text1" w:themeTint="BF"/>
      <w:kern w:val="0"/>
      <w:sz w:val="24"/>
      <w:lang w:val="zh-CN"/>
      <w14:ligatures w14:val="none"/>
    </w:rPr>
  </w:style>
  <w:style w:type="paragraph" w:styleId="a9">
    <w:name w:val="List Paragraph"/>
    <w:basedOn w:val="a"/>
    <w:uiPriority w:val="34"/>
    <w:qFormat/>
    <w:rsid w:val="00817B60"/>
    <w:pPr>
      <w:ind w:left="720"/>
      <w:contextualSpacing/>
    </w:pPr>
  </w:style>
  <w:style w:type="character" w:styleId="aa">
    <w:name w:val="Intense Emphasis"/>
    <w:basedOn w:val="a0"/>
    <w:uiPriority w:val="21"/>
    <w:qFormat/>
    <w:rsid w:val="00817B60"/>
    <w:rPr>
      <w:i/>
      <w:iCs/>
      <w:color w:val="0F4761" w:themeColor="accent1" w:themeShade="BF"/>
    </w:rPr>
  </w:style>
  <w:style w:type="paragraph" w:styleId="ab">
    <w:name w:val="Intense Quote"/>
    <w:basedOn w:val="a"/>
    <w:next w:val="a"/>
    <w:link w:val="ac"/>
    <w:uiPriority w:val="30"/>
    <w:qFormat/>
    <w:rsid w:val="0081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17B60"/>
    <w:rPr>
      <w:rFonts w:eastAsia="宋体"/>
      <w:i/>
      <w:iCs/>
      <w:color w:val="0F4761" w:themeColor="accent1" w:themeShade="BF"/>
      <w:kern w:val="0"/>
      <w:sz w:val="24"/>
      <w:lang w:val="zh-CN"/>
      <w14:ligatures w14:val="none"/>
    </w:rPr>
  </w:style>
  <w:style w:type="character" w:styleId="ad">
    <w:name w:val="Intense Reference"/>
    <w:basedOn w:val="a0"/>
    <w:uiPriority w:val="32"/>
    <w:qFormat/>
    <w:rsid w:val="00817B60"/>
    <w:rPr>
      <w:b/>
      <w:bCs/>
      <w:smallCaps/>
      <w:color w:val="0F4761" w:themeColor="accent1" w:themeShade="BF"/>
      <w:spacing w:val="5"/>
    </w:rPr>
  </w:style>
  <w:style w:type="paragraph" w:styleId="ae">
    <w:name w:val="header"/>
    <w:basedOn w:val="a"/>
    <w:link w:val="af"/>
    <w:unhideWhenUsed/>
    <w:qFormat/>
    <w:rsid w:val="00A4797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rsid w:val="00A4797C"/>
    <w:rPr>
      <w:rFonts w:eastAsia="宋体"/>
      <w:kern w:val="0"/>
      <w:sz w:val="18"/>
      <w:szCs w:val="18"/>
      <w:lang w:val="zh-CN"/>
      <w14:ligatures w14:val="none"/>
    </w:rPr>
  </w:style>
  <w:style w:type="paragraph" w:styleId="af0">
    <w:name w:val="footer"/>
    <w:basedOn w:val="a"/>
    <w:link w:val="af1"/>
    <w:uiPriority w:val="99"/>
    <w:unhideWhenUsed/>
    <w:qFormat/>
    <w:rsid w:val="00A4797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4797C"/>
    <w:rPr>
      <w:rFonts w:eastAsia="宋体"/>
      <w:kern w:val="0"/>
      <w:sz w:val="18"/>
      <w:szCs w:val="18"/>
      <w:lang w:val="zh-CN"/>
      <w14:ligatures w14:val="none"/>
    </w:rPr>
  </w:style>
  <w:style w:type="paragraph" w:customStyle="1" w:styleId="af2">
    <w:name w:val="方案正文"/>
    <w:basedOn w:val="a"/>
    <w:link w:val="Char"/>
    <w:qFormat/>
    <w:rsid w:val="00DC0051"/>
    <w:pPr>
      <w:widowControl/>
      <w:adjustRightInd w:val="0"/>
      <w:snapToGrid w:val="0"/>
    </w:pPr>
    <w:rPr>
      <w:rFonts w:ascii="Times New Roman" w:eastAsia="仿宋_GB2312" w:hAnsi="Times New Roman" w:cs="宋体"/>
      <w:color w:val="000000"/>
      <w:szCs w:val="24"/>
      <w:lang w:val="en-US"/>
    </w:rPr>
  </w:style>
  <w:style w:type="character" w:customStyle="1" w:styleId="Char">
    <w:name w:val="方案正文 Char"/>
    <w:link w:val="af2"/>
    <w:qFormat/>
    <w:rsid w:val="00DC0051"/>
    <w:rPr>
      <w:rFonts w:ascii="Times New Roman" w:eastAsia="仿宋_GB2312" w:hAnsi="Times New Roman" w:cs="宋体"/>
      <w:color w:val="000000"/>
      <w:kern w:val="0"/>
      <w:sz w:val="24"/>
      <w:szCs w:val="24"/>
      <w14:ligatures w14:val="none"/>
    </w:rPr>
  </w:style>
  <w:style w:type="paragraph" w:styleId="af3">
    <w:name w:val="Body Text"/>
    <w:basedOn w:val="a"/>
    <w:link w:val="af4"/>
    <w:uiPriority w:val="1"/>
    <w:qFormat/>
    <w:rsid w:val="0055275B"/>
    <w:pPr>
      <w:spacing w:line="240" w:lineRule="auto"/>
      <w:ind w:left="490" w:firstLineChars="0" w:firstLine="0"/>
    </w:pPr>
    <w:rPr>
      <w:rFonts w:ascii="宋体" w:hAnsi="宋体"/>
      <w:sz w:val="19"/>
      <w:szCs w:val="19"/>
      <w:lang w:val="en-US" w:eastAsia="en-US"/>
    </w:rPr>
  </w:style>
  <w:style w:type="character" w:customStyle="1" w:styleId="af4">
    <w:name w:val="正文文本 字符"/>
    <w:basedOn w:val="a0"/>
    <w:link w:val="af3"/>
    <w:uiPriority w:val="1"/>
    <w:rsid w:val="0055275B"/>
    <w:rPr>
      <w:rFonts w:ascii="宋体" w:eastAsia="宋体" w:hAnsi="宋体"/>
      <w:kern w:val="0"/>
      <w:sz w:val="19"/>
      <w:szCs w:val="19"/>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1061</Words>
  <Characters>1137</Characters>
  <Application>Microsoft Office Word</Application>
  <DocSecurity>0</DocSecurity>
  <Lines>66</Lines>
  <Paragraphs>87</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2025-05-23T01:52:00Z</dcterms:created>
  <dcterms:modified xsi:type="dcterms:W3CDTF">2025-05-30T09:08:00Z</dcterms:modified>
</cp:coreProperties>
</file>