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2A47A">
      <w:pPr>
        <w:pStyle w:val="4"/>
        <w:spacing w:line="480" w:lineRule="exact"/>
        <w:jc w:val="center"/>
        <w:rPr>
          <w:rFonts w:hint="eastAsia" w:ascii="宋体" w:hAnsi="宋体" w:eastAsia="宋体" w:cs="宋体"/>
        </w:rPr>
      </w:pPr>
      <w:r>
        <w:rPr>
          <w:rFonts w:hint="eastAsia" w:ascii="宋体" w:hAnsi="宋体" w:eastAsia="宋体" w:cs="宋体"/>
          <w:b/>
          <w:sz w:val="36"/>
        </w:rPr>
        <w:t>汉阴县住房和城乡建设局汉阴县建筑垃圾消纳项目设计服务竞争性磋商公告</w:t>
      </w:r>
    </w:p>
    <w:p w14:paraId="34F51A7D">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613180E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汉阴县建筑垃圾消纳项目设计服务采购项目的潜在供应商应在安康市公共资源交易中心平台获取采购文件，并于 2025年03月25日 14时00分 （北京时间）前提交响应文件。</w:t>
      </w:r>
    </w:p>
    <w:p w14:paraId="6B6EAED9">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8069D5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项目编号：SXZY-AK2025011</w:t>
      </w:r>
    </w:p>
    <w:p w14:paraId="4DD763F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项目名称：汉阴县建筑垃圾消纳项目设计服务</w:t>
      </w:r>
    </w:p>
    <w:p w14:paraId="43E8DA2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16CED251">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预算金额：382,800.00元</w:t>
      </w:r>
    </w:p>
    <w:p w14:paraId="65A8AB9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06DFCF4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合同包1(汉阴县建筑垃圾消纳项目设计服务):</w:t>
      </w:r>
    </w:p>
    <w:p w14:paraId="76D91C5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合同包预算金额：382,800.00元</w:t>
      </w:r>
    </w:p>
    <w:p w14:paraId="35FBB115">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合同包最高限价：382,800.00元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249CB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300CA7">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6EA1ED7F">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3172B93B">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38C2FCB9">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43EB834E">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1F72E33">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6913FB81">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75BC8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9832B7">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02AAE788">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其他生态环境保护和治理服务</w:t>
            </w:r>
          </w:p>
        </w:tc>
        <w:tc>
          <w:tcPr>
            <w:tcW w:w="1187" w:type="dxa"/>
          </w:tcPr>
          <w:p w14:paraId="14DCF8B1">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服务费</w:t>
            </w:r>
          </w:p>
        </w:tc>
        <w:tc>
          <w:tcPr>
            <w:tcW w:w="1187" w:type="dxa"/>
          </w:tcPr>
          <w:p w14:paraId="3EF40374">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771DD86C">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7F91068C">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382,800.00</w:t>
            </w:r>
          </w:p>
        </w:tc>
        <w:tc>
          <w:tcPr>
            <w:tcW w:w="1187" w:type="dxa"/>
          </w:tcPr>
          <w:p w14:paraId="36BC623C">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382,800.00</w:t>
            </w:r>
          </w:p>
        </w:tc>
      </w:tr>
    </w:tbl>
    <w:p w14:paraId="7B0B1E3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C30849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合同履行期限：30日历天</w:t>
      </w:r>
    </w:p>
    <w:p w14:paraId="2DFEA012">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353C3E4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4017172">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53B12D5">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合同包1(汉阴县建筑垃圾消纳项目设计服务)落实政府采购政策需满足的资格要求如下:</w:t>
      </w:r>
    </w:p>
    <w:p w14:paraId="1D1F5AF4">
      <w:pPr>
        <w:pStyle w:val="4"/>
        <w:keepNext w:val="0"/>
        <w:keepLines w:val="0"/>
        <w:pageBreakBefore w:val="0"/>
        <w:widowControl/>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w:t>
      </w:r>
    </w:p>
    <w:p w14:paraId="432F7AE6">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通知》（财库〔2004〕185 号）；</w:t>
      </w:r>
      <w:r>
        <w:rPr>
          <w:rFonts w:hint="eastAsia" w:ascii="宋体" w:hAnsi="宋体" w:eastAsia="宋体" w:cs="宋体"/>
          <w:sz w:val="24"/>
          <w:szCs w:val="24"/>
        </w:rPr>
        <w:br w:type="textWrapping"/>
      </w:r>
      <w:r>
        <w:rPr>
          <w:rFonts w:hint="eastAsia" w:ascii="宋体" w:hAnsi="宋体" w:eastAsia="宋体" w:cs="宋体"/>
          <w:sz w:val="24"/>
          <w:szCs w:val="24"/>
        </w:rPr>
        <w:t>（2）《财政部环保总局关于环境标志产品政府采购实施的意见》（财库〔2006〕</w:t>
      </w:r>
    </w:p>
    <w:p w14:paraId="6584B9BB">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90 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w:t>
      </w:r>
    </w:p>
    <w:p w14:paraId="2ADE897D">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发〔2007〕51 号）；</w:t>
      </w:r>
      <w:r>
        <w:rPr>
          <w:rFonts w:hint="eastAsia" w:ascii="宋体" w:hAnsi="宋体" w:eastAsia="宋体" w:cs="宋体"/>
          <w:sz w:val="24"/>
          <w:szCs w:val="24"/>
        </w:rPr>
        <w:br w:type="textWrapping"/>
      </w:r>
      <w:r>
        <w:rPr>
          <w:rFonts w:hint="eastAsia" w:ascii="宋体" w:hAnsi="宋体" w:eastAsia="宋体" w:cs="宋体"/>
          <w:sz w:val="24"/>
          <w:szCs w:val="24"/>
        </w:rPr>
        <w:t>（4）《财政部司法部关于政府采购支持监狱企业发展有关问题的通知》（财</w:t>
      </w:r>
    </w:p>
    <w:p w14:paraId="2A1A6B5C">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库〔2014〕68 号）；</w:t>
      </w:r>
      <w:r>
        <w:rPr>
          <w:rFonts w:hint="eastAsia" w:ascii="宋体" w:hAnsi="宋体" w:eastAsia="宋体" w:cs="宋体"/>
          <w:sz w:val="24"/>
          <w:szCs w:val="24"/>
        </w:rPr>
        <w:br w:type="textWrapping"/>
      </w:r>
      <w:r>
        <w:rPr>
          <w:rFonts w:hint="eastAsia" w:ascii="宋体" w:hAnsi="宋体" w:eastAsia="宋体" w:cs="宋体"/>
          <w:sz w:val="24"/>
          <w:szCs w:val="24"/>
        </w:rPr>
        <w:t>（5）《三部门联合发布关于促进残疾人就业政府采购政策的通知》（财库</w:t>
      </w:r>
    </w:p>
    <w:p w14:paraId="41C85F75">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〔2017〕141号）；</w:t>
      </w:r>
      <w:r>
        <w:rPr>
          <w:rFonts w:hint="eastAsia" w:ascii="宋体" w:hAnsi="宋体" w:eastAsia="宋体" w:cs="宋体"/>
          <w:sz w:val="24"/>
          <w:szCs w:val="24"/>
        </w:rPr>
        <w:br w:type="textWrapping"/>
      </w:r>
      <w:r>
        <w:rPr>
          <w:rFonts w:hint="eastAsia" w:ascii="宋体" w:hAnsi="宋体" w:eastAsia="宋体" w:cs="宋体"/>
          <w:sz w:val="24"/>
          <w:szCs w:val="24"/>
        </w:rPr>
        <w:t>（6）《陕西省中小企业政府采购信用融资办法》（陕财办采〔2018〕23 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w:t>
      </w:r>
    </w:p>
    <w:p w14:paraId="02C5D6C2">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环境标志产品政府采购执行机制的通知》（财库〔2019〕9 号）； </w:t>
      </w:r>
      <w:r>
        <w:rPr>
          <w:rFonts w:hint="eastAsia" w:ascii="宋体" w:hAnsi="宋体" w:eastAsia="宋体" w:cs="宋体"/>
          <w:sz w:val="24"/>
          <w:szCs w:val="24"/>
        </w:rPr>
        <w:br w:type="textWrapping"/>
      </w:r>
      <w:r>
        <w:rPr>
          <w:rFonts w:hint="eastAsia" w:ascii="宋体" w:hAnsi="宋体" w:eastAsia="宋体" w:cs="宋体"/>
          <w:sz w:val="24"/>
          <w:szCs w:val="24"/>
        </w:rPr>
        <w:t>（8）《关于印发节能产品政府采购品目清单的通知》（财库〔2019〕19 号）；</w:t>
      </w:r>
      <w:r>
        <w:rPr>
          <w:rFonts w:hint="eastAsia" w:ascii="宋体" w:hAnsi="宋体" w:eastAsia="宋体" w:cs="宋体"/>
          <w:sz w:val="24"/>
          <w:szCs w:val="24"/>
        </w:rPr>
        <w:br w:type="textWrapping"/>
      </w:r>
      <w:r>
        <w:rPr>
          <w:rFonts w:hint="eastAsia" w:ascii="宋体" w:hAnsi="宋体" w:eastAsia="宋体" w:cs="宋体"/>
          <w:sz w:val="24"/>
          <w:szCs w:val="24"/>
        </w:rPr>
        <w:t>（9）《关于运用政府采购政策支持脱贫攻坚的通知》（财库〔2019〕27 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（10）《陕西省财政厅关于加快推进我省中小企业政府采购信用融资工作的</w:t>
      </w:r>
    </w:p>
    <w:p w14:paraId="30018393">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（11）关于印发《政府采购促进中小企业发展管理办法》的通知（财库〔2020〕</w:t>
      </w:r>
    </w:p>
    <w:p w14:paraId="6AD9F9E5">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46 号）；</w:t>
      </w:r>
      <w:r>
        <w:rPr>
          <w:rFonts w:hint="eastAsia" w:ascii="宋体" w:hAnsi="宋体" w:eastAsia="宋体" w:cs="宋体"/>
          <w:sz w:val="24"/>
          <w:szCs w:val="24"/>
        </w:rPr>
        <w:br w:type="textWrapping"/>
      </w:r>
      <w:r>
        <w:rPr>
          <w:rFonts w:hint="eastAsia" w:ascii="宋体" w:hAnsi="宋体" w:eastAsia="宋体" w:cs="宋体"/>
          <w:sz w:val="24"/>
          <w:szCs w:val="24"/>
        </w:rPr>
        <w:t>（12）《关于运用政府采购政策支持乡村产业振兴的通知》（财库〔2021〕</w:t>
      </w:r>
    </w:p>
    <w:p w14:paraId="3B9D8C08">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19 号）；</w:t>
      </w:r>
      <w:r>
        <w:rPr>
          <w:rFonts w:hint="eastAsia" w:ascii="宋体" w:hAnsi="宋体" w:eastAsia="宋体" w:cs="宋体"/>
          <w:sz w:val="24"/>
          <w:szCs w:val="24"/>
        </w:rPr>
        <w:br w:type="textWrapping"/>
      </w:r>
      <w:r>
        <w:rPr>
          <w:rFonts w:hint="eastAsia" w:ascii="宋体" w:hAnsi="宋体" w:eastAsia="宋体" w:cs="宋体"/>
          <w:sz w:val="24"/>
          <w:szCs w:val="24"/>
        </w:rPr>
        <w:t>（13）财政部关于进一步加大政府采购支持中小企业力度的通知（财库〔2022〕</w:t>
      </w:r>
    </w:p>
    <w:p w14:paraId="3E0480E2">
      <w:pPr>
        <w:pStyle w:val="4"/>
        <w:keepNext w:val="0"/>
        <w:keepLines w:val="0"/>
        <w:pageBreakBefore w:val="0"/>
        <w:widowControl/>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19号）；</w:t>
      </w:r>
      <w:r>
        <w:rPr>
          <w:rFonts w:hint="eastAsia" w:ascii="宋体" w:hAnsi="宋体" w:eastAsia="宋体" w:cs="宋体"/>
          <w:sz w:val="24"/>
          <w:szCs w:val="24"/>
        </w:rPr>
        <w:br w:type="textWrapping"/>
      </w:r>
      <w:r>
        <w:rPr>
          <w:rFonts w:hint="eastAsia" w:ascii="宋体" w:hAnsi="宋体" w:eastAsia="宋体" w:cs="宋体"/>
          <w:sz w:val="24"/>
          <w:szCs w:val="24"/>
        </w:rPr>
        <w:t>（14）其他需要落实的政府采购政策。</w:t>
      </w:r>
    </w:p>
    <w:p w14:paraId="571503F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5E7943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合同包1(汉阴县建筑垃圾消纳项目设计服务)特定资格要求如下:</w:t>
      </w:r>
    </w:p>
    <w:p w14:paraId="57EF1AF5">
      <w:pPr>
        <w:pStyle w:val="4"/>
        <w:keepNext w:val="0"/>
        <w:keepLines w:val="0"/>
        <w:pageBreakBefore w:val="0"/>
        <w:widowControl/>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①供应商应具有独立承担民事责任的能力且具备向采购人提供相关服务的</w:t>
      </w:r>
    </w:p>
    <w:p w14:paraId="355D77B4">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企业法人、事业法人、其他组织,企业法人应提供合法有效的营业执照等证明文件，事业法人应提供合法有效的事业单位法人证等证明文件，其他组织应提供合法有效的证明文件；</w:t>
      </w:r>
    </w:p>
    <w:p w14:paraId="0C9FC27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②法定代表人或负责人授权书（附法定代表人或负责人身份证复印件）及被授权人身份证；（法定代表人直接参加投标只须提供法定代表人身份证）；</w:t>
      </w:r>
    </w:p>
    <w:p w14:paraId="5B68BE86">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③参加政府采购活动前3年内在经营活动中没有重大违法记录的书面声明；</w:t>
      </w:r>
    </w:p>
    <w:p w14:paraId="7BD862F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④供应商不得为“信用中国”网站（www.creditchina.gov.cn）中列入失信被执行人和重大税收违法案件当事人名单的供应商，不得为中国政府采购网</w:t>
      </w:r>
      <w:r>
        <w:rPr>
          <w:rFonts w:hint="eastAsia" w:ascii="宋体" w:hAnsi="宋体" w:eastAsia="宋体" w:cs="宋体"/>
          <w:sz w:val="24"/>
          <w:szCs w:val="24"/>
        </w:rPr>
        <w:t>（www.ccgp.gov.cn）政府采购严重违法失信行为记录名单中被财政部门禁止参加政府采购活动的供应商；</w:t>
      </w:r>
    </w:p>
    <w:p w14:paraId="709311E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财务状况：提供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412B1889">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⑥税收缴纳证明：提供2024年3月至今内任意一个月的企业依法交纳税收的完税证明材料。</w:t>
      </w:r>
    </w:p>
    <w:p w14:paraId="241F5AF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⑦依法交纳社会保障资金的证明材料：提供社会保障资金缴存单据或社保机构开具的2024年3月至今任意一个月社会保险参保缴费情况证明，依法不需要缴纳社会保障资金的单位应提供相关证明材料；</w:t>
      </w:r>
    </w:p>
    <w:p w14:paraId="635F99FA">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⑧供应商具备建设行政主管部门核发的环境工程设计专项（固体废物处理处置工程、水污染防治工程）乙级（含）以上资质或市政行业工程设计专业（排水工程、环境卫生工程）乙级（含）以上资质，并在人员、设备、资金等方面具备相应的设计能力；供应商拟派项目负责人须具有一级注册建筑师执业资格或注册环保工程师资格。</w:t>
      </w:r>
    </w:p>
    <w:p w14:paraId="6FF00C3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⑨本项目不接受联合体投标。</w:t>
      </w:r>
    </w:p>
    <w:p w14:paraId="093F2BA5">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⑩本项目专门面向中小企业采购（残疾人福利性质单位、监狱企业视同 为小型、微型企业），非中小企业不得参与；本项目采购标的对应的中小企业划分标准所属行业为：其他未列明行业；</w:t>
      </w:r>
    </w:p>
    <w:p w14:paraId="2147BA50">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51D85B7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2025年03月12日 至 2025年03月18日 ，每天上午 08:00:00 至 12:00:00 ，下午 12:00:00 至 18:00:00 （北京时间）</w:t>
      </w:r>
    </w:p>
    <w:p w14:paraId="32DFFE9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途径：安康市公共资源交易中心平台</w:t>
      </w:r>
    </w:p>
    <w:p w14:paraId="0C3C92F1">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7183ED88">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03380998">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30041DB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2025年03月25日 14时00分00秒 （北京时间）</w:t>
      </w:r>
    </w:p>
    <w:p w14:paraId="25ECA52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地点：安康市公共资源交易中心（采用电子化投标及远程不见面开标方式）</w:t>
      </w:r>
    </w:p>
    <w:p w14:paraId="559F3DD0">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5138EC7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2025年03月25日 14时00分00秒 （北京时间）</w:t>
      </w:r>
    </w:p>
    <w:p w14:paraId="3CA1DD8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地点：安康市公共资源交易中心（采用电子化投标及远程不见面开标方式）</w:t>
      </w:r>
    </w:p>
    <w:p w14:paraId="38F1F1C0">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5332DE24">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318B765A">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6A6F49C">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color w:val="222222"/>
          <w:sz w:val="24"/>
          <w:szCs w:val="24"/>
          <w:shd w:val="clear" w:fill="FFFFFF"/>
        </w:rPr>
        <w:t>1、融资平台：</w:t>
      </w:r>
      <w:r>
        <w:rPr>
          <w:rFonts w:hint="eastAsia" w:ascii="宋体" w:hAnsi="宋体" w:eastAsia="宋体" w:cs="宋体"/>
          <w:color w:val="222222"/>
          <w:sz w:val="24"/>
          <w:szCs w:val="24"/>
          <w:shd w:val="clear" w:fill="FFFFFF"/>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3F254A90">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222222"/>
          <w:sz w:val="24"/>
          <w:szCs w:val="24"/>
          <w:shd w:val="clear" w:fill="FFFFFF"/>
        </w:rPr>
      </w:pPr>
      <w:r>
        <w:rPr>
          <w:rFonts w:hint="eastAsia" w:ascii="宋体" w:hAnsi="宋体" w:eastAsia="宋体" w:cs="宋体"/>
          <w:b/>
          <w:color w:val="222222"/>
          <w:sz w:val="24"/>
          <w:szCs w:val="24"/>
          <w:shd w:val="clear" w:fill="FFFFFF"/>
        </w:rPr>
        <w:t>2、招标文件获取方式</w:t>
      </w:r>
    </w:p>
    <w:p w14:paraId="619DE79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（1）投标供应商应按《安康市公共资源交易中心关于投标企业和采购代理机构互联网注册办理CA数字证书的公告》要求办理CA数字证书。</w:t>
      </w:r>
    </w:p>
    <w:p w14:paraId="50F156C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51812AB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3）本项目采用电子化投标的方式，相关操作流程详见全国公共资源交易平台（陕西省）网站[服务指南-下载专区]中的《陕西省公共资源交易中心政府采购项目投标指南》；电子招标文件技术支持：4009280095、4009980000。</w:t>
      </w:r>
    </w:p>
    <w:p w14:paraId="77C6CEC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（4）编制电子投标文件时，应使用最新发布的电子采购文件及专用制作工具进行编制。并使用数字认证证书（CA）对电子投标文件进行签署、加密、递交及开标时解密等相关操作。</w:t>
      </w:r>
    </w:p>
    <w:p w14:paraId="473E9D1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5）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文件，系统将拒绝接收。</w:t>
      </w:r>
    </w:p>
    <w:p w14:paraId="0768448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6）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文件:电子投标文件同样需要使用上述软件进行编制。在编制过程中，如有技术性问题，请先翻阅操作手册或致电软件开发商，技术支持热线：4009280095、4009980000。</w:t>
      </w:r>
    </w:p>
    <w:p w14:paraId="53DDA18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7）本项目采用“不见面开标”方式进行，各供应商可登录全国公共资源交易平台（陕西省·安康市）下载最新发布不见面开标操作手册,并在投标文件递交截止时间前通过全国公共资源交易平台（陕西省·安康市）递交电子投标文件。因供应商自身设施故障或自身原因导致无法完成签到或投标的，由供应商自行承担后果。如有技术问题，请拨打系统平台技术支持电话：4009280095。</w:t>
      </w:r>
    </w:p>
    <w:p w14:paraId="3D0A5A6A">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222222"/>
          <w:sz w:val="24"/>
          <w:szCs w:val="24"/>
          <w:shd w:val="clear" w:fill="FFFFFF"/>
        </w:rPr>
      </w:pPr>
      <w:r>
        <w:rPr>
          <w:rFonts w:hint="eastAsia" w:ascii="宋体" w:hAnsi="宋体" w:eastAsia="宋体" w:cs="宋体"/>
          <w:color w:val="222222"/>
          <w:sz w:val="24"/>
          <w:szCs w:val="24"/>
          <w:shd w:val="clear" w:fill="FFFFFF"/>
        </w:rPr>
        <w:t>（8）供应商须在开标前完成陕西省政府采购网入库，具体详见陕西省政府采购网《陕西省财政厅关于政府采购供应商注册登记有关事项的通知》。</w:t>
      </w:r>
    </w:p>
    <w:p w14:paraId="444AD13B">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E258546">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C781311">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名称：汉阴县住房和城乡建设局</w:t>
      </w:r>
    </w:p>
    <w:p w14:paraId="775978C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地址：刘女士</w:t>
      </w:r>
    </w:p>
    <w:p w14:paraId="70C2F2B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联系方式：18992502225</w:t>
      </w:r>
    </w:p>
    <w:p w14:paraId="158F1BE9">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C89079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名称：陕西中源项目管理有限公司</w:t>
      </w:r>
    </w:p>
    <w:p w14:paraId="30C8894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地址：安康市汉滨区木竹桥安置点一栋三楼</w:t>
      </w:r>
    </w:p>
    <w:p w14:paraId="46937D28">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联系方式：16609151911</w:t>
      </w:r>
    </w:p>
    <w:p w14:paraId="4CE7D13A">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8CDD32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 徐工</w:t>
      </w:r>
    </w:p>
    <w:p w14:paraId="6C527A7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电话：16609151911</w:t>
      </w:r>
    </w:p>
    <w:p w14:paraId="5789A45B">
      <w:pPr>
        <w:pStyle w:val="4"/>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default" w:ascii="宋体" w:hAnsi="宋体" w:eastAsia="宋体" w:cs="宋体"/>
          <w:lang w:val="en-US" w:eastAsia="zh-CN"/>
        </w:rPr>
      </w:pPr>
      <w:r>
        <w:rPr>
          <w:rFonts w:hint="eastAsia" w:ascii="宋体" w:hAnsi="宋体" w:eastAsia="宋体" w:cs="宋体"/>
          <w:sz w:val="24"/>
          <w:szCs w:val="24"/>
        </w:rPr>
        <w:t>陕西中源项目管理有限公司</w:t>
      </w:r>
      <w:r>
        <w:rPr>
          <w:rFonts w:hint="eastAsia" w:ascii="宋体" w:hAnsi="宋体" w:eastAsia="宋体" w:cs="宋体"/>
        </w:rPr>
        <w:br w:type="textWrapping"/>
      </w:r>
      <w:r>
        <w:rPr>
          <w:rFonts w:hint="eastAsia" w:ascii="宋体" w:hAnsi="宋体" w:eastAsia="宋体" w:cs="宋体"/>
          <w:sz w:val="24"/>
          <w:szCs w:val="24"/>
          <w:lang w:val="en-US" w:eastAsia="zh-CN"/>
        </w:rPr>
        <w:t>2025年3月11日</w:t>
      </w:r>
    </w:p>
    <w:p w14:paraId="71929335">
      <w:pPr>
        <w:pStyle w:val="4"/>
        <w:rPr>
          <w:rFonts w:hint="eastAsia" w:ascii="宋体" w:hAnsi="宋体" w:eastAsia="宋体" w:cs="宋体"/>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3A470EE"/>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3339</Words>
  <Characters>3746</Characters>
  <Lines>0</Lines>
  <Paragraphs>0</Paragraphs>
  <TotalTime>3</TotalTime>
  <ScaleCrop>false</ScaleCrop>
  <LinksUpToDate>false</LinksUpToDate>
  <CharactersWithSpaces>3787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2025-03-11T06:13:37Z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eyJoZGlkIjoiOGUyMzU1ZmE0OGNlNGI4NzBlOTI5MzMzZDY0YWFjMTkiLCJ1c2VySWQiOiI2MTI2NDQyMjQifQ==</vt:lpwstr>
  </property>
  <property fmtid="{D5CDD505-2E9C-101B-9397-08002B2CF9AE}" pid="4" name="ICV">
    <vt:lpwstr>C78A7DF5D3FD443D8D29EB735E13DE40_13</vt:lpwstr>
  </property>
</Properties>
</file>