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8AC38">
      <w:pPr>
        <w:pStyle w:val="5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实施4个小麦百亩田和9个小麦千亩方，共计9400亩。</w:t>
      </w:r>
    </w:p>
    <w:tbl>
      <w:tblPr>
        <w:tblStyle w:val="3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45"/>
        <w:gridCol w:w="1550"/>
        <w:gridCol w:w="3173"/>
        <w:gridCol w:w="1073"/>
      </w:tblGrid>
      <w:tr w14:paraId="6866E0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671E4A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D776D5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F77D6C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面积（亩）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11FA6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技术要求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07DB44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72DFE6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60A22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E1700A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小麦化学除草、弱苗转壮、预防赤霉病条锈病及茎基腐病</w:t>
            </w:r>
          </w:p>
        </w:tc>
        <w:tc>
          <w:tcPr>
            <w:tcW w:w="9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55872E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9400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0FF33E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小麦专用除草剂套装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59FEF1AA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5%高效氯氟氰菊酯微乳剂20ml/亩</w:t>
            </w:r>
          </w:p>
          <w:p w14:paraId="3D209431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30%噻虫嗪悬浮剂1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0ml/亩</w:t>
            </w:r>
          </w:p>
          <w:p w14:paraId="483F214B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35%吡唑·氟环唑悬浮剂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20ml/亩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0C226D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B92F8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8D4589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61C3C5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化学除草作业费</w:t>
            </w:r>
          </w:p>
        </w:tc>
        <w:tc>
          <w:tcPr>
            <w:tcW w:w="9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624A64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9400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4140C4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使用自走式喷杆喷雾机及无人机喷洒作业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1B179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7AB5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2279AF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13C49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小麦杀虫、杀菌、增产（一喷三防）第一次</w:t>
            </w:r>
          </w:p>
        </w:tc>
        <w:tc>
          <w:tcPr>
            <w:tcW w:w="9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A18BFE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9400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D3A724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5%高效氯氟氰菊酯微乳剂20ml/亩</w:t>
            </w:r>
          </w:p>
          <w:p w14:paraId="4DAA892F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30%噻虫嗪悬浮剂1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0ml/亩</w:t>
            </w:r>
          </w:p>
          <w:p w14:paraId="3F7EFD1D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35%吡唑·氟环唑悬浮剂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20ml/亩</w:t>
            </w:r>
          </w:p>
          <w:p w14:paraId="2C03CE47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超补-90闪溶磷钾功能叶面肥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250克/亩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70CF3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2AE3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B4F923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FA035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小麦杀虫、杀菌、增产（一喷三防）作业费</w:t>
            </w:r>
          </w:p>
        </w:tc>
        <w:tc>
          <w:tcPr>
            <w:tcW w:w="9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DB2C6C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9400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81782F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使用植保无人机喷洒作业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04E07D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E910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8B2769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C5E5C3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小麦杀虫、杀菌、增产（一喷三防）第二次</w:t>
            </w:r>
          </w:p>
        </w:tc>
        <w:tc>
          <w:tcPr>
            <w:tcW w:w="9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1EBD72">
            <w:pPr>
              <w:pStyle w:val="5"/>
              <w:spacing w:line="360" w:lineRule="auto"/>
              <w:ind w:firstLine="2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9400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8D7AB7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5%高效氯氟氰菊酯微乳剂20ml/亩</w:t>
            </w:r>
          </w:p>
          <w:p w14:paraId="58946062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30%噻虫嗪悬浮剂1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0ml/亩</w:t>
            </w:r>
          </w:p>
          <w:p w14:paraId="36B99FDB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35%吡唑·氟环唑悬浮剂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20ml/亩</w:t>
            </w:r>
          </w:p>
          <w:p w14:paraId="043D5079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超补-90闪溶磷钾功能叶面肥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250克/亩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FF27CD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3C2C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B28E9A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7A408E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小麦杀虫、杀菌、增产（一喷三防）作业费</w:t>
            </w:r>
          </w:p>
        </w:tc>
        <w:tc>
          <w:tcPr>
            <w:tcW w:w="9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232FC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9400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14C311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使用植保无人机喷洒作业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A476B5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26F1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B45388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E0396E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百亩方田促进生长高产高效追施高效肥二次</w:t>
            </w:r>
          </w:p>
        </w:tc>
        <w:tc>
          <w:tcPr>
            <w:tcW w:w="9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6C4889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CF0384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有机水溶肥（有机质.黄腐酸钾.腐殖酸型）2000ml/亩</w:t>
            </w:r>
          </w:p>
          <w:p w14:paraId="0C0A2949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32%N尿素硝酸铵溶液11.5kg/亩</w:t>
            </w:r>
          </w:p>
        </w:tc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A7EC52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0D5538A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小麦化学除草、弱苗转壮，小麦杀虫、杀菌、增产（一喷三防），小麦防治条锈病及赤霉病防效均需达到85%以上。</w:t>
      </w:r>
    </w:p>
    <w:p w14:paraId="36FA0835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项目作业以自走式喷杆喷雾机结合无人机防治，要求参与企业具备相关资质、专业器械及机手。</w:t>
      </w:r>
    </w:p>
    <w:p w14:paraId="196A37BA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326B3"/>
    <w:rsid w:val="2541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629</Characters>
  <Lines>0</Lines>
  <Paragraphs>0</Paragraphs>
  <TotalTime>0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2025-03-21T07:42:00Z</dcterms:created>
  <dc:creator>Administrator</dc:creator>
  <cp:lastModifiedBy>宝@老头</cp:lastModifiedBy>
  <dcterms:modified xsi:type="dcterms:W3CDTF">2025-03-21T08:38:47Z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eyJoZGlkIjoiOGQ3ODNlYjZjZWMzNDM3YjRkMjE4MzBmODAzNWZiY2UiLCJ1c2VySWQiOiI0NDQ4NzkxMjQifQ==</vt:lpwstr>
  </property>
  <property fmtid="{D5CDD505-2E9C-101B-9397-08002B2CF9AE}" pid="4" name="ICV">
    <vt:lpwstr>ED63D117F0E845B3BB44610FFE0802EF_12</vt:lpwstr>
  </property>
</Properties>
</file>