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B643">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西安市青少年宫2025年保安服务</w:t>
      </w:r>
      <w:r>
        <w:rPr>
          <w:rFonts w:hint="eastAsia" w:ascii="华文中宋" w:hAnsi="华文中宋" w:eastAsia="华文中宋"/>
          <w:color w:val="000000" w:themeColor="text1"/>
          <w:sz w:val="40"/>
          <w:szCs w:val="40"/>
        </w:rPr>
        <w:t>的</w:t>
      </w: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14:paraId="77CE7C38">
      <w:pPr>
        <w:pageBreakBefore w:val="0"/>
        <w:widowControl w:val="0"/>
        <w:kinsoku/>
        <w:wordWrap/>
        <w:overflowPunct/>
        <w:topLinePunct w:val="0"/>
        <w:bidi w:val="0"/>
        <w:snapToGrid/>
        <w:spacing w:line="460" w:lineRule="exact"/>
        <w:textAlignment w:val="auto"/>
        <w:rPr>
          <w:rFonts w:hint="default" w:ascii="仿宋" w:hAnsi="仿宋" w:eastAsia="黑体"/>
          <w:color w:val="000000" w:themeColor="text1"/>
          <w:sz w:val="28"/>
          <w:szCs w:val="28"/>
          <w:lang w:val="en-US" w:eastAsia="zh-CN"/>
        </w:rPr>
      </w:pPr>
      <w:bookmarkStart w:id="0" w:name="OLE_LINK1"/>
      <w:bookmarkStart w:id="1" w:name="OLE_LINK2"/>
      <w:bookmarkStart w:id="2" w:name="OLE_LINK3"/>
      <w:bookmarkStart w:id="3" w:name="OLE_LINK4"/>
      <w:bookmarkStart w:id="4" w:name="OLE_LINK5"/>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XCZX2025-0012</w:t>
      </w:r>
    </w:p>
    <w:p w14:paraId="50507CD0">
      <w:pPr>
        <w:pageBreakBefore w:val="0"/>
        <w:widowControl w:val="0"/>
        <w:kinsoku/>
        <w:wordWrap/>
        <w:overflowPunct/>
        <w:topLinePunct w:val="0"/>
        <w:bidi w:val="0"/>
        <w:snapToGrid/>
        <w:spacing w:line="460" w:lineRule="exact"/>
        <w:ind w:firstLine="560" w:firstLineChars="200"/>
        <w:textAlignment w:val="auto"/>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ZCBN-西安市-2025-00068</w:t>
      </w:r>
    </w:p>
    <w:p w14:paraId="09E21D1B">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西安市青少年宫2025年保安服务</w:t>
      </w:r>
    </w:p>
    <w:p w14:paraId="228B0BC2">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6DCCA159">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服务商名称:陕西超洁泰宏保安服务有限公司</w:t>
      </w:r>
    </w:p>
    <w:p w14:paraId="5C6B0840">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金额：863040.00元</w:t>
      </w:r>
    </w:p>
    <w:p w14:paraId="20715E76">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val="en-US" w:eastAsia="zh-CN"/>
        </w:rPr>
        <w:t>陕西省咸阳市秦都区人民西路金方圆广场A座1102室</w:t>
      </w:r>
    </w:p>
    <w:p w14:paraId="1D8AD24D">
      <w:pPr>
        <w:pageBreakBefore w:val="0"/>
        <w:widowControl w:val="0"/>
        <w:kinsoku/>
        <w:wordWrap/>
        <w:overflowPunct/>
        <w:topLinePunct w:val="0"/>
        <w:bidi w:val="0"/>
        <w:snapToGrid/>
        <w:spacing w:line="460" w:lineRule="exact"/>
        <w:ind w:left="2205" w:leftChars="250" w:hanging="1680" w:hangingChars="6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王微笑</w:t>
      </w:r>
    </w:p>
    <w:p w14:paraId="36EBD5D3">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18089199366</w:t>
      </w:r>
    </w:p>
    <w:p w14:paraId="40DE53F9">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F7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64A3031A">
            <w:pPr>
              <w:pageBreakBefore w:val="0"/>
              <w:widowControl w:val="0"/>
              <w:kinsoku/>
              <w:wordWrap/>
              <w:overflowPunct/>
              <w:topLinePunct w:val="0"/>
              <w:bidi w:val="0"/>
              <w:snapToGrid/>
              <w:spacing w:line="46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05F0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0978B9A3">
            <w:pPr>
              <w:pageBreakBefore w:val="0"/>
              <w:widowControl w:val="0"/>
              <w:kinsoku/>
              <w:wordWrap/>
              <w:overflowPunct/>
              <w:topLinePunct w:val="0"/>
              <w:bidi w:val="0"/>
              <w:snapToGrid/>
              <w:spacing w:line="460" w:lineRule="exac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kern w:val="0"/>
                <w:sz w:val="28"/>
                <w:szCs w:val="28"/>
                <w:lang w:eastAsia="zh-CN"/>
              </w:rPr>
              <w:t>西安市青少年宫2025年保安服务</w:t>
            </w:r>
          </w:p>
          <w:p w14:paraId="4FBA5D76">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w:t>
            </w:r>
            <w:r>
              <w:rPr>
                <w:rFonts w:hint="eastAsia" w:ascii="仿宋" w:hAnsi="仿宋" w:eastAsia="仿宋"/>
                <w:color w:val="000000" w:themeColor="text1"/>
                <w:kern w:val="0"/>
                <w:sz w:val="28"/>
                <w:szCs w:val="28"/>
                <w:lang w:eastAsia="zh-CN"/>
              </w:rPr>
              <w:t>西安市青少年宫3个校区日常的教学秩序维护、治安防范、消防安全、活动大楼范围内的人员、设备、设施的安全保卫、突发事件人员、财产安全应急措施抢救、外来各类交通工具的疏导管理以及其他临时勤务等任务</w:t>
            </w:r>
            <w:r>
              <w:rPr>
                <w:rFonts w:hint="eastAsia" w:ascii="仿宋" w:hAnsi="仿宋" w:eastAsia="仿宋"/>
                <w:color w:val="000000" w:themeColor="text1"/>
                <w:kern w:val="0"/>
                <w:sz w:val="28"/>
                <w:szCs w:val="28"/>
              </w:rPr>
              <w:t>。</w:t>
            </w:r>
          </w:p>
          <w:p w14:paraId="0E8E080C">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7D9CED93">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14B41304">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服务时间：12个月，以双方签订合同时约定的起止时间为准。</w:t>
            </w:r>
            <w:r>
              <w:rPr>
                <w:rFonts w:ascii="仿宋" w:hAnsi="仿宋" w:eastAsia="仿宋"/>
                <w:color w:val="000000" w:themeColor="text1"/>
                <w:kern w:val="0"/>
                <w:sz w:val="28"/>
                <w:szCs w:val="28"/>
              </w:rPr>
              <w:t xml:space="preserve"> </w:t>
            </w:r>
          </w:p>
        </w:tc>
      </w:tr>
    </w:tbl>
    <w:p w14:paraId="40EB746C">
      <w:pPr>
        <w:pStyle w:val="9"/>
        <w:spacing w:line="520" w:lineRule="exact"/>
        <w:ind w:right="560"/>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bookmarkStart w:id="5" w:name="评标委员会名单"/>
      <w:r>
        <w:rPr>
          <w:rFonts w:ascii="仿宋" w:hAnsi="仿宋" w:eastAsia="仿宋" w:cs="仿宋"/>
          <w:sz w:val="28"/>
          <w:szCs w:val="28"/>
        </w:rPr>
        <w:t>王伟、门军华、王云贵</w:t>
      </w:r>
      <w:bookmarkEnd w:id="5"/>
      <w:r>
        <w:rPr>
          <w:rFonts w:hint="eastAsia" w:ascii="仿宋" w:hAnsi="仿宋" w:eastAsia="仿宋" w:cs="宋体"/>
          <w:color w:val="000000" w:themeColor="text1"/>
          <w:kern w:val="0"/>
          <w:sz w:val="28"/>
          <w:szCs w:val="28"/>
          <w:lang w:val="en-US" w:eastAsia="zh-CN"/>
        </w:rPr>
        <w:t>。</w:t>
      </w:r>
    </w:p>
    <w:p w14:paraId="76AB1F5A">
      <w:pPr>
        <w:pageBreakBefore w:val="0"/>
        <w:widowControl w:val="0"/>
        <w:kinsoku/>
        <w:wordWrap/>
        <w:overflowPunct/>
        <w:topLinePunct w:val="0"/>
        <w:bidi w:val="0"/>
        <w:snapToGrid/>
        <w:spacing w:line="46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1457ACF6">
      <w:pPr>
        <w:pageBreakBefore w:val="0"/>
        <w:widowControl w:val="0"/>
        <w:kinsoku/>
        <w:wordWrap/>
        <w:overflowPunct/>
        <w:topLinePunct w:val="0"/>
        <w:bidi w:val="0"/>
        <w:snapToGrid/>
        <w:spacing w:line="46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7D99EE36">
      <w:pPr>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color w:val="000000" w:themeColor="text1"/>
          <w:sz w:val="28"/>
          <w:szCs w:val="28"/>
          <w:lang w:val="en-US" w:eastAsia="zh-CN"/>
        </w:rPr>
        <w:t>1、本项目为专门面向中小企业采购项目，</w:t>
      </w:r>
      <w:r>
        <w:rPr>
          <w:rFonts w:hint="eastAsia" w:ascii="仿宋" w:hAnsi="仿宋" w:eastAsia="仿宋" w:cs="宋体"/>
          <w:bCs/>
          <w:sz w:val="28"/>
          <w:szCs w:val="28"/>
          <w:lang w:val="en-US" w:eastAsia="zh-CN"/>
        </w:rPr>
        <w:t>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w:t>
      </w:r>
      <w:r>
        <w:rPr>
          <w:rFonts w:hint="eastAsia" w:ascii="仿宋" w:hAnsi="仿宋" w:eastAsia="仿宋" w:cs="宋体"/>
          <w:kern w:val="0"/>
          <w:sz w:val="28"/>
          <w:szCs w:val="28"/>
        </w:rPr>
        <w:t>详见附件</w:t>
      </w:r>
      <w:r>
        <w:rPr>
          <w:rFonts w:hint="eastAsia" w:ascii="仿宋" w:hAnsi="仿宋" w:eastAsia="仿宋" w:cs="宋体"/>
          <w:bCs/>
          <w:sz w:val="28"/>
          <w:szCs w:val="28"/>
        </w:rPr>
        <w:t>。</w:t>
      </w:r>
    </w:p>
    <w:p w14:paraId="20A683BD">
      <w:pPr>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2、本项目采用综合评分法，现依据市财函【2024】817号文件规定，成交服务商评审总得分为</w:t>
      </w:r>
      <w:r>
        <w:rPr>
          <w:rFonts w:ascii="仿宋" w:hAnsi="仿宋" w:eastAsia="仿宋" w:cs="仿宋"/>
          <w:b w:val="0"/>
          <w:bCs w:val="0"/>
          <w:i w:val="0"/>
          <w:iCs w:val="0"/>
          <w:smallCaps w:val="0"/>
          <w:sz w:val="28"/>
          <w:szCs w:val="28"/>
        </w:rPr>
        <w:t>87.90</w:t>
      </w:r>
      <w:r>
        <w:rPr>
          <w:rFonts w:hint="eastAsia" w:ascii="仿宋" w:hAnsi="仿宋" w:eastAsia="仿宋" w:cs="宋体"/>
          <w:bCs/>
          <w:sz w:val="28"/>
          <w:szCs w:val="28"/>
          <w:lang w:val="en-US" w:eastAsia="zh-CN"/>
        </w:rPr>
        <w:t>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评审价格为863040.00元。</w:t>
      </w:r>
    </w:p>
    <w:p w14:paraId="7CBE498F">
      <w:pPr>
        <w:pageBreakBefore w:val="0"/>
        <w:widowControl w:val="0"/>
        <w:kinsoku/>
        <w:wordWrap/>
        <w:overflowPunct/>
        <w:topLinePunct w:val="0"/>
        <w:bidi w:val="0"/>
        <w:snapToGrid/>
        <w:spacing w:line="46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60A8901">
      <w:pPr>
        <w:pageBreakBefore w:val="0"/>
        <w:widowControl w:val="0"/>
        <w:kinsoku/>
        <w:wordWrap/>
        <w:overflowPunct/>
        <w:topLinePunct w:val="0"/>
        <w:bidi w:val="0"/>
        <w:snapToGrid/>
        <w:spacing w:line="46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6F2710A9">
      <w:pPr>
        <w:pageBreakBefore w:val="0"/>
        <w:widowControl w:val="0"/>
        <w:kinsoku/>
        <w:wordWrap/>
        <w:overflowPunct/>
        <w:topLinePunct w:val="0"/>
        <w:bidi w:val="0"/>
        <w:snapToGrid/>
        <w:spacing w:line="46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41B88165">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西安市青少年宫</w:t>
      </w:r>
    </w:p>
    <w:p w14:paraId="6F3177C7">
      <w:pPr>
        <w:pageBreakBefore w:val="0"/>
        <w:widowControl w:val="0"/>
        <w:kinsoku/>
        <w:wordWrap/>
        <w:overflowPunct/>
        <w:topLinePunct w:val="0"/>
        <w:bidi w:val="0"/>
        <w:snapToGrid/>
        <w:spacing w:line="460" w:lineRule="exact"/>
        <w:ind w:firstLine="980" w:firstLineChars="350"/>
        <w:jc w:val="left"/>
        <w:textAlignment w:val="auto"/>
        <w:rPr>
          <w:rFonts w:hint="eastAsia" w:ascii="Calibri Light" w:hAnsi="Calibri Light" w:eastAsia="华文仿宋" w:cs="Calibri Light"/>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w:t>
      </w:r>
      <w:r>
        <w:rPr>
          <w:rFonts w:hint="eastAsia" w:ascii="Calibri Light" w:hAnsi="Calibri Light" w:eastAsia="华文仿宋" w:cs="Calibri Light"/>
          <w:sz w:val="28"/>
          <w:szCs w:val="28"/>
        </w:rPr>
        <w:t>西安市未央区凤城八路109号</w:t>
      </w:r>
    </w:p>
    <w:p w14:paraId="70C2C61D">
      <w:pPr>
        <w:pageBreakBefore w:val="0"/>
        <w:widowControl w:val="0"/>
        <w:kinsoku/>
        <w:wordWrap/>
        <w:overflowPunct/>
        <w:topLinePunct w:val="0"/>
        <w:bidi w:val="0"/>
        <w:snapToGrid/>
        <w:spacing w:line="460" w:lineRule="exact"/>
        <w:ind w:firstLine="700" w:firstLineChars="2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联系方式：15129272727</w:t>
      </w:r>
    </w:p>
    <w:p w14:paraId="6E18E72A">
      <w:pPr>
        <w:pageBreakBefore w:val="0"/>
        <w:widowControl w:val="0"/>
        <w:kinsoku/>
        <w:wordWrap/>
        <w:overflowPunct/>
        <w:topLinePunct w:val="0"/>
        <w:bidi w:val="0"/>
        <w:snapToGrid/>
        <w:spacing w:line="46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68930EE1">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7A66301F">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4D1117A3">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14:paraId="43EAA8A2">
      <w:pPr>
        <w:pageBreakBefore w:val="0"/>
        <w:widowControl w:val="0"/>
        <w:kinsoku/>
        <w:wordWrap/>
        <w:overflowPunct/>
        <w:topLinePunct w:val="0"/>
        <w:bidi w:val="0"/>
        <w:snapToGrid/>
        <w:spacing w:line="4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14:paraId="55B892D1">
      <w:pPr>
        <w:pageBreakBefore w:val="0"/>
        <w:widowControl w:val="0"/>
        <w:numPr>
          <w:ilvl w:val="0"/>
          <w:numId w:val="1"/>
        </w:numPr>
        <w:kinsoku/>
        <w:wordWrap/>
        <w:overflowPunct/>
        <w:topLinePunct w:val="0"/>
        <w:bidi w:val="0"/>
        <w:snapToGrid/>
        <w:spacing w:line="460" w:lineRule="exact"/>
        <w:ind w:right="420" w:rightChars="0"/>
        <w:jc w:val="both"/>
        <w:textAlignment w:val="auto"/>
        <w:rPr>
          <w:rFonts w:hint="eastAsia" w:ascii="黑体" w:hAnsi="黑体" w:eastAsia="黑体" w:cs="宋体"/>
          <w:color w:val="000000" w:themeColor="text1"/>
          <w:kern w:val="0"/>
          <w:sz w:val="28"/>
          <w:szCs w:val="28"/>
          <w:lang w:val="en-US" w:eastAsia="zh-CN"/>
        </w:rPr>
      </w:pPr>
      <w:r>
        <w:rPr>
          <w:rFonts w:hint="eastAsia" w:ascii="黑体" w:hAnsi="黑体" w:eastAsia="黑体" w:cs="宋体"/>
          <w:color w:val="000000" w:themeColor="text1"/>
          <w:kern w:val="0"/>
          <w:sz w:val="28"/>
          <w:szCs w:val="28"/>
          <w:lang w:val="en-US" w:eastAsia="zh-CN"/>
        </w:rPr>
        <w:t>附件</w:t>
      </w:r>
    </w:p>
    <w:p w14:paraId="03DD6794">
      <w:pPr>
        <w:pageBreakBefore w:val="0"/>
        <w:widowControl w:val="0"/>
        <w:kinsoku/>
        <w:wordWrap/>
        <w:overflowPunct/>
        <w:topLinePunct w:val="0"/>
        <w:bidi w:val="0"/>
        <w:snapToGrid/>
        <w:spacing w:line="460" w:lineRule="exact"/>
        <w:ind w:right="420" w:firstLine="630" w:firstLineChars="300"/>
        <w:jc w:val="right"/>
        <w:textAlignment w:val="auto"/>
        <w:rPr>
          <w:rFonts w:ascii="仿宋" w:hAnsi="仿宋" w:eastAsia="仿宋"/>
          <w:color w:val="000000" w:themeColor="text1"/>
          <w:sz w:val="28"/>
          <w:szCs w:val="28"/>
        </w:rPr>
      </w:pPr>
      <w:r>
        <w:drawing>
          <wp:anchor distT="0" distB="0" distL="114300" distR="114300" simplePos="0" relativeHeight="251659264" behindDoc="0" locked="0" layoutInCell="1" allowOverlap="1">
            <wp:simplePos x="0" y="0"/>
            <wp:positionH relativeFrom="column">
              <wp:posOffset>68580</wp:posOffset>
            </wp:positionH>
            <wp:positionV relativeFrom="paragraph">
              <wp:posOffset>76835</wp:posOffset>
            </wp:positionV>
            <wp:extent cx="2651760" cy="3465195"/>
            <wp:effectExtent l="0" t="0" r="1524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51760" cy="3465195"/>
                    </a:xfrm>
                    <a:prstGeom prst="rect">
                      <a:avLst/>
                    </a:prstGeom>
                    <a:noFill/>
                    <a:ln>
                      <a:noFill/>
                    </a:ln>
                  </pic:spPr>
                </pic:pic>
              </a:graphicData>
            </a:graphic>
          </wp:anchor>
        </w:drawing>
      </w: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7D4A7CFD">
      <w:pPr>
        <w:keepNext w:val="0"/>
        <w:keepLines w:val="0"/>
        <w:pageBreakBefore w:val="0"/>
        <w:widowControl w:val="0"/>
        <w:kinsoku/>
        <w:wordWrap/>
        <w:overflowPunct/>
        <w:topLinePunct w:val="0"/>
        <w:autoSpaceDE/>
        <w:autoSpaceDN/>
        <w:bidi w:val="0"/>
        <w:adjustRightInd/>
        <w:snapToGrid/>
        <w:spacing w:line="46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25</w:t>
      </w:r>
      <w:bookmarkStart w:id="6" w:name="_GoBack"/>
      <w:bookmarkEnd w:id="6"/>
      <w:r>
        <w:rPr>
          <w:rFonts w:ascii="仿宋" w:hAnsi="仿宋" w:eastAsia="仿宋"/>
          <w:sz w:val="28"/>
          <w:szCs w:val="28"/>
        </w:rPr>
        <w:t>日</w:t>
      </w:r>
      <w:bookmarkEnd w:id="1"/>
      <w:bookmarkEnd w:id="2"/>
      <w:bookmarkEnd w:id="3"/>
      <w:bookmarkEnd w:id="4"/>
      <w:r>
        <w:rPr>
          <w:rFonts w:hint="eastAsia" w:ascii="仿宋" w:hAnsi="仿宋" w:eastAsia="仿宋"/>
          <w:sz w:val="28"/>
          <w:szCs w:val="28"/>
          <w:lang w:val="en-US" w:eastAsia="zh-CN"/>
        </w:rPr>
        <w:t xml:space="preserve"> </w:t>
      </w:r>
    </w:p>
    <w:sectPr>
      <w:pgSz w:w="11906" w:h="16838"/>
      <w:pgMar w:top="1950" w:right="1587"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41732"/>
    <w:multiLevelType w:val="singleLevel"/>
    <w:tmpl w:val="25C4173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53D3D80"/>
    <w:rsid w:val="0601332E"/>
    <w:rsid w:val="06796877"/>
    <w:rsid w:val="07B74AED"/>
    <w:rsid w:val="08FC16C6"/>
    <w:rsid w:val="093E75E3"/>
    <w:rsid w:val="09726FF2"/>
    <w:rsid w:val="0AC40184"/>
    <w:rsid w:val="0BD47955"/>
    <w:rsid w:val="108F06DD"/>
    <w:rsid w:val="12E81275"/>
    <w:rsid w:val="138E2FF9"/>
    <w:rsid w:val="167714D3"/>
    <w:rsid w:val="16E47A20"/>
    <w:rsid w:val="198769AF"/>
    <w:rsid w:val="19E3335B"/>
    <w:rsid w:val="1B0F5B73"/>
    <w:rsid w:val="1B4C70B5"/>
    <w:rsid w:val="1CAA4DB8"/>
    <w:rsid w:val="1FB43A7B"/>
    <w:rsid w:val="21D05D2B"/>
    <w:rsid w:val="22FE1ED4"/>
    <w:rsid w:val="242E0B8E"/>
    <w:rsid w:val="246C707C"/>
    <w:rsid w:val="247A4353"/>
    <w:rsid w:val="26747630"/>
    <w:rsid w:val="2CA31FF7"/>
    <w:rsid w:val="2D992527"/>
    <w:rsid w:val="2EE5656D"/>
    <w:rsid w:val="30E868BA"/>
    <w:rsid w:val="35197F9B"/>
    <w:rsid w:val="383412F3"/>
    <w:rsid w:val="38E45D1C"/>
    <w:rsid w:val="3DF40CC1"/>
    <w:rsid w:val="3E093BFB"/>
    <w:rsid w:val="41421BAA"/>
    <w:rsid w:val="431178D9"/>
    <w:rsid w:val="43B94C0B"/>
    <w:rsid w:val="45F20273"/>
    <w:rsid w:val="49BC395C"/>
    <w:rsid w:val="4A663DFF"/>
    <w:rsid w:val="4AF75FB8"/>
    <w:rsid w:val="4BC96484"/>
    <w:rsid w:val="4C3B7FF8"/>
    <w:rsid w:val="4D76512E"/>
    <w:rsid w:val="4D990B9C"/>
    <w:rsid w:val="4F4D104D"/>
    <w:rsid w:val="51E57DDD"/>
    <w:rsid w:val="52C27562"/>
    <w:rsid w:val="53077BCA"/>
    <w:rsid w:val="56BE0668"/>
    <w:rsid w:val="5CFF7BBB"/>
    <w:rsid w:val="5F3F3957"/>
    <w:rsid w:val="62CB27BD"/>
    <w:rsid w:val="66AB1DBB"/>
    <w:rsid w:val="69433A81"/>
    <w:rsid w:val="6AA71259"/>
    <w:rsid w:val="6BB42A0C"/>
    <w:rsid w:val="6F004D4E"/>
    <w:rsid w:val="70610073"/>
    <w:rsid w:val="7298352A"/>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autoRedefine/>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692</Words>
  <Characters>808</Characters>
  <Lines>1</Lines>
  <Paragraphs>1</Paragraphs>
  <TotalTime>3</TotalTime>
  <ScaleCrop>false</ScaleCrop>
  <LinksUpToDate>false</LinksUpToDate>
  <CharactersWithSpaces>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Big Heart</cp:lastModifiedBy>
  <cp:lastPrinted>2025-02-27T06:40:00Z</cp:lastPrinted>
  <dcterms:modified xsi:type="dcterms:W3CDTF">2025-03-25T06:36:23Z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FC96F010EA5C42D4BA0D635F7E787187_12</vt:lpwstr>
  </property>
  <property fmtid="{D5CDD505-2E9C-101B-9397-08002B2CF9AE}" pid="4" name="KSOTemplateDocerSaveRecord">
    <vt:lpwstr>eyJoZGlkIjoiMTY0Y2ZjNTgwMDJlM2E2ZmNhMjdhMDA5MDUzOGZjZGUiLCJ1c2VySWQiOiIxOTMwNzk2ODgifQ==</vt:lpwstr>
  </property>
</Properties>
</file>