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F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一、服务内容（包括工作区域、工作内容等）</w:t>
      </w:r>
    </w:p>
    <w:p w14:paraId="4990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（一）利用植保无人机开展小麦重大病虫害专业化统防统治服务，面积：5000亩。</w:t>
      </w:r>
    </w:p>
    <w:p w14:paraId="5AA48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1、地点：蓝田县孟村镇小麦重大病虫害统防统治示范区。 </w:t>
      </w:r>
    </w:p>
    <w:p w14:paraId="1B70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2、时间：2025年4-5月份，根据示范区小麦重大病虫害实际发生危害情况，适时组织实施（具体时间按甲方要求）。</w:t>
      </w:r>
    </w:p>
    <w:p w14:paraId="788E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3、防控药剂：丙硫菌唑•戊唑醇+联苯·噻虫嗪+磷酸二氢钾（膨化型或闪溶型）+航空喷雾助剂。</w:t>
      </w:r>
    </w:p>
    <w:p w14:paraId="2A01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（二）利用植保无人机开展苹果蠹蛾疫情预防消杀服务，面积：850亩/次×2次。</w:t>
      </w:r>
    </w:p>
    <w:p w14:paraId="5684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1、地点：蓝田县境内福银高速蓝田服务区、洩湖服务区、华胥服务区和沪陕高速蓝田东服务区等4个服务区及周边区域200m范围（除居住区、鱼塘、水源地等外）。</w:t>
      </w:r>
    </w:p>
    <w:p w14:paraId="0421F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2、时间：2025年4月中下旬和9月上中旬各开展1次预防消杀作业，降低苹果蠹蛾流入风险。</w:t>
      </w:r>
    </w:p>
    <w:p w14:paraId="296A2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3、防控药剂：联苯·噻虫嗪+航空喷雾助剂。</w:t>
      </w:r>
    </w:p>
    <w:p w14:paraId="1378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二、药剂技术参数</w:t>
      </w:r>
    </w:p>
    <w:p w14:paraId="66A9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（一）药剂种类名称</w:t>
      </w:r>
    </w:p>
    <w:p w14:paraId="0EEF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1、杀菌剂：丙硫菌唑•戊唑醇。</w:t>
      </w:r>
    </w:p>
    <w:p w14:paraId="535A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2、杀虫剂：联苯·噻虫嗪。</w:t>
      </w:r>
    </w:p>
    <w:p w14:paraId="65E7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3、叶面肥：磷酸二氢钾（膨化型或闪溶型）。</w:t>
      </w:r>
    </w:p>
    <w:p w14:paraId="5CFD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4、航空喷雾助剂。</w:t>
      </w:r>
    </w:p>
    <w:p w14:paraId="5AC9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（二）药剂有效成分亩用量</w:t>
      </w:r>
    </w:p>
    <w:p w14:paraId="4208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1、杀菌剂：</w:t>
      </w:r>
      <w:bookmarkStart w:id="0" w:name="_Hlk169266828"/>
      <w:r>
        <w:rPr>
          <w:rFonts w:hint="eastAsia" w:ascii="宋体" w:hAnsi="宋体" w:eastAsia="宋体" w:cs="宋体"/>
          <w:sz w:val="24"/>
          <w:szCs w:val="24"/>
        </w:rPr>
        <w:t>丙硫菌唑•戊唑醇≥</w:t>
      </w:r>
      <w:bookmarkEnd w:id="0"/>
      <w:r>
        <w:rPr>
          <w:rFonts w:hint="eastAsia" w:ascii="宋体" w:hAnsi="宋体" w:eastAsia="宋体" w:cs="宋体"/>
          <w:sz w:val="24"/>
          <w:szCs w:val="24"/>
        </w:rPr>
        <w:t>12克。</w:t>
      </w:r>
    </w:p>
    <w:p w14:paraId="77AB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2、杀虫剂：联苯·噻虫嗪≥2克。</w:t>
      </w:r>
    </w:p>
    <w:p w14:paraId="6E11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3、叶面肥：磷酸二氢钾≥98克。</w:t>
      </w:r>
    </w:p>
    <w:p w14:paraId="0DF5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4、航空喷雾助剂≥10克。</w:t>
      </w:r>
    </w:p>
    <w:p w14:paraId="2BBF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三、相关要求</w:t>
      </w:r>
    </w:p>
    <w:p w14:paraId="3A9DA786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需满足植保无人机飞防作业相关技术要求，小麦重大病虫害统防统治防效在85%以上，药剂需使用采购方要求的药剂组合，并根据药剂有效成分亩用量计算亩用药量。</w:t>
      </w:r>
    </w:p>
    <w:p w14:paraId="408DACA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2025-03-26T08:45:30Z</dcterms:created>
  <dc:creator>Administrator</dc:creator>
  <cp:lastModifiedBy>宋</cp:lastModifiedBy>
  <dcterms:modified xsi:type="dcterms:W3CDTF">2025-03-26T08:45:37Z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888AA2C5467E425E826DEF9239DBF620_12</vt:lpwstr>
  </property>
</Properties>
</file>