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D897F">
      <w:pPr>
        <w:pStyle w:val="13"/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6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22"/>
          <w:lang w:val="en-US" w:eastAsia="zh-CN"/>
        </w:rPr>
        <w:t>采购需求</w:t>
      </w:r>
    </w:p>
    <w:p w14:paraId="5F6F8534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（1）项目概况</w:t>
      </w:r>
    </w:p>
    <w:p w14:paraId="3CDE7A68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项目名称：2018-2023年存量违法图斑和2024年新增违法图斑整改项目</w:t>
      </w:r>
    </w:p>
    <w:p w14:paraId="269F6485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项目地点：西安市临潼区北田街道办事处范围内，具体地点以采购人要求为准。</w:t>
      </w:r>
    </w:p>
    <w:p w14:paraId="00027A6B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服务期限：自合同签订之日起20日内完成工程范围内全部清运工程。</w:t>
      </w:r>
    </w:p>
    <w:p w14:paraId="7E8C00EA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（2）服务内容</w:t>
      </w:r>
    </w:p>
    <w:p w14:paraId="68E058D4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本次需就地清理类图斑 18个。经现场实测，涉及图斑需清运渣土约11869.4立方米，单价最高限价：85元/立方米。</w:t>
      </w:r>
    </w:p>
    <w:p w14:paraId="0A5B05D2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b/>
          <w:sz w:val="28"/>
        </w:rPr>
        <w:t>本项目报价方式为全费用综合单价，最终按实际工程量结算。</w:t>
      </w:r>
    </w:p>
    <w:p w14:paraId="5250A1E0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（3）质量标准</w:t>
      </w:r>
    </w:p>
    <w:p w14:paraId="60F46450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符合国家现行有关施工质量验收规范“合格”要求。</w:t>
      </w:r>
    </w:p>
    <w:p w14:paraId="597A5309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（4）服务要求</w:t>
      </w:r>
    </w:p>
    <w:p w14:paraId="73693CB8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1、供应商负责所有垃圾的运输，需做好现场其他设施维护工作；</w:t>
      </w:r>
    </w:p>
    <w:p w14:paraId="4B5D4305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2、安全责任：所有清扫运输工具均自备，维护费由成交供应商自行承担；清扫运输期间发生一切事故由成交供应商自负；</w:t>
      </w:r>
    </w:p>
    <w:p w14:paraId="4722F983">
      <w:pPr>
        <w:pStyle w:val="13"/>
        <w:ind w:firstLine="560"/>
        <w:jc w:val="left"/>
      </w:pPr>
      <w:r>
        <w:rPr>
          <w:rFonts w:ascii="仿宋_GB2312" w:hAnsi="仿宋_GB2312" w:eastAsia="仿宋_GB2312" w:cs="仿宋_GB2312"/>
          <w:sz w:val="28"/>
        </w:rPr>
        <w:t>3、清运权限：成交供应商必须由其本人参加清理垃圾，不得转包或分包给他人清运，否则采购人有权终止清运期限；</w:t>
      </w:r>
    </w:p>
    <w:p w14:paraId="1EEFE826">
      <w:pPr>
        <w:ind w:firstLine="560" w:firstLineChars="200"/>
      </w:pPr>
      <w:bookmarkStart w:id="0" w:name="_GoBack"/>
      <w:bookmarkEnd w:id="0"/>
      <w:r>
        <w:rPr>
          <w:rFonts w:ascii="仿宋_GB2312" w:hAnsi="仿宋_GB2312" w:eastAsia="仿宋_GB2312" w:cs="仿宋_GB2312"/>
          <w:sz w:val="28"/>
        </w:rPr>
        <w:t>4、成交供应商须服从管理，依规合理利用场地及设施，不能从事有损于采购人利益和违反安全生产管理活动的行为。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52D9C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A3C512E"/>
    <w:rsid w:val="4BE156B5"/>
    <w:rsid w:val="4EE80B08"/>
    <w:rsid w:val="50742555"/>
    <w:rsid w:val="530774AF"/>
    <w:rsid w:val="55A52421"/>
    <w:rsid w:val="579A3366"/>
    <w:rsid w:val="57E52D9C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adjustRightInd w:val="0"/>
      <w:snapToGrid w:val="0"/>
      <w:spacing w:line="700" w:lineRule="exact"/>
      <w:jc w:val="center"/>
      <w:outlineLvl w:val="0"/>
    </w:pPr>
    <w:rPr>
      <w:rFonts w:ascii="黑体" w:hAnsi="黑体" w:cs="Times New Roman"/>
      <w:b/>
      <w:sz w:val="36"/>
      <w:szCs w:val="2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2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30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6"/>
      <w:szCs w:val="24"/>
      <w:lang w:eastAsia="en-US"/>
    </w:rPr>
  </w:style>
  <w:style w:type="character" w:customStyle="1" w:styleId="11">
    <w:name w:val="标题 1 Char"/>
    <w:link w:val="3"/>
    <w:autoRedefine/>
    <w:qFormat/>
    <w:uiPriority w:val="0"/>
    <w:rPr>
      <w:rFonts w:ascii="宋体" w:hAnsi="宋体" w:eastAsia="仿宋_GB2312" w:cs="Times New Roman"/>
      <w:b/>
      <w:bCs/>
      <w:snapToGrid w:val="0"/>
      <w:color w:val="000000"/>
      <w:spacing w:val="-4"/>
      <w:kern w:val="44"/>
      <w:sz w:val="44"/>
      <w:szCs w:val="24"/>
      <w:lang w:val="en-US" w:eastAsia="en-US" w:bidi="ar-SA"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bCs/>
      <w:sz w:val="32"/>
      <w:szCs w:val="24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2025-03-25T01:22:00Z</dcterms:created>
  <dc:creator>华采</dc:creator>
  <cp:lastModifiedBy>华采</cp:lastModifiedBy>
  <dcterms:modified xsi:type="dcterms:W3CDTF">2025-03-25T01:23:24Z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E5234D61DFE6443487E0C920415B2ABC_11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