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F0AED">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西安市实验小学麟德校区教学楼建设设计项目竞争性磋商公告</w:t>
      </w:r>
    </w:p>
    <w:p w14:paraId="2B35D035">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项目概况</w:t>
      </w:r>
    </w:p>
    <w:p w14:paraId="7938BC5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教学楼建设设计项目的潜在供应商应在陕西省政府采购综合管理平台项目电子化交易系统（以下简称“项目电子化交易系统”）获取采购文件，并于 2025年04月25日 09时30分 （北京时间）前提交响应文件。</w:t>
      </w:r>
    </w:p>
    <w:p w14:paraId="12147B64">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一、项目基本情况</w:t>
      </w:r>
    </w:p>
    <w:p w14:paraId="4230E221">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项目编号：ZJXG2025032</w:t>
      </w:r>
    </w:p>
    <w:p w14:paraId="500DDE7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项目名称：教学楼建设设计项目</w:t>
      </w:r>
    </w:p>
    <w:p w14:paraId="59221A7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14:paraId="523185A5">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预算金额：650,000.00元</w:t>
      </w:r>
    </w:p>
    <w:p w14:paraId="27E120D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采购需求：详见采购需求附件</w:t>
      </w:r>
    </w:p>
    <w:p w14:paraId="188C8AE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w:t>
      </w:r>
    </w:p>
    <w:p w14:paraId="4E35CA2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采购包1：自合同签订之日起40日历天。</w:t>
      </w:r>
    </w:p>
    <w:p w14:paraId="0047086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本项目是否接受联合体投标：</w:t>
      </w:r>
    </w:p>
    <w:p w14:paraId="0B12B5E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采购包1：不接受联合体投标</w:t>
      </w:r>
    </w:p>
    <w:p w14:paraId="640CB2D2">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二、申请人的资格要求：</w:t>
      </w:r>
    </w:p>
    <w:p w14:paraId="4760CE1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2C999A4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0B89B28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合同包1(教学楼建设设计项目)落实政府采购政策需满足的资格要求如下:</w:t>
      </w:r>
    </w:p>
    <w:p w14:paraId="510C78B9">
      <w:pPr>
        <w:pStyle w:val="4"/>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参与的供应商（联合体）服务全部由符合政策要求的中小企业承接。</w:t>
      </w:r>
    </w:p>
    <w:p w14:paraId="0D9F7B2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09EDC2E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合同包1(教学楼建设设计项目)特定资格要求如下:</w:t>
      </w:r>
    </w:p>
    <w:p w14:paraId="5931A89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(1)具有独立承担民事责任能力的法人、其他组织或自然人，并出具合法有效的相关证明材料。供应商需在项目电子化交易系统中按要求上传相应证明文件并进行电子签章。</w:t>
      </w:r>
    </w:p>
    <w:p w14:paraId="0F08ED7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14:paraId="138A9CB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(3)提供2024年至今已缴纳的1个月的纳税证明或完税证明，依法免税的单位应提供相关证明材料。供应商需在项目电子化交易系统中按要求上传相应证明文件并进行电子签章。</w:t>
      </w:r>
    </w:p>
    <w:p w14:paraId="43A6BE3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2024年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14:paraId="55C7B19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(5)提供具有履行合同所必需的设备和专业技术能力的承诺。供应商需在项目电子化交易系统中按要求上传相应证明文件并进行电子签章。</w:t>
      </w:r>
    </w:p>
    <w:p w14:paraId="0CE7757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14:paraId="1C395AE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(7)法定代表人授权书及被授权人身份证（法定代表人直接参加磋商的须提供其法定代表人身份证），非法人单位参照执行。供应商需在项目电子化交易系统中按要求上传相应证明文件并进行电子签章。</w:t>
      </w:r>
    </w:p>
    <w:p w14:paraId="597562F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供应商需在项目电子化交易系统中按要求上传相应证明文件并进行电子签章。</w:t>
      </w:r>
    </w:p>
    <w:p w14:paraId="0E189D6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(9)供应商须具备工程设计综合甲级资质或建筑行业设计乙级及以上资质或建筑行业（建筑工程）专业丙级及以上资质。供应商需在项目电子化交易系统中按要求上传相应证明文件并进行电子签章。</w:t>
      </w:r>
    </w:p>
    <w:p w14:paraId="1538739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(10)拟委派项目负责人须具备二级及以上注册建筑师资格且在本单位注册。供应商需在项目电子化交易系统中按要求上传相应证明文件并进行电子签章。</w:t>
      </w:r>
    </w:p>
    <w:p w14:paraId="5506471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14:paraId="0431DFD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(12)本合同包不接受联合体投标，提供非联合体投标声明。供应商需在项目电子化交易系统中按要求上传相应证明文件并进行电子签章。</w:t>
      </w:r>
    </w:p>
    <w:p w14:paraId="2D63532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(13)本合同包为专门面向中小企业采购（提供中小企业声明函或监狱企业的证明文件或残疾人福利性单位声明函）。供应商需在项目电子化交易系统中按要求上传相应证明文件并进行电子签章。</w:t>
      </w:r>
    </w:p>
    <w:p w14:paraId="125DAF20">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三、获取采购文件</w:t>
      </w:r>
    </w:p>
    <w:p w14:paraId="683D411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2025年04月15日 至 2025年04月21日 ，每天上午 00:00:00 至 12:00:00 ，下午 12:00:00 至 23:59:59 （北京时间）</w:t>
      </w:r>
    </w:p>
    <w:p w14:paraId="676CAA8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途径：项目电子化交易系统-应标-项目投标中选择本项目参与并获取采购文件</w:t>
      </w:r>
    </w:p>
    <w:p w14:paraId="63FCAF5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方式：投标人有意参加本项目的，应在陕西省政府采购网（www.ccgp-shaanxi.gov.cn）登录项目电子化交易系统申请获取采购文件</w:t>
      </w:r>
    </w:p>
    <w:p w14:paraId="543609E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 0元</w:t>
      </w:r>
    </w:p>
    <w:p w14:paraId="3148720F">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四、响应文件提交</w:t>
      </w:r>
    </w:p>
    <w:p w14:paraId="22F76C8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 2025年04月25日 09时30分00秒 （北京时间）</w:t>
      </w:r>
    </w:p>
    <w:p w14:paraId="33C58F1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地点：项目电子化交易系统</w:t>
      </w:r>
    </w:p>
    <w:p w14:paraId="0AE67C83">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五、开启</w:t>
      </w:r>
    </w:p>
    <w:p w14:paraId="3085BC9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2025年04月25日 09时30分00秒 （北京时间）</w:t>
      </w:r>
    </w:p>
    <w:p w14:paraId="1EB5CB21">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地点：项目电子化交易系统</w:t>
      </w:r>
    </w:p>
    <w:p w14:paraId="732B103A">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六、公告期限</w:t>
      </w:r>
    </w:p>
    <w:p w14:paraId="4D91BF4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14:paraId="7CABFBF2">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七、其他补充事宜</w:t>
      </w:r>
    </w:p>
    <w:p w14:paraId="1E48EBA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7CFC9B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3B7020C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22597E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2422DD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供应商应当加强互认的证书及签章日常校验和妥善保管，确保在参加采购活动期间互认的证书及签章能够正常使用；供应商应当严格互认的证书及签章的内部授权管理，防止非授权操作。</w:t>
      </w:r>
    </w:p>
    <w:p w14:paraId="59862B6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（三）供应商应当自行准备电子化采购所需的计算机终端、软硬件及网络环境，承担因准备不足产生的不利后果。</w:t>
      </w:r>
    </w:p>
    <w:p w14:paraId="1CAF2FD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（四）开标/开启前30分钟内，供应商需登录项目电子化交易系统-“供应商开标大厅”-进入开标选择对应项目包组操作签到。</w:t>
      </w:r>
    </w:p>
    <w:p w14:paraId="6F7AD7E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（五）政府采购平台技术支持：</w:t>
      </w:r>
    </w:p>
    <w:p w14:paraId="0EC35E9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在线客服：通过陕西省政府采购网-在线客服进行咨询</w:t>
      </w:r>
    </w:p>
    <w:p w14:paraId="24DB979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技术服务电话：029-96702</w:t>
      </w:r>
    </w:p>
    <w:p w14:paraId="41BCE8C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CA及签章服务：通过陕西省政府采购网-办事指南进行查询</w:t>
      </w:r>
    </w:p>
    <w:p w14:paraId="4D71AE9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79E050DC">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（七）需要落实的政府采购政策：</w:t>
      </w:r>
    </w:p>
    <w:p w14:paraId="0B52C8B0">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39044495">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2)《财政部司法部关于政府采购支持监狱企业发展有关问题的通知》（财库〔2014〕68号）；</w:t>
      </w:r>
    </w:p>
    <w:p w14:paraId="1188F46C">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3)《财政部民政部中国残疾人联合会关于促进残疾人就业政府采购政策的通知》（财库〔2017〕141号）；</w:t>
      </w:r>
    </w:p>
    <w:p w14:paraId="13465906">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4)《财政部国家发展改革委关于印发(节能产品政府采购实施意见)的通知》(财库〔2004〕185号)；</w:t>
      </w:r>
    </w:p>
    <w:p w14:paraId="4C6C88CE">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5)《国务院办公厅关于建立政府强制采购节能产品制度的通知》(国办发〔2007〕51号)；</w:t>
      </w:r>
    </w:p>
    <w:p w14:paraId="71288408">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6)《财政部环保总局关于环境标志产品政府采购实施的意见》(财库〔2006〕90号)；</w:t>
      </w:r>
    </w:p>
    <w:p w14:paraId="6DE3538D">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7)《财政部 发展改革委 生态环境部 市场监管总局关于调整优化节能产品、环境标志产品政府采购执行机制的通知》（财库〔2019〕9号）；</w:t>
      </w:r>
    </w:p>
    <w:p w14:paraId="547E23F9">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8)《关于印发环境标志产品政府采购品目清单的通知》（财库〔2019〕18号）；</w:t>
      </w:r>
    </w:p>
    <w:p w14:paraId="08DD7E59">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9)《关于印发节能产品政府采购品目清单的通知》（财库〔2019〕19号）；</w:t>
      </w:r>
    </w:p>
    <w:p w14:paraId="3C1BEEB4">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10)《财政部、农业农村部、国家乡村振兴局关于运用政府采购政策支持乡村产业振兴的通知》（财库〔2021〕19号）；</w:t>
      </w:r>
    </w:p>
    <w:p w14:paraId="661F882F">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11)《陕西省财政厅关于印发陕西省中小企业政府采购信用融资办法》（陕财办采〔2018〕23号）；</w:t>
      </w:r>
    </w:p>
    <w:p w14:paraId="4F1BD825">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12)《陕西省财政厅关于加快推进我省中小企业政府采购信用融资工作的通知》（陕财办采〔2020〕15号）；</w:t>
      </w:r>
    </w:p>
    <w:p w14:paraId="3B96EC34">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13）《关于政府采购支持绿色建材促进建筑品质提升试点工作的通知》（财库〔2020〕31 号）；</w:t>
      </w:r>
    </w:p>
    <w:p w14:paraId="6085AD51">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14）《财政部办公厅关于组织地方预算单位做好2023年政府采购脱贫地区农副产品工作的通知》（财办库〔2023〕45 号）；</w:t>
      </w:r>
    </w:p>
    <w:p w14:paraId="6550631F">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15）《财政部住房城乡建设部工业和信息化部关于扩大政府采购绿色建材促进建筑品质提升政策实施范围的通知》（财库〔2022〕35号）；</w:t>
      </w:r>
    </w:p>
    <w:p w14:paraId="14F8FA47">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16）其他需要落实的政府采购政策。</w:t>
      </w:r>
    </w:p>
    <w:p w14:paraId="07C25A9F">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八、对本次招标提出询问，请按以下方式联系。</w:t>
      </w:r>
    </w:p>
    <w:p w14:paraId="527F0B91">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1.采购人信息</w:t>
      </w:r>
    </w:p>
    <w:p w14:paraId="15AA71E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名称：西安市实验小学麟德校区</w:t>
      </w:r>
    </w:p>
    <w:p w14:paraId="096E2C3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地址：西安市新城区联志村116号</w:t>
      </w:r>
      <w:bookmarkStart w:id="0" w:name="_GoBack"/>
      <w:bookmarkEnd w:id="0"/>
    </w:p>
    <w:p w14:paraId="6E28B30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联系方式：029-86263292-8004</w:t>
      </w:r>
    </w:p>
    <w:p w14:paraId="2118786F">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2.采购代理机构信息</w:t>
      </w:r>
    </w:p>
    <w:p w14:paraId="35EC8921">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名称：陕西中鉴项目管理有限公司</w:t>
      </w:r>
    </w:p>
    <w:p w14:paraId="5F51EEA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地址：陕西省西安市未央区未央路109号万象未央1号楼506室</w:t>
      </w:r>
    </w:p>
    <w:p w14:paraId="22109C8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联系方式：029-88229191</w:t>
      </w:r>
    </w:p>
    <w:p w14:paraId="6302DBA9">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3.项目联系方式</w:t>
      </w:r>
    </w:p>
    <w:p w14:paraId="6339D99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项目联系人：王哲</w:t>
      </w:r>
    </w:p>
    <w:p w14:paraId="6C9AC17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电话：029-88229191</w:t>
      </w:r>
    </w:p>
    <w:p w14:paraId="05326E8D">
      <w:pPr>
        <w:pStyle w:val="4"/>
        <w:keepNext w:val="0"/>
        <w:keepLines w:val="0"/>
        <w:pageBreakBefore w:val="0"/>
        <w:widowControl/>
        <w:kinsoku/>
        <w:wordWrap/>
        <w:overflowPunct/>
        <w:topLinePunct w:val="0"/>
        <w:autoSpaceDE/>
        <w:autoSpaceDN/>
        <w:bidi w:val="0"/>
        <w:adjustRightInd/>
        <w:snapToGrid/>
        <w:spacing w:line="360" w:lineRule="auto"/>
        <w:jc w:val="right"/>
        <w:textAlignment w:val="auto"/>
      </w:pPr>
      <w:r>
        <w:rPr>
          <w:rFonts w:hint="eastAsia" w:asciiTheme="minorEastAsia" w:hAnsiTheme="minorEastAsia" w:eastAsiaTheme="minorEastAsia" w:cstheme="minorEastAsia"/>
          <w:sz w:val="24"/>
          <w:szCs w:val="24"/>
        </w:rPr>
        <w:t>陕西中鉴项目管理有限公司</w:t>
      </w:r>
      <w:r>
        <w:rPr>
          <w:rFonts w:hint="eastAsia" w:asciiTheme="minorEastAsia" w:hAnsiTheme="minorEastAsia" w:eastAsiaTheme="minorEastAsia" w:cstheme="minorEastAsia"/>
          <w:sz w:val="24"/>
          <w:szCs w:val="24"/>
        </w:rPr>
        <w:br w:type="textWrapping"/>
      </w:r>
    </w:p>
    <w:p w14:paraId="34FB24E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FBB2376"/>
    <w:rsid w:val="373D335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3653</Words>
  <Characters>4016</Characters>
  <Lines>0</Lines>
  <Paragraphs>0</Paragraphs>
  <TotalTime>0</TotalTime>
  <ScaleCrop>false</ScaleCrop>
  <LinksUpToDate>false</LinksUpToDate>
  <CharactersWithSpaces>4044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2025-04-14T07:59:58Z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eyJoZGlkIjoiY2MwMzNjMjRiMThlMTcyYzkwYmU0MjQ4ZmM2YzFlOWQiLCJ1c2VySWQiOiIzNTY4MTIxOTcifQ==</vt:lpwstr>
  </property>
  <property fmtid="{D5CDD505-2E9C-101B-9397-08002B2CF9AE}" pid="4" name="ICV">
    <vt:lpwstr>5D8DDBADFBD243E1BD639FF4A88C6D49_13</vt:lpwstr>
  </property>
</Properties>
</file>