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DDD6">
      <w:pPr>
        <w:spacing w:before="124" w:line="213" w:lineRule="auto"/>
        <w:ind w:firstLine="3340"/>
        <w:outlineLvl w:val="0"/>
        <w:rPr>
          <w:rFonts w:ascii="微软雅黑" w:hAnsi="微软雅黑" w:eastAsia="微软雅黑" w:cs="微软雅黑"/>
          <w:sz w:val="36"/>
          <w:szCs w:val="36"/>
        </w:rPr>
      </w:pPr>
      <w:r>
        <w:rPr>
          <w:rFonts w:ascii="微软雅黑" w:hAnsi="微软雅黑" w:eastAsia="微软雅黑" w:cs="微软雅黑"/>
          <w:spacing w:val="11"/>
          <w:sz w:val="36"/>
          <w:szCs w:val="36"/>
        </w:rPr>
        <w:t>需求框架（服务</w:t>
      </w:r>
      <w:r>
        <w:rPr>
          <w:rFonts w:ascii="微软雅黑" w:hAnsi="微软雅黑" w:eastAsia="微软雅黑" w:cs="微软雅黑"/>
          <w:spacing w:val="10"/>
          <w:sz w:val="36"/>
          <w:szCs w:val="36"/>
        </w:rPr>
        <w:t>类</w:t>
      </w:r>
      <w:r>
        <w:rPr>
          <w:rFonts w:ascii="微软雅黑" w:hAnsi="微软雅黑" w:eastAsia="微软雅黑" w:cs="微软雅黑"/>
          <w:spacing w:val="12"/>
          <w:sz w:val="36"/>
          <w:szCs w:val="36"/>
        </w:rPr>
        <w:t>）</w:t>
      </w:r>
    </w:p>
    <w:p w14:paraId="596638B1">
      <w:pPr>
        <w:spacing w:before="120" w:beforeLines="50" w:after="120" w:afterLines="50" w:line="400" w:lineRule="exact"/>
        <w:rPr>
          <w:rFonts w:ascii="宋体" w:hAnsi="宋体" w:eastAsia="宋体" w:cs="宋体"/>
          <w:b/>
          <w:bCs/>
          <w:spacing w:val="7"/>
          <w:sz w:val="30"/>
          <w:szCs w:val="30"/>
        </w:rPr>
      </w:pPr>
      <w:r>
        <w:rPr>
          <w:rFonts w:hint="eastAsia" w:ascii="宋体" w:hAnsi="宋体" w:eastAsia="宋体" w:cs="宋体"/>
          <w:b/>
          <w:bCs/>
          <w:spacing w:val="8"/>
          <w:sz w:val="30"/>
          <w:szCs w:val="30"/>
        </w:rPr>
        <w:t>一、</w:t>
      </w:r>
      <w:r>
        <w:rPr>
          <w:rFonts w:ascii="宋体" w:hAnsi="宋体" w:eastAsia="宋体" w:cs="宋体"/>
          <w:b/>
          <w:bCs/>
          <w:spacing w:val="8"/>
          <w:sz w:val="30"/>
          <w:szCs w:val="30"/>
        </w:rPr>
        <w:t>项目概</w:t>
      </w:r>
      <w:r>
        <w:rPr>
          <w:rFonts w:ascii="宋体" w:hAnsi="宋体" w:eastAsia="宋体" w:cs="宋体"/>
          <w:b/>
          <w:bCs/>
          <w:spacing w:val="7"/>
          <w:sz w:val="30"/>
          <w:szCs w:val="30"/>
        </w:rPr>
        <w:t>况</w:t>
      </w:r>
    </w:p>
    <w:p w14:paraId="2BD06306">
      <w:pPr>
        <w:spacing w:before="120" w:beforeLines="50" w:after="120" w:afterLines="50"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项目名称：未央都市工业园六村堡园区全过程服务项目</w:t>
      </w:r>
    </w:p>
    <w:p w14:paraId="2AA4370C">
      <w:pPr>
        <w:spacing w:before="120" w:beforeLines="50" w:after="120" w:afterLines="50"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项目地点：位于西安市未央区。</w:t>
      </w:r>
    </w:p>
    <w:p w14:paraId="3FE1FFD5">
      <w:pPr>
        <w:spacing w:before="120" w:beforeLines="50" w:after="120" w:afterLines="50"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项目规模：六村堡工业园区违建拆除项目共分为5期，涉及47宗地。一期至四期为未央区六村堡街办共41宗地，五期为西咸新区沣东新城共6宗地。项目服务范围为未央都市工业园六村堡园区全过程服务项目（包含测量、工程造价、监理服务等）。</w:t>
      </w:r>
    </w:p>
    <w:p w14:paraId="7EC7E671">
      <w:pPr>
        <w:spacing w:before="120" w:beforeLines="50" w:after="120" w:afterLines="50" w:line="400" w:lineRule="exact"/>
        <w:rPr>
          <w:rFonts w:ascii="宋体" w:hAnsi="宋体" w:eastAsia="宋体" w:cs="宋体"/>
          <w:b/>
          <w:bCs/>
          <w:spacing w:val="8"/>
          <w:sz w:val="30"/>
          <w:szCs w:val="30"/>
        </w:rPr>
      </w:pPr>
      <w:r>
        <w:rPr>
          <w:rFonts w:hint="eastAsia" w:ascii="宋体" w:hAnsi="宋体" w:eastAsia="宋体" w:cs="宋体"/>
          <w:b/>
          <w:bCs/>
          <w:spacing w:val="8"/>
          <w:sz w:val="30"/>
          <w:szCs w:val="30"/>
        </w:rPr>
        <w:t>二、服务内容</w:t>
      </w:r>
    </w:p>
    <w:p w14:paraId="4E5E4464">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根据服务区域划分责任范围，落实责任人，对未央都市工业园六村堡园区全过程服务项目提供相关服务，配合并促进采购人完成建设目标，其中包含：</w:t>
      </w:r>
    </w:p>
    <w:p w14:paraId="55F6BED7">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1、测绘服务内容：完成六村堡工业园区约2200亩地范围内的工程测量，土方测量，宗地测量、房产面积测量及其他相关测量工作，并出具测量报告。</w:t>
      </w:r>
    </w:p>
    <w:p w14:paraId="6067C230">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工程造价服务内容：成交供应商负责完成未央都市工业园六村堡园区全过程服务项目工程量清单编制和采购控制价编制、变更签证审核、设计变更估价（如有）、付款审核及结算资料审核等本项目全过程造价咨询服务工作。</w:t>
      </w:r>
    </w:p>
    <w:p w14:paraId="4361681C">
      <w:pPr>
        <w:kinsoku/>
        <w:spacing w:line="40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3、工程监理服务内容：为未央区六村堡工业园区拆除项目提供全过程监理服务。</w:t>
      </w:r>
    </w:p>
    <w:p w14:paraId="5255DE3A">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三、技术要求</w:t>
      </w:r>
    </w:p>
    <w:p w14:paraId="6290B456">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1、测量技术规范</w:t>
      </w:r>
    </w:p>
    <w:p w14:paraId="7902835A">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（1）《工程测量标准》GB50026-2020</w:t>
      </w:r>
    </w:p>
    <w:p w14:paraId="2D288D4B">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（2）《地籍调查规程》TD/T1001-2012</w:t>
      </w:r>
    </w:p>
    <w:p w14:paraId="0F4DAF53">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（3）《城市测量规范》CJJ/T8-2011</w:t>
      </w:r>
    </w:p>
    <w:p w14:paraId="094C9A59">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（4）《全球定位系统GPS测量规范》GB/T18314-2009</w:t>
      </w:r>
    </w:p>
    <w:p w14:paraId="6E48C6A1">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（5）《陕西省安全生产条例》</w:t>
      </w:r>
    </w:p>
    <w:p w14:paraId="526219D8">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（6）《陕西省文物保护条例》</w:t>
      </w:r>
    </w:p>
    <w:p w14:paraId="350C9D10">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（7）《测绘作业人员安全规范》CH1016-20083)</w:t>
      </w:r>
    </w:p>
    <w:p w14:paraId="0BB0CABB">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2、工程造价技术规范</w:t>
      </w:r>
    </w:p>
    <w:p w14:paraId="036BE5E2">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1、施工图纸（如有）。</w:t>
      </w:r>
    </w:p>
    <w:p w14:paraId="7337F306">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2、《陕西省住房和城乡建设厅关于印发2009陕西省建设工程工程量清单计价依据的通知》；《陕西省建设工程工程量清单计价规则》（2009）。</w:t>
      </w:r>
    </w:p>
    <w:p w14:paraId="56F73291">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陕西省建筑、装饰工程消耗量定额》（2004），《陕西省安装工程消耗量定额》（2004），《陕西省市政园林绿化工程消耗量定额》（2004年）、《陕西省建设工程消耗量定额补充定额》（2004），《陕西省市政设施维修养护定额》(2012)，与定额相配套使用的《陕西省建筑装饰市政园林绿化工程价目表》（2009），《陕西省安装工程价目表》（2009），《陕西省建设工程工程量清单计价费率》（2009）及其相关配套的费用文件。</w:t>
      </w:r>
    </w:p>
    <w:p w14:paraId="14A2E004">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4、人工费执行【陕建发[2021]1097】号《关于调整房屋建筑和市政基础设施工程工程量清单计价综合人工单价的通知》。</w:t>
      </w:r>
    </w:p>
    <w:p w14:paraId="30FD7CB7">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5、增值税执行【陕建发[2019]45】号《陕西省住房和城乡建设厅关于重新调整建设工程计价依据增值税税率的通知》。</w:t>
      </w:r>
    </w:p>
    <w:p w14:paraId="1E00619D">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6、安全文明费执行陕建发【2019】1246号《关于发布我省落实建筑工人实名制管理计价依据的通知》。</w:t>
      </w:r>
    </w:p>
    <w:p w14:paraId="33E0993F">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7、建筑施工安全生产责任保险执行【陕建发[2020]1097】号《关于建筑施工安全生产责任保险费用计价的通知》。</w:t>
      </w:r>
    </w:p>
    <w:p w14:paraId="1A73601C">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8、养老保险（劳保费用）执行【陕建发[2021]1021】号《关于全省统一停止收缴建筑业劳保费用的通知》；</w:t>
      </w:r>
    </w:p>
    <w:p w14:paraId="027C261A">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9、本工程材料价格执行《陕西工程造价管理信息（材料信息价）2024年第12期》，不足部分采用市场询价。</w:t>
      </w:r>
    </w:p>
    <w:p w14:paraId="725EFE93">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10、常规施工方案；</w:t>
      </w:r>
    </w:p>
    <w:p w14:paraId="6A17D1D5">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11、施工图中采用的相关施工规范及验收规范；</w:t>
      </w:r>
    </w:p>
    <w:p w14:paraId="175D6FC4">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3、工程监理技术规范</w:t>
      </w:r>
    </w:p>
    <w:p w14:paraId="367CE4C8">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（1）各项服务符合国家、省、市（行业）强制性标准及采购人要求的合格标准；</w:t>
      </w:r>
    </w:p>
    <w:p w14:paraId="7F4DE584">
      <w:pPr>
        <w:kinsoku/>
        <w:spacing w:line="400" w:lineRule="exact"/>
        <w:ind w:firstLine="420" w:firstLineChars="200"/>
        <w:textAlignment w:val="auto"/>
        <w:rPr>
          <w:sz w:val="18"/>
          <w:szCs w:val="18"/>
          <w:highlight w:val="none"/>
        </w:rPr>
      </w:pPr>
      <w:r>
        <w:rPr>
          <w:rFonts w:hint="eastAsia" w:ascii="宋体" w:hAnsi="宋体" w:eastAsia="宋体" w:cs="宋体"/>
          <w:color w:val="auto"/>
          <w:lang w:val="en-US" w:eastAsia="zh-CN"/>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6E111454">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四、服务要求</w:t>
      </w:r>
    </w:p>
    <w:p w14:paraId="38B22248">
      <w:pPr>
        <w:kinsoku/>
        <w:spacing w:line="40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符合国家行业规范要求“合格”标准</w:t>
      </w:r>
    </w:p>
    <w:p w14:paraId="0EB24F0A">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五、商务要求</w:t>
      </w:r>
    </w:p>
    <w:p w14:paraId="4960B63D">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（一）服务期限</w:t>
      </w:r>
    </w:p>
    <w:p w14:paraId="0FAD8FFB">
      <w:pPr>
        <w:kinsoku/>
        <w:spacing w:line="4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自合同签订之日起18个月内完成。</w:t>
      </w:r>
    </w:p>
    <w:p w14:paraId="73305929">
      <w:pPr>
        <w:spacing w:before="120" w:beforeLines="50" w:after="120" w:afterLines="5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（二）款项结算</w:t>
      </w:r>
    </w:p>
    <w:p w14:paraId="0112638B">
      <w:pPr>
        <w:spacing w:before="120" w:beforeLines="50" w:after="120" w:afterLines="50" w:line="400" w:lineRule="exact"/>
        <w:ind w:firstLine="420" w:firstLineChars="200"/>
        <w:rPr>
          <w:rFonts w:hint="eastAsia" w:eastAsiaTheme="minorEastAsia"/>
          <w:highlight w:val="none"/>
          <w:lang w:eastAsia="zh-CN"/>
        </w:rPr>
      </w:pPr>
      <w:r>
        <w:rPr>
          <w:rFonts w:hint="eastAsia" w:ascii="宋体" w:hAnsi="宋体" w:eastAsia="宋体" w:cs="宋体"/>
          <w:color w:val="auto"/>
          <w:highlight w:val="none"/>
        </w:rPr>
        <w:t>合同签订后，达到付款条件起30日内，支付合同总金额的40.00%</w:t>
      </w:r>
      <w:r>
        <w:rPr>
          <w:rFonts w:hint="eastAsia" w:ascii="宋体" w:hAnsi="宋体" w:eastAsia="宋体" w:cs="宋体"/>
          <w:color w:val="auto"/>
          <w:highlight w:val="none"/>
          <w:lang w:eastAsia="zh-CN"/>
        </w:rPr>
        <w:t>；</w:t>
      </w:r>
      <w:bookmarkStart w:id="0" w:name="_GoBack"/>
      <w:bookmarkEnd w:id="0"/>
      <w:r>
        <w:rPr>
          <w:rFonts w:hint="eastAsia" w:ascii="宋体" w:hAnsi="宋体" w:eastAsia="宋体" w:cs="宋体"/>
          <w:color w:val="auto"/>
          <w:highlight w:val="none"/>
        </w:rPr>
        <w:t>服务事项全部完成且验收合格后，达到付款条件起30日内，支付合同总金额的60.00%。</w:t>
      </w:r>
    </w:p>
    <w:p w14:paraId="4E08B25A">
      <w:pPr>
        <w:spacing w:before="120" w:beforeLines="50" w:after="120" w:afterLines="50" w:line="400" w:lineRule="exact"/>
        <w:rPr>
          <w:rFonts w:ascii="宋体" w:hAnsi="宋体" w:eastAsia="宋体" w:cs="宋体"/>
          <w:b/>
          <w:bCs/>
          <w:spacing w:val="8"/>
          <w:sz w:val="30"/>
          <w:szCs w:val="30"/>
          <w:highlight w:val="none"/>
        </w:rPr>
      </w:pPr>
      <w:r>
        <w:rPr>
          <w:rFonts w:hint="eastAsia" w:ascii="宋体" w:hAnsi="宋体" w:eastAsia="宋体" w:cs="宋体"/>
          <w:b/>
          <w:bCs/>
          <w:spacing w:val="8"/>
          <w:sz w:val="30"/>
          <w:szCs w:val="30"/>
          <w:highlight w:val="none"/>
        </w:rPr>
        <w:t>六、其他（如有要求，请写明）</w:t>
      </w:r>
    </w:p>
    <w:p w14:paraId="3CBAEAB0">
      <w:pPr>
        <w:ind w:firstLine="420" w:firstLineChars="200"/>
        <w:rPr>
          <w:highlight w:val="none"/>
        </w:rPr>
      </w:pPr>
      <w:r>
        <w:rPr>
          <w:rFonts w:hint="eastAsia"/>
          <w:highlight w:val="none"/>
          <w:lang w:val="en-US" w:eastAsia="zh-CN"/>
        </w:rPr>
        <w:t>服务</w:t>
      </w:r>
      <w:r>
        <w:rPr>
          <w:rFonts w:hint="eastAsia"/>
          <w:highlight w:val="none"/>
        </w:rPr>
        <w:t>质量</w:t>
      </w:r>
      <w:r>
        <w:rPr>
          <w:rFonts w:hint="eastAsia"/>
          <w:highlight w:val="none"/>
          <w:lang w:val="en-US" w:eastAsia="zh-CN"/>
        </w:rPr>
        <w:t>要求</w:t>
      </w:r>
      <w:r>
        <w:rPr>
          <w:rFonts w:hint="eastAsia"/>
          <w:highlight w:val="none"/>
        </w:rPr>
        <w:t>：</w:t>
      </w:r>
      <w:r>
        <w:rPr>
          <w:rFonts w:hint="eastAsia"/>
          <w:highlight w:val="none"/>
          <w:lang w:val="en-US" w:eastAsia="zh-CN"/>
        </w:rPr>
        <w:t>乙方提供的成果文件满足国家及行业规范</w:t>
      </w:r>
      <w:r>
        <w:rPr>
          <w:rFonts w:hint="eastAsia"/>
          <w:highlight w:val="none"/>
        </w:rPr>
        <w:t>。</w:t>
      </w:r>
    </w:p>
    <w:sectPr>
      <w:headerReference r:id="rId3" w:type="default"/>
      <w:pgSz w:w="11916" w:h="16848"/>
      <w:pgMar w:top="1247" w:right="1276" w:bottom="1247" w:left="1264"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B0A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s>
  <w:rsids>
    <w:rsidRoot w:val="003A0171"/>
    <w:rsid w:val="00022F47"/>
    <w:rsid w:val="00144374"/>
    <w:rsid w:val="003A0171"/>
    <w:rsid w:val="00A21402"/>
    <w:rsid w:val="00D57F0C"/>
    <w:rsid w:val="011B0484"/>
    <w:rsid w:val="012952DE"/>
    <w:rsid w:val="0314369E"/>
    <w:rsid w:val="04195191"/>
    <w:rsid w:val="04DC643E"/>
    <w:rsid w:val="05F975F3"/>
    <w:rsid w:val="07323A37"/>
    <w:rsid w:val="07931C9F"/>
    <w:rsid w:val="082D3485"/>
    <w:rsid w:val="0837174E"/>
    <w:rsid w:val="08592533"/>
    <w:rsid w:val="093A1985"/>
    <w:rsid w:val="096E3E37"/>
    <w:rsid w:val="0A4950B0"/>
    <w:rsid w:val="0AAD4DD4"/>
    <w:rsid w:val="0C501941"/>
    <w:rsid w:val="0CA61B23"/>
    <w:rsid w:val="0CA77331"/>
    <w:rsid w:val="0CD8520D"/>
    <w:rsid w:val="0D076022"/>
    <w:rsid w:val="0E9733D5"/>
    <w:rsid w:val="0EF14A15"/>
    <w:rsid w:val="0F896A1B"/>
    <w:rsid w:val="102313C5"/>
    <w:rsid w:val="10F7015B"/>
    <w:rsid w:val="12E41216"/>
    <w:rsid w:val="14215C1B"/>
    <w:rsid w:val="14B108A9"/>
    <w:rsid w:val="14ED1FA1"/>
    <w:rsid w:val="15AA1C40"/>
    <w:rsid w:val="16E42F30"/>
    <w:rsid w:val="19CC51AB"/>
    <w:rsid w:val="1A7F6415"/>
    <w:rsid w:val="1AFC4588"/>
    <w:rsid w:val="1B397E34"/>
    <w:rsid w:val="1BB92649"/>
    <w:rsid w:val="1D917FEC"/>
    <w:rsid w:val="1D9D4718"/>
    <w:rsid w:val="1E274922"/>
    <w:rsid w:val="1ED55C96"/>
    <w:rsid w:val="1F9C4CF0"/>
    <w:rsid w:val="1FAF52AB"/>
    <w:rsid w:val="20390B4A"/>
    <w:rsid w:val="24521D3C"/>
    <w:rsid w:val="25D770AE"/>
    <w:rsid w:val="25E05341"/>
    <w:rsid w:val="25F623DD"/>
    <w:rsid w:val="28004940"/>
    <w:rsid w:val="29C16846"/>
    <w:rsid w:val="2A1D2C3D"/>
    <w:rsid w:val="2A662182"/>
    <w:rsid w:val="2B7B3A0B"/>
    <w:rsid w:val="2BB10402"/>
    <w:rsid w:val="2BE00BBB"/>
    <w:rsid w:val="2C646B95"/>
    <w:rsid w:val="2E0221C2"/>
    <w:rsid w:val="2FF43D8C"/>
    <w:rsid w:val="3186310A"/>
    <w:rsid w:val="335F6460"/>
    <w:rsid w:val="33C04368"/>
    <w:rsid w:val="342A06C4"/>
    <w:rsid w:val="360A4D6C"/>
    <w:rsid w:val="376161AB"/>
    <w:rsid w:val="37722BB6"/>
    <w:rsid w:val="381E1A51"/>
    <w:rsid w:val="388F0AF6"/>
    <w:rsid w:val="38B05592"/>
    <w:rsid w:val="3A2C2B3E"/>
    <w:rsid w:val="3AEC0481"/>
    <w:rsid w:val="3B6B5729"/>
    <w:rsid w:val="3C8E1FD4"/>
    <w:rsid w:val="3D03074B"/>
    <w:rsid w:val="3D202614"/>
    <w:rsid w:val="3E3418EB"/>
    <w:rsid w:val="3E584838"/>
    <w:rsid w:val="3F1644C9"/>
    <w:rsid w:val="3F9F3D14"/>
    <w:rsid w:val="41537090"/>
    <w:rsid w:val="415E5CCE"/>
    <w:rsid w:val="42100EF9"/>
    <w:rsid w:val="425D3A13"/>
    <w:rsid w:val="426667EE"/>
    <w:rsid w:val="42A925FC"/>
    <w:rsid w:val="431113C7"/>
    <w:rsid w:val="45744A1F"/>
    <w:rsid w:val="463E1211"/>
    <w:rsid w:val="46587F31"/>
    <w:rsid w:val="46931174"/>
    <w:rsid w:val="477C0F7C"/>
    <w:rsid w:val="47FD5FB7"/>
    <w:rsid w:val="482D66DB"/>
    <w:rsid w:val="483A0A98"/>
    <w:rsid w:val="48A6125F"/>
    <w:rsid w:val="4A3459A1"/>
    <w:rsid w:val="4AE866FA"/>
    <w:rsid w:val="4B2779D4"/>
    <w:rsid w:val="4C054A64"/>
    <w:rsid w:val="4C591ACF"/>
    <w:rsid w:val="4D3F08E5"/>
    <w:rsid w:val="4DFC0584"/>
    <w:rsid w:val="4E6B44BC"/>
    <w:rsid w:val="4F2D65C0"/>
    <w:rsid w:val="502E4C93"/>
    <w:rsid w:val="510E07AC"/>
    <w:rsid w:val="5213629A"/>
    <w:rsid w:val="52302EF2"/>
    <w:rsid w:val="52E13D3E"/>
    <w:rsid w:val="54F01DA4"/>
    <w:rsid w:val="5648237A"/>
    <w:rsid w:val="57672F12"/>
    <w:rsid w:val="58A61818"/>
    <w:rsid w:val="590C0C9B"/>
    <w:rsid w:val="595219A0"/>
    <w:rsid w:val="59BB0154"/>
    <w:rsid w:val="5B24111A"/>
    <w:rsid w:val="5D4C3B50"/>
    <w:rsid w:val="60A70F0A"/>
    <w:rsid w:val="61BC437E"/>
    <w:rsid w:val="627A6CE5"/>
    <w:rsid w:val="63004C58"/>
    <w:rsid w:val="64FD59C8"/>
    <w:rsid w:val="6AFA503F"/>
    <w:rsid w:val="6B883F73"/>
    <w:rsid w:val="6BA80BD6"/>
    <w:rsid w:val="6D797CBA"/>
    <w:rsid w:val="6D7C0695"/>
    <w:rsid w:val="6E3C7B82"/>
    <w:rsid w:val="6E866030"/>
    <w:rsid w:val="6EBB71B9"/>
    <w:rsid w:val="6F141745"/>
    <w:rsid w:val="7002753D"/>
    <w:rsid w:val="71FE6C60"/>
    <w:rsid w:val="72374822"/>
    <w:rsid w:val="72D25AA0"/>
    <w:rsid w:val="73327BF3"/>
    <w:rsid w:val="733862F7"/>
    <w:rsid w:val="733B33E0"/>
    <w:rsid w:val="739665BA"/>
    <w:rsid w:val="73D61F49"/>
    <w:rsid w:val="741D1EBC"/>
    <w:rsid w:val="74674A59"/>
    <w:rsid w:val="74DC5F36"/>
    <w:rsid w:val="752C55F8"/>
    <w:rsid w:val="75EA14A8"/>
    <w:rsid w:val="75F145C2"/>
    <w:rsid w:val="771816DB"/>
    <w:rsid w:val="7756259D"/>
    <w:rsid w:val="775B7499"/>
    <w:rsid w:val="77851372"/>
    <w:rsid w:val="779F3BAA"/>
    <w:rsid w:val="77B9649D"/>
    <w:rsid w:val="781E0F73"/>
    <w:rsid w:val="788A03B6"/>
    <w:rsid w:val="7A67535F"/>
    <w:rsid w:val="7AC53928"/>
    <w:rsid w:val="7AC8195B"/>
    <w:rsid w:val="7B3C0A36"/>
    <w:rsid w:val="7B89704B"/>
    <w:rsid w:val="7C223070"/>
    <w:rsid w:val="7CAC6D21"/>
    <w:rsid w:val="7F51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3"/>
    <w:basedOn w:val="1"/>
    <w:next w:val="1"/>
    <w:autoRedefine/>
    <w:unhideWhenUsed/>
    <w:qFormat/>
    <w:uiPriority w:val="0"/>
    <w:pPr>
      <w:keepNext/>
      <w:keepLines/>
      <w:spacing w:line="360" w:lineRule="auto"/>
      <w:outlineLvl w:val="2"/>
    </w:pPr>
    <w:rPr>
      <w:rFonts w:eastAsia="宋体" w:asciiTheme="minorHAnsi" w:hAnsiTheme="minorHAnsi"/>
      <w:b/>
      <w:sz w:val="32"/>
    </w:rPr>
  </w:style>
  <w:style w:type="paragraph" w:styleId="4">
    <w:name w:val="heading 4"/>
    <w:basedOn w:val="1"/>
    <w:next w:val="1"/>
    <w:unhideWhenUsed/>
    <w:qFormat/>
    <w:uiPriority w:val="0"/>
    <w:pPr>
      <w:keepNext/>
      <w:keepLines/>
      <w:spacing w:line="372" w:lineRule="auto"/>
      <w:outlineLvl w:val="3"/>
    </w:pPr>
    <w:rPr>
      <w:rFonts w:eastAsia="宋体"/>
      <w:b/>
      <w:sz w:val="28"/>
    </w:rPr>
  </w:style>
  <w:style w:type="paragraph" w:styleId="5">
    <w:name w:val="heading 5"/>
    <w:basedOn w:val="1"/>
    <w:next w:val="1"/>
    <w:unhideWhenUsed/>
    <w:qFormat/>
    <w:uiPriority w:val="0"/>
    <w:pPr>
      <w:keepNext/>
      <w:keepLines/>
      <w:spacing w:line="360" w:lineRule="auto"/>
      <w:outlineLvl w:val="4"/>
    </w:pPr>
    <w:rPr>
      <w:rFonts w:eastAsia="宋体" w:asciiTheme="minorHAnsi" w:hAnsiTheme="minorHAnsi"/>
      <w:b/>
      <w:sz w:val="28"/>
    </w:rPr>
  </w:style>
  <w:style w:type="paragraph" w:styleId="6">
    <w:name w:val="heading 6"/>
    <w:basedOn w:val="1"/>
    <w:next w:val="1"/>
    <w:autoRedefine/>
    <w:unhideWhenUsed/>
    <w:qFormat/>
    <w:uiPriority w:val="0"/>
    <w:pPr>
      <w:keepNext/>
      <w:keepLines/>
      <w:spacing w:line="317" w:lineRule="auto"/>
      <w:outlineLvl w:val="5"/>
    </w:pPr>
    <w:rPr>
      <w:rFonts w:eastAsia="黑体"/>
      <w:b/>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3"/>
    <w:semiHidden/>
    <w:unhideWhenUsed/>
    <w:qFormat/>
    <w:uiPriority w:val="99"/>
    <w:pPr>
      <w:tabs>
        <w:tab w:val="center" w:pos="4153"/>
        <w:tab w:val="right" w:pos="8306"/>
      </w:tabs>
    </w:pPr>
    <w:rPr>
      <w:sz w:val="18"/>
      <w:szCs w:val="18"/>
    </w:rPr>
  </w:style>
  <w:style w:type="paragraph" w:styleId="7">
    <w:name w:val="Normal Indent"/>
    <w:basedOn w:val="1"/>
    <w:next w:val="8"/>
    <w:autoRedefine/>
    <w:qFormat/>
    <w:uiPriority w:val="0"/>
    <w:pPr>
      <w:ind w:firstLine="420"/>
    </w:pPr>
  </w:style>
  <w:style w:type="paragraph" w:styleId="8">
    <w:name w:val="Body Text First Indent 2"/>
    <w:basedOn w:val="9"/>
    <w:next w:val="7"/>
    <w:autoRedefine/>
    <w:qFormat/>
    <w:uiPriority w:val="0"/>
    <w:pPr>
      <w:ind w:firstLine="420" w:firstLineChars="200"/>
    </w:pPr>
  </w:style>
  <w:style w:type="paragraph" w:styleId="9">
    <w:name w:val="Body Text Indent"/>
    <w:basedOn w:val="1"/>
    <w:next w:val="1"/>
    <w:qFormat/>
    <w:uiPriority w:val="0"/>
    <w:pPr>
      <w:spacing w:line="640" w:lineRule="exact"/>
      <w:ind w:firstLine="585"/>
    </w:pPr>
    <w:rPr>
      <w:rFonts w:ascii="楷体_GB2312" w:eastAsia="楷体_GB2312"/>
      <w:sz w:val="32"/>
    </w:rPr>
  </w:style>
  <w:style w:type="paragraph" w:styleId="10">
    <w:name w:val="Body Text"/>
    <w:basedOn w:val="1"/>
    <w:next w:val="1"/>
    <w:autoRedefine/>
    <w:qFormat/>
    <w:uiPriority w:val="0"/>
    <w:rPr>
      <w:rFonts w:ascii="Copperplate Gothic Bold" w:hAnsi="Copperplate Gothic Bold"/>
      <w:sz w:val="28"/>
    </w:rPr>
  </w:style>
  <w:style w:type="paragraph" w:styleId="11">
    <w:name w:val="Balloon Text"/>
    <w:basedOn w:val="1"/>
    <w:link w:val="21"/>
    <w:semiHidden/>
    <w:unhideWhenUsed/>
    <w:qFormat/>
    <w:uiPriority w:val="99"/>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Normal (Web)"/>
    <w:basedOn w:val="1"/>
    <w:unhideWhenUsed/>
    <w:qFormat/>
    <w:uiPriority w:val="99"/>
    <w:pPr>
      <w:widowControl w:val="0"/>
      <w:autoSpaceDE w:val="0"/>
      <w:autoSpaceDN w:val="0"/>
      <w:spacing w:before="100" w:beforeAutospacing="1" w:after="100" w:afterAutospacing="1"/>
      <w:ind w:left="0" w:right="0"/>
      <w:jc w:val="left"/>
    </w:pPr>
    <w:rPr>
      <w:rFonts w:ascii="仿宋" w:hAnsi="仿宋" w:eastAsia="仿宋" w:cs="仿宋"/>
      <w:kern w:val="0"/>
      <w:sz w:val="24"/>
      <w:szCs w:val="22"/>
      <w:lang w:val="en-US" w:eastAsia="zh-CN" w:bidi="ar"/>
    </w:rPr>
  </w:style>
  <w:style w:type="paragraph" w:styleId="14">
    <w:name w:val="Body Text First Indent"/>
    <w:basedOn w:val="10"/>
    <w:next w:val="8"/>
    <w:autoRedefine/>
    <w:qFormat/>
    <w:uiPriority w:val="0"/>
    <w:pPr>
      <w:spacing w:before="120" w:after="120" w:line="0" w:lineRule="atLeast"/>
      <w:ind w:firstLine="420"/>
      <w:jc w:val="both"/>
    </w:pPr>
    <w:rPr>
      <w:rFonts w:ascii="Times New Roman" w:hAnsi="Times New Roman"/>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unhideWhenUsed/>
    <w:qFormat/>
    <w:uiPriority w:val="99"/>
    <w:rPr>
      <w:color w:val="0000FF" w:themeColor="hyperlink"/>
      <w:u w:val="single"/>
      <w14:textFill>
        <w14:solidFill>
          <w14:schemeClr w14:val="hlink"/>
        </w14:solidFill>
      </w14:textFill>
    </w:rPr>
  </w:style>
  <w:style w:type="paragraph" w:customStyle="1" w:styleId="1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character" w:customStyle="1" w:styleId="21">
    <w:name w:val="批注框文本 Char"/>
    <w:basedOn w:val="17"/>
    <w:link w:val="11"/>
    <w:autoRedefine/>
    <w:semiHidden/>
    <w:qFormat/>
    <w:uiPriority w:val="99"/>
    <w:rPr>
      <w:sz w:val="18"/>
      <w:szCs w:val="18"/>
    </w:rPr>
  </w:style>
  <w:style w:type="character" w:customStyle="1" w:styleId="22">
    <w:name w:val="页眉 Char"/>
    <w:basedOn w:val="17"/>
    <w:link w:val="12"/>
    <w:autoRedefine/>
    <w:semiHidden/>
    <w:qFormat/>
    <w:uiPriority w:val="99"/>
    <w:rPr>
      <w:sz w:val="18"/>
      <w:szCs w:val="18"/>
    </w:rPr>
  </w:style>
  <w:style w:type="character" w:customStyle="1" w:styleId="23">
    <w:name w:val="页脚 Char"/>
    <w:basedOn w:val="17"/>
    <w:link w:val="2"/>
    <w:autoRedefine/>
    <w:semiHidden/>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Heading #4|1"/>
    <w:basedOn w:val="1"/>
    <w:autoRedefine/>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paragraph" w:customStyle="1" w:styleId="26">
    <w:name w:val="Body text|2"/>
    <w:basedOn w:val="1"/>
    <w:qFormat/>
    <w:uiPriority w:val="0"/>
    <w:pPr>
      <w:spacing w:after="90" w:line="400" w:lineRule="exact"/>
      <w:ind w:left="470" w:firstLine="58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1398</Words>
  <Characters>1547</Characters>
  <Lines>63</Lines>
  <Paragraphs>17</Paragraphs>
  <TotalTime>5</TotalTime>
  <ScaleCrop>false</ScaleCrop>
  <LinksUpToDate>false</LinksUpToDate>
  <CharactersWithSpaces>1547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2022-06-24T01:59:00Z</dcterms:created>
  <dc:creator>User</dc:creator>
  <cp:lastModifiedBy>******</cp:lastModifiedBy>
  <cp:lastPrinted>2025-04-16T06:52:00Z</cp:lastPrinted>
  <dcterms:modified xsi:type="dcterms:W3CDTF">2025-04-18T06:31:50Z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47BB4CA6BAC94208B408DBC3B3A854E5_13</vt:lpwstr>
  </property>
  <property fmtid="{D5CDD505-2E9C-101B-9397-08002B2CF9AE}" pid="4" name="KSOTemplateDocerSaveRecord">
    <vt:lpwstr>eyJoZGlkIjoiMGFkN2ZkYjAyZWFhMzBkYzQ5ZGY0MjkyMjEyZDAzZTQiLCJ1c2VySWQiOiIzNTY4MTIxOTcifQ==</vt:lpwstr>
  </property>
</Properties>
</file>