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2A1E">
      <w:pPr>
        <w:pStyle w:val="4"/>
        <w:spacing w:line="480" w:lineRule="exact"/>
        <w:jc w:val="center"/>
      </w:pPr>
      <w:r>
        <w:rPr>
          <w:rFonts w:ascii="仿宋_GB2312" w:hAnsi="仿宋_GB2312" w:eastAsia="仿宋_GB2312" w:cs="仿宋_GB2312"/>
          <w:b/>
          <w:sz w:val="36"/>
        </w:rPr>
        <w:t>2025年眉县农业技术推广服务中心眉县小麦“一喷</w:t>
      </w:r>
      <w:r>
        <w:rPr>
          <w:rFonts w:hint="eastAsia" w:ascii="仿宋_GB2312" w:hAnsi="仿宋_GB2312" w:eastAsia="仿宋_GB2312" w:cs="仿宋_GB2312"/>
          <w:b/>
          <w:sz w:val="36"/>
          <w:lang w:val="en-US" w:eastAsia="zh-CN"/>
        </w:rPr>
        <w:t>三</w:t>
      </w:r>
      <w:r>
        <w:rPr>
          <w:rFonts w:ascii="仿宋_GB2312" w:hAnsi="仿宋_GB2312" w:eastAsia="仿宋_GB2312" w:cs="仿宋_GB2312"/>
          <w:b/>
          <w:sz w:val="36"/>
        </w:rPr>
        <w:t>防”项目竞争性谈判公告</w:t>
      </w:r>
    </w:p>
    <w:p w14:paraId="20F28FAD">
      <w:pPr>
        <w:pStyle w:val="4"/>
        <w:outlineLvl w:val="5"/>
      </w:pPr>
      <w:r>
        <w:rPr>
          <w:rFonts w:ascii="仿宋_GB2312" w:hAnsi="仿宋_GB2312" w:eastAsia="仿宋_GB2312" w:cs="仿宋_GB2312"/>
          <w:b/>
          <w:sz w:val="15"/>
        </w:rPr>
        <w:t xml:space="preserve"> 项目概况</w:t>
      </w:r>
    </w:p>
    <w:p w14:paraId="395205C6">
      <w:pPr>
        <w:pStyle w:val="4"/>
      </w:pPr>
      <w:r>
        <w:rPr>
          <w:rFonts w:ascii="仿宋_GB2312" w:hAnsi="仿宋_GB2312" w:eastAsia="仿宋_GB2312" w:cs="仿宋_GB2312"/>
        </w:rPr>
        <w:t>2025年眉县小麦“一喷三防”项目采购项目的潜在供应商应在【全国公共资源交易平台（陕西省·宝鸡市）】获取采购文件，并于 2025年04月27日 13时30分 （北京时间）前提交响应文件。</w:t>
      </w:r>
    </w:p>
    <w:p w14:paraId="23C9C043">
      <w:pPr>
        <w:pStyle w:val="4"/>
        <w:outlineLvl w:val="3"/>
      </w:pPr>
      <w:r>
        <w:rPr>
          <w:rFonts w:ascii="仿宋_GB2312" w:hAnsi="仿宋_GB2312" w:eastAsia="仿宋_GB2312" w:cs="仿宋_GB2312"/>
          <w:b/>
          <w:sz w:val="24"/>
        </w:rPr>
        <w:t>一、项目基本情况</w:t>
      </w:r>
      <w:bookmarkStart w:id="0" w:name="_GoBack"/>
      <w:bookmarkEnd w:id="0"/>
    </w:p>
    <w:p w14:paraId="2E6394FD">
      <w:pPr>
        <w:pStyle w:val="4"/>
      </w:pPr>
      <w:r>
        <w:rPr>
          <w:rFonts w:ascii="仿宋_GB2312" w:hAnsi="仿宋_GB2312" w:eastAsia="仿宋_GB2312" w:cs="仿宋_GB2312"/>
        </w:rPr>
        <w:t>项目编号：ZJS-2025-008</w:t>
      </w:r>
    </w:p>
    <w:p w14:paraId="299FE22B">
      <w:pPr>
        <w:pStyle w:val="4"/>
      </w:pPr>
      <w:r>
        <w:rPr>
          <w:rFonts w:ascii="仿宋_GB2312" w:hAnsi="仿宋_GB2312" w:eastAsia="仿宋_GB2312" w:cs="仿宋_GB2312"/>
        </w:rPr>
        <w:t>项目名称：2025年眉县小麦“一喷三防”项目</w:t>
      </w:r>
    </w:p>
    <w:p w14:paraId="0AB82223">
      <w:pPr>
        <w:pStyle w:val="4"/>
      </w:pPr>
      <w:r>
        <w:rPr>
          <w:rFonts w:ascii="仿宋_GB2312" w:hAnsi="仿宋_GB2312" w:eastAsia="仿宋_GB2312" w:cs="仿宋_GB2312"/>
        </w:rPr>
        <w:t>采购方式：竞争性谈判</w:t>
      </w:r>
    </w:p>
    <w:p w14:paraId="31B52BC1">
      <w:pPr>
        <w:pStyle w:val="4"/>
      </w:pPr>
      <w:r>
        <w:rPr>
          <w:rFonts w:ascii="仿宋_GB2312" w:hAnsi="仿宋_GB2312" w:eastAsia="仿宋_GB2312" w:cs="仿宋_GB2312"/>
        </w:rPr>
        <w:t>预算金额：430,000.00元</w:t>
      </w:r>
    </w:p>
    <w:p w14:paraId="0D6E90F4">
      <w:pPr>
        <w:pStyle w:val="4"/>
      </w:pPr>
      <w:r>
        <w:rPr>
          <w:rFonts w:ascii="仿宋_GB2312" w:hAnsi="仿宋_GB2312" w:eastAsia="仿宋_GB2312" w:cs="仿宋_GB2312"/>
        </w:rPr>
        <w:t>采购需求：</w:t>
      </w:r>
    </w:p>
    <w:p w14:paraId="2F564700">
      <w:pPr>
        <w:pStyle w:val="4"/>
      </w:pPr>
      <w:r>
        <w:rPr>
          <w:rFonts w:ascii="仿宋_GB2312" w:hAnsi="仿宋_GB2312" w:eastAsia="仿宋_GB2312" w:cs="仿宋_GB2312"/>
        </w:rPr>
        <w:t>合同包1(2025年眉县农业技术推广服务中心眉县小麦“一喷三防”项目一标段):</w:t>
      </w:r>
    </w:p>
    <w:p w14:paraId="33DB2484">
      <w:pPr>
        <w:pStyle w:val="4"/>
        <w:ind w:firstLine="630"/>
      </w:pPr>
      <w:r>
        <w:rPr>
          <w:rFonts w:ascii="仿宋_GB2312" w:hAnsi="仿宋_GB2312" w:eastAsia="仿宋_GB2312" w:cs="仿宋_GB2312"/>
        </w:rPr>
        <w:t>合同包预算金额：200,000.00元</w:t>
      </w:r>
    </w:p>
    <w:p w14:paraId="7FA7E98F">
      <w:pPr>
        <w:pStyle w:val="4"/>
        <w:ind w:firstLine="630"/>
      </w:pPr>
      <w:r>
        <w:rPr>
          <w:rFonts w:ascii="仿宋_GB2312" w:hAnsi="仿宋_GB2312" w:eastAsia="仿宋_GB2312" w:cs="仿宋_GB2312"/>
        </w:rPr>
        <w:t xml:space="preserve"> 合同包最高限价：200,000.00元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24FD8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81AE47">
            <w:pPr>
              <w:pStyle w:val="4"/>
            </w:pPr>
            <w:r>
              <w:rPr>
                <w:rFonts w:ascii="仿宋_GB2312" w:hAnsi="仿宋_GB2312" w:eastAsia="仿宋_GB2312" w:cs="仿宋_GB2312"/>
              </w:rPr>
              <w:t>品目号</w:t>
            </w:r>
          </w:p>
        </w:tc>
        <w:tc>
          <w:tcPr>
            <w:tcW w:w="1187" w:type="dxa"/>
          </w:tcPr>
          <w:p w14:paraId="4625387C">
            <w:pPr>
              <w:pStyle w:val="4"/>
            </w:pPr>
            <w:r>
              <w:rPr>
                <w:rFonts w:ascii="仿宋_GB2312" w:hAnsi="仿宋_GB2312" w:eastAsia="仿宋_GB2312" w:cs="仿宋_GB2312"/>
              </w:rPr>
              <w:t>品目名称</w:t>
            </w:r>
          </w:p>
        </w:tc>
        <w:tc>
          <w:tcPr>
            <w:tcW w:w="1187" w:type="dxa"/>
          </w:tcPr>
          <w:p w14:paraId="59F2E054">
            <w:pPr>
              <w:pStyle w:val="4"/>
            </w:pPr>
            <w:r>
              <w:rPr>
                <w:rFonts w:ascii="仿宋_GB2312" w:hAnsi="仿宋_GB2312" w:eastAsia="仿宋_GB2312" w:cs="仿宋_GB2312"/>
              </w:rPr>
              <w:t>采购标的</w:t>
            </w:r>
          </w:p>
        </w:tc>
        <w:tc>
          <w:tcPr>
            <w:tcW w:w="1187" w:type="dxa"/>
          </w:tcPr>
          <w:p w14:paraId="6634B880">
            <w:pPr>
              <w:pStyle w:val="4"/>
            </w:pPr>
            <w:r>
              <w:rPr>
                <w:rFonts w:ascii="仿宋_GB2312" w:hAnsi="仿宋_GB2312" w:eastAsia="仿宋_GB2312" w:cs="仿宋_GB2312"/>
              </w:rPr>
              <w:t>数量（单位）</w:t>
            </w:r>
          </w:p>
        </w:tc>
        <w:tc>
          <w:tcPr>
            <w:tcW w:w="1187" w:type="dxa"/>
          </w:tcPr>
          <w:p w14:paraId="3DF30579">
            <w:pPr>
              <w:pStyle w:val="4"/>
            </w:pPr>
            <w:r>
              <w:rPr>
                <w:rFonts w:ascii="仿宋_GB2312" w:hAnsi="仿宋_GB2312" w:eastAsia="仿宋_GB2312" w:cs="仿宋_GB2312"/>
              </w:rPr>
              <w:t>技术规格、参数及要求</w:t>
            </w:r>
          </w:p>
        </w:tc>
        <w:tc>
          <w:tcPr>
            <w:tcW w:w="1187" w:type="dxa"/>
          </w:tcPr>
          <w:p w14:paraId="455FA884">
            <w:pPr>
              <w:pStyle w:val="4"/>
            </w:pPr>
            <w:r>
              <w:rPr>
                <w:rFonts w:ascii="仿宋_GB2312" w:hAnsi="仿宋_GB2312" w:eastAsia="仿宋_GB2312" w:cs="仿宋_GB2312"/>
              </w:rPr>
              <w:t>品目预算(元)</w:t>
            </w:r>
          </w:p>
        </w:tc>
        <w:tc>
          <w:tcPr>
            <w:tcW w:w="1187" w:type="dxa"/>
          </w:tcPr>
          <w:p w14:paraId="00DA0278">
            <w:pPr>
              <w:pStyle w:val="4"/>
            </w:pPr>
            <w:r>
              <w:rPr>
                <w:rFonts w:ascii="仿宋_GB2312" w:hAnsi="仿宋_GB2312" w:eastAsia="仿宋_GB2312" w:cs="仿宋_GB2312"/>
              </w:rPr>
              <w:t>最高限价(元)</w:t>
            </w:r>
          </w:p>
        </w:tc>
      </w:tr>
      <w:tr w14:paraId="3DC4C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D63292">
            <w:pPr>
              <w:pStyle w:val="4"/>
            </w:pPr>
            <w:r>
              <w:rPr>
                <w:rFonts w:ascii="仿宋_GB2312" w:hAnsi="仿宋_GB2312" w:eastAsia="仿宋_GB2312" w:cs="仿宋_GB2312"/>
              </w:rPr>
              <w:t>1-1</w:t>
            </w:r>
          </w:p>
        </w:tc>
        <w:tc>
          <w:tcPr>
            <w:tcW w:w="1187" w:type="dxa"/>
          </w:tcPr>
          <w:p w14:paraId="4AD30BC5">
            <w:pPr>
              <w:pStyle w:val="4"/>
            </w:pPr>
            <w:r>
              <w:rPr>
                <w:rFonts w:ascii="仿宋_GB2312" w:hAnsi="仿宋_GB2312" w:eastAsia="仿宋_GB2312" w:cs="仿宋_GB2312"/>
              </w:rPr>
              <w:t>农作物病虫害防治服务</w:t>
            </w:r>
          </w:p>
        </w:tc>
        <w:tc>
          <w:tcPr>
            <w:tcW w:w="1187" w:type="dxa"/>
          </w:tcPr>
          <w:p w14:paraId="0B03057A">
            <w:pPr>
              <w:pStyle w:val="4"/>
            </w:pPr>
            <w:r>
              <w:rPr>
                <w:rFonts w:ascii="仿宋_GB2312" w:hAnsi="仿宋_GB2312" w:eastAsia="仿宋_GB2312" w:cs="仿宋_GB2312"/>
              </w:rPr>
              <w:t>采购专业化统防统治服务</w:t>
            </w:r>
          </w:p>
        </w:tc>
        <w:tc>
          <w:tcPr>
            <w:tcW w:w="1187" w:type="dxa"/>
          </w:tcPr>
          <w:p w14:paraId="2F47E193">
            <w:pPr>
              <w:pStyle w:val="4"/>
            </w:pPr>
            <w:r>
              <w:rPr>
                <w:rFonts w:ascii="仿宋_GB2312" w:hAnsi="仿宋_GB2312" w:eastAsia="仿宋_GB2312" w:cs="仿宋_GB2312"/>
              </w:rPr>
              <w:t>1(项)</w:t>
            </w:r>
          </w:p>
        </w:tc>
        <w:tc>
          <w:tcPr>
            <w:tcW w:w="1187" w:type="dxa"/>
          </w:tcPr>
          <w:p w14:paraId="496FA7F9">
            <w:pPr>
              <w:pStyle w:val="4"/>
            </w:pPr>
            <w:r>
              <w:rPr>
                <w:rFonts w:ascii="仿宋_GB2312" w:hAnsi="仿宋_GB2312" w:eastAsia="仿宋_GB2312" w:cs="仿宋_GB2312"/>
              </w:rPr>
              <w:t>详见采购文件</w:t>
            </w:r>
          </w:p>
        </w:tc>
        <w:tc>
          <w:tcPr>
            <w:tcW w:w="1187" w:type="dxa"/>
          </w:tcPr>
          <w:p w14:paraId="3B4F8D90">
            <w:pPr>
              <w:pStyle w:val="4"/>
            </w:pPr>
            <w:r>
              <w:rPr>
                <w:rFonts w:ascii="仿宋_GB2312" w:hAnsi="仿宋_GB2312" w:eastAsia="仿宋_GB2312" w:cs="仿宋_GB2312"/>
              </w:rPr>
              <w:t>200,000.00</w:t>
            </w:r>
          </w:p>
        </w:tc>
        <w:tc>
          <w:tcPr>
            <w:tcW w:w="1187" w:type="dxa"/>
          </w:tcPr>
          <w:p w14:paraId="65319437">
            <w:pPr>
              <w:pStyle w:val="4"/>
            </w:pPr>
            <w:r>
              <w:rPr>
                <w:rFonts w:ascii="仿宋_GB2312" w:hAnsi="仿宋_GB2312" w:eastAsia="仿宋_GB2312" w:cs="仿宋_GB2312"/>
              </w:rPr>
              <w:t>200,000.00</w:t>
            </w:r>
          </w:p>
        </w:tc>
      </w:tr>
    </w:tbl>
    <w:p w14:paraId="107345DE">
      <w:pPr>
        <w:pStyle w:val="4"/>
      </w:pPr>
      <w:r>
        <w:rPr>
          <w:rFonts w:ascii="仿宋_GB2312" w:hAnsi="仿宋_GB2312" w:eastAsia="仿宋_GB2312" w:cs="仿宋_GB2312"/>
        </w:rPr>
        <w:t xml:space="preserve"> 本合同包不接受联合体投标</w:t>
      </w:r>
    </w:p>
    <w:p w14:paraId="7F2B990D">
      <w:pPr>
        <w:pStyle w:val="4"/>
      </w:pPr>
      <w:r>
        <w:rPr>
          <w:rFonts w:ascii="仿宋_GB2312" w:hAnsi="仿宋_GB2312" w:eastAsia="仿宋_GB2312" w:cs="仿宋_GB2312"/>
        </w:rPr>
        <w:t xml:space="preserve"> 合同履行期限：365日历天</w:t>
      </w:r>
    </w:p>
    <w:p w14:paraId="1FA78ED6">
      <w:pPr>
        <w:pStyle w:val="4"/>
      </w:pPr>
      <w:r>
        <w:rPr>
          <w:rFonts w:ascii="仿宋_GB2312" w:hAnsi="仿宋_GB2312" w:eastAsia="仿宋_GB2312" w:cs="仿宋_GB2312"/>
        </w:rPr>
        <w:t>合同包2(2025年眉县农业技术推广服务中心眉县小麦“一喷三防”项目二标段):</w:t>
      </w:r>
    </w:p>
    <w:p w14:paraId="332A36B3">
      <w:pPr>
        <w:pStyle w:val="4"/>
        <w:ind w:firstLine="630"/>
      </w:pPr>
      <w:r>
        <w:rPr>
          <w:rFonts w:ascii="仿宋_GB2312" w:hAnsi="仿宋_GB2312" w:eastAsia="仿宋_GB2312" w:cs="仿宋_GB2312"/>
        </w:rPr>
        <w:t>合同包预算金额：230,000.00元</w:t>
      </w:r>
    </w:p>
    <w:p w14:paraId="37144535">
      <w:pPr>
        <w:pStyle w:val="4"/>
        <w:ind w:firstLine="630"/>
      </w:pPr>
      <w:r>
        <w:rPr>
          <w:rFonts w:ascii="仿宋_GB2312" w:hAnsi="仿宋_GB2312" w:eastAsia="仿宋_GB2312" w:cs="仿宋_GB2312"/>
        </w:rPr>
        <w:t xml:space="preserve"> 合同包最高限价：230,000.00元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76749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D9EEC9">
            <w:pPr>
              <w:pStyle w:val="4"/>
            </w:pPr>
            <w:r>
              <w:rPr>
                <w:rFonts w:ascii="仿宋_GB2312" w:hAnsi="仿宋_GB2312" w:eastAsia="仿宋_GB2312" w:cs="仿宋_GB2312"/>
              </w:rPr>
              <w:t>品目号</w:t>
            </w:r>
          </w:p>
        </w:tc>
        <w:tc>
          <w:tcPr>
            <w:tcW w:w="1187" w:type="dxa"/>
          </w:tcPr>
          <w:p w14:paraId="2B91014B">
            <w:pPr>
              <w:pStyle w:val="4"/>
            </w:pPr>
            <w:r>
              <w:rPr>
                <w:rFonts w:ascii="仿宋_GB2312" w:hAnsi="仿宋_GB2312" w:eastAsia="仿宋_GB2312" w:cs="仿宋_GB2312"/>
              </w:rPr>
              <w:t>品目名称</w:t>
            </w:r>
          </w:p>
        </w:tc>
        <w:tc>
          <w:tcPr>
            <w:tcW w:w="1187" w:type="dxa"/>
          </w:tcPr>
          <w:p w14:paraId="25B625BE">
            <w:pPr>
              <w:pStyle w:val="4"/>
            </w:pPr>
            <w:r>
              <w:rPr>
                <w:rFonts w:ascii="仿宋_GB2312" w:hAnsi="仿宋_GB2312" w:eastAsia="仿宋_GB2312" w:cs="仿宋_GB2312"/>
              </w:rPr>
              <w:t>采购标的</w:t>
            </w:r>
          </w:p>
        </w:tc>
        <w:tc>
          <w:tcPr>
            <w:tcW w:w="1187" w:type="dxa"/>
          </w:tcPr>
          <w:p w14:paraId="6B6A297E">
            <w:pPr>
              <w:pStyle w:val="4"/>
            </w:pPr>
            <w:r>
              <w:rPr>
                <w:rFonts w:ascii="仿宋_GB2312" w:hAnsi="仿宋_GB2312" w:eastAsia="仿宋_GB2312" w:cs="仿宋_GB2312"/>
              </w:rPr>
              <w:t>数量（单位）</w:t>
            </w:r>
          </w:p>
        </w:tc>
        <w:tc>
          <w:tcPr>
            <w:tcW w:w="1187" w:type="dxa"/>
          </w:tcPr>
          <w:p w14:paraId="48DF23DC">
            <w:pPr>
              <w:pStyle w:val="4"/>
            </w:pPr>
            <w:r>
              <w:rPr>
                <w:rFonts w:ascii="仿宋_GB2312" w:hAnsi="仿宋_GB2312" w:eastAsia="仿宋_GB2312" w:cs="仿宋_GB2312"/>
              </w:rPr>
              <w:t>技术规格、参数及要求</w:t>
            </w:r>
          </w:p>
        </w:tc>
        <w:tc>
          <w:tcPr>
            <w:tcW w:w="1187" w:type="dxa"/>
          </w:tcPr>
          <w:p w14:paraId="72D4E786">
            <w:pPr>
              <w:pStyle w:val="4"/>
            </w:pPr>
            <w:r>
              <w:rPr>
                <w:rFonts w:ascii="仿宋_GB2312" w:hAnsi="仿宋_GB2312" w:eastAsia="仿宋_GB2312" w:cs="仿宋_GB2312"/>
              </w:rPr>
              <w:t>品目预算(元)</w:t>
            </w:r>
          </w:p>
        </w:tc>
        <w:tc>
          <w:tcPr>
            <w:tcW w:w="1187" w:type="dxa"/>
          </w:tcPr>
          <w:p w14:paraId="272FA5AC">
            <w:pPr>
              <w:pStyle w:val="4"/>
            </w:pPr>
            <w:r>
              <w:rPr>
                <w:rFonts w:ascii="仿宋_GB2312" w:hAnsi="仿宋_GB2312" w:eastAsia="仿宋_GB2312" w:cs="仿宋_GB2312"/>
              </w:rPr>
              <w:t>最高限价(元)</w:t>
            </w:r>
          </w:p>
        </w:tc>
      </w:tr>
      <w:tr w14:paraId="096B7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FBE246">
            <w:pPr>
              <w:pStyle w:val="4"/>
            </w:pPr>
            <w:r>
              <w:rPr>
                <w:rFonts w:ascii="仿宋_GB2312" w:hAnsi="仿宋_GB2312" w:eastAsia="仿宋_GB2312" w:cs="仿宋_GB2312"/>
              </w:rPr>
              <w:t>2-1</w:t>
            </w:r>
          </w:p>
        </w:tc>
        <w:tc>
          <w:tcPr>
            <w:tcW w:w="1187" w:type="dxa"/>
          </w:tcPr>
          <w:p w14:paraId="13871F43">
            <w:pPr>
              <w:pStyle w:val="4"/>
            </w:pPr>
            <w:r>
              <w:rPr>
                <w:rFonts w:ascii="仿宋_GB2312" w:hAnsi="仿宋_GB2312" w:eastAsia="仿宋_GB2312" w:cs="仿宋_GB2312"/>
              </w:rPr>
              <w:t>农作物病虫害防治服务</w:t>
            </w:r>
          </w:p>
        </w:tc>
        <w:tc>
          <w:tcPr>
            <w:tcW w:w="1187" w:type="dxa"/>
          </w:tcPr>
          <w:p w14:paraId="076D4AE5">
            <w:pPr>
              <w:pStyle w:val="4"/>
            </w:pPr>
            <w:r>
              <w:rPr>
                <w:rFonts w:ascii="仿宋_GB2312" w:hAnsi="仿宋_GB2312" w:eastAsia="仿宋_GB2312" w:cs="仿宋_GB2312"/>
              </w:rPr>
              <w:t>采购专业化统防统治服务</w:t>
            </w:r>
          </w:p>
        </w:tc>
        <w:tc>
          <w:tcPr>
            <w:tcW w:w="1187" w:type="dxa"/>
          </w:tcPr>
          <w:p w14:paraId="1E3978C9">
            <w:pPr>
              <w:pStyle w:val="4"/>
            </w:pPr>
            <w:r>
              <w:rPr>
                <w:rFonts w:ascii="仿宋_GB2312" w:hAnsi="仿宋_GB2312" w:eastAsia="仿宋_GB2312" w:cs="仿宋_GB2312"/>
              </w:rPr>
              <w:t>1(项)</w:t>
            </w:r>
          </w:p>
        </w:tc>
        <w:tc>
          <w:tcPr>
            <w:tcW w:w="1187" w:type="dxa"/>
          </w:tcPr>
          <w:p w14:paraId="753A12D6">
            <w:pPr>
              <w:pStyle w:val="4"/>
            </w:pPr>
            <w:r>
              <w:rPr>
                <w:rFonts w:ascii="仿宋_GB2312" w:hAnsi="仿宋_GB2312" w:eastAsia="仿宋_GB2312" w:cs="仿宋_GB2312"/>
              </w:rPr>
              <w:t>详见采购文件</w:t>
            </w:r>
          </w:p>
        </w:tc>
        <w:tc>
          <w:tcPr>
            <w:tcW w:w="1187" w:type="dxa"/>
          </w:tcPr>
          <w:p w14:paraId="7CDE7AFB">
            <w:pPr>
              <w:pStyle w:val="4"/>
            </w:pPr>
            <w:r>
              <w:rPr>
                <w:rFonts w:ascii="仿宋_GB2312" w:hAnsi="仿宋_GB2312" w:eastAsia="仿宋_GB2312" w:cs="仿宋_GB2312"/>
              </w:rPr>
              <w:t>230,000.00</w:t>
            </w:r>
          </w:p>
        </w:tc>
        <w:tc>
          <w:tcPr>
            <w:tcW w:w="1187" w:type="dxa"/>
          </w:tcPr>
          <w:p w14:paraId="6F211BF1">
            <w:pPr>
              <w:pStyle w:val="4"/>
            </w:pPr>
            <w:r>
              <w:rPr>
                <w:rFonts w:ascii="仿宋_GB2312" w:hAnsi="仿宋_GB2312" w:eastAsia="仿宋_GB2312" w:cs="仿宋_GB2312"/>
              </w:rPr>
              <w:t>230,000.00</w:t>
            </w:r>
          </w:p>
        </w:tc>
      </w:tr>
    </w:tbl>
    <w:p w14:paraId="390A9778">
      <w:pPr>
        <w:pStyle w:val="4"/>
      </w:pPr>
      <w:r>
        <w:rPr>
          <w:rFonts w:ascii="仿宋_GB2312" w:hAnsi="仿宋_GB2312" w:eastAsia="仿宋_GB2312" w:cs="仿宋_GB2312"/>
        </w:rPr>
        <w:t xml:space="preserve"> 本合同包不接受联合体投标</w:t>
      </w:r>
    </w:p>
    <w:p w14:paraId="6E692C96">
      <w:pPr>
        <w:pStyle w:val="4"/>
      </w:pPr>
      <w:r>
        <w:rPr>
          <w:rFonts w:ascii="仿宋_GB2312" w:hAnsi="仿宋_GB2312" w:eastAsia="仿宋_GB2312" w:cs="仿宋_GB2312"/>
        </w:rPr>
        <w:t xml:space="preserve"> 合同履行期限：365日历天</w:t>
      </w:r>
    </w:p>
    <w:p w14:paraId="48AE9BEF">
      <w:pPr>
        <w:pStyle w:val="4"/>
        <w:outlineLvl w:val="3"/>
      </w:pPr>
      <w:r>
        <w:rPr>
          <w:rFonts w:ascii="仿宋_GB2312" w:hAnsi="仿宋_GB2312" w:eastAsia="仿宋_GB2312" w:cs="仿宋_GB2312"/>
          <w:b/>
          <w:sz w:val="24"/>
        </w:rPr>
        <w:t>二、申请人的资格要求：</w:t>
      </w:r>
    </w:p>
    <w:p w14:paraId="0165F3B6">
      <w:pPr>
        <w:pStyle w:val="4"/>
      </w:pPr>
      <w:r>
        <w:rPr>
          <w:rFonts w:ascii="仿宋_GB2312" w:hAnsi="仿宋_GB2312" w:eastAsia="仿宋_GB2312" w:cs="仿宋_GB2312"/>
        </w:rPr>
        <w:t>1.满足《中华人民共和国政府采购法》第二十二条规定;</w:t>
      </w:r>
    </w:p>
    <w:p w14:paraId="356A6E3D">
      <w:pPr>
        <w:pStyle w:val="4"/>
      </w:pPr>
      <w:r>
        <w:rPr>
          <w:rFonts w:ascii="仿宋_GB2312" w:hAnsi="仿宋_GB2312" w:eastAsia="仿宋_GB2312" w:cs="仿宋_GB2312"/>
        </w:rPr>
        <w:t>2.落实政府采购政策需满足的资格要求：</w:t>
      </w:r>
    </w:p>
    <w:p w14:paraId="60090CF5">
      <w:pPr>
        <w:pStyle w:val="4"/>
      </w:pPr>
      <w:r>
        <w:rPr>
          <w:rFonts w:ascii="仿宋_GB2312" w:hAnsi="仿宋_GB2312" w:eastAsia="仿宋_GB2312" w:cs="仿宋_GB2312"/>
        </w:rPr>
        <w:t>合同包1(2025年眉县农业技术推广服务中心眉县小麦“一喷三防”项目一标段)落实政府采购政策需满足的资格要求如下:</w:t>
      </w:r>
    </w:p>
    <w:p w14:paraId="5CEED943">
      <w:pPr>
        <w:pStyle w:val="4"/>
        <w:ind w:left="480"/>
      </w:pPr>
      <w:r>
        <w:rPr>
          <w:rFonts w:ascii="仿宋_GB2312" w:hAnsi="仿宋_GB2312" w:eastAsia="仿宋_GB2312" w:cs="仿宋_GB2312"/>
        </w:rPr>
        <w:t>（1）《政府采购促进中小企业发展暂行办法》（财库〔2020〕46号）；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（3）《国务院办公厅关于建立政府强制采购节能产品制度的通知》（国发办〔2007〕51号）；</w:t>
      </w:r>
      <w:r>
        <w:br w:type="textWrapping"/>
      </w:r>
      <w:r>
        <w:rPr>
          <w:rFonts w:ascii="仿宋_GB2312" w:hAnsi="仿宋_GB2312" w:eastAsia="仿宋_GB2312" w:cs="仿宋_GB2312"/>
        </w:rPr>
        <w:t>（4）《环境标志产品政府采购实施的意见》（财库〔2006〕90号）；</w:t>
      </w:r>
      <w:r>
        <w:br w:type="textWrapping"/>
      </w:r>
      <w:r>
        <w:rPr>
          <w:rFonts w:ascii="仿宋_GB2312" w:hAnsi="仿宋_GB2312" w:eastAsia="仿宋_GB2312" w:cs="仿宋_GB2312"/>
        </w:rPr>
        <w:t>（5）《财政部国家发展改革委关于印发(节能产品政府采购实施意见)的通知》(财库〔2004〕185号）；</w:t>
      </w:r>
      <w:r>
        <w:br w:type="textWrapping"/>
      </w:r>
      <w:r>
        <w:rPr>
          <w:rFonts w:ascii="仿宋_GB2312" w:hAnsi="仿宋_GB2312" w:eastAsia="仿宋_GB2312" w:cs="仿宋_GB2312"/>
        </w:rPr>
        <w:t>（6）《财政部民政部中国残疾人联合会关于促进残疾人就业政府采购政策的通知》(财库〔2017〕141号)；</w:t>
      </w:r>
      <w:r>
        <w:br w:type="textWrapping"/>
      </w:r>
      <w:r>
        <w:rPr>
          <w:rFonts w:ascii="仿宋_GB2312" w:hAnsi="仿宋_GB2312" w:eastAsia="仿宋_GB2312" w:cs="仿宋_GB2312"/>
        </w:rPr>
        <w:t>（7）《财政部发展改革委生态环境部市场监管总局关于调整优化节能产品、环境标志产品政府采购执行机制的通知》（财库〔2019〕9号）；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（8）《陕西省中小企业政府采购信用融资办法》（陕财办采〔2018〕23号）；</w:t>
      </w:r>
      <w:r>
        <w:br w:type="textWrapping"/>
      </w:r>
      <w:r>
        <w:rPr>
          <w:rFonts w:ascii="仿宋_GB2312" w:hAnsi="仿宋_GB2312" w:eastAsia="仿宋_GB2312" w:cs="仿宋_GB2312"/>
        </w:rPr>
        <w:t>（9）《陕西省财政厅关于加快推进我省中小企业政府采购信用融资工作的通知》（陕财办采〔2020〕15号文件）；</w:t>
      </w:r>
      <w:r>
        <w:br w:type="textWrapping"/>
      </w:r>
      <w:r>
        <w:rPr>
          <w:rFonts w:ascii="仿宋_GB2312" w:hAnsi="仿宋_GB2312" w:eastAsia="仿宋_GB2312" w:cs="仿宋_GB2312"/>
        </w:rPr>
        <w:t>（10）《关于进一步加大政府采购支持中小企业力度的通知》（财库〔2022〕19号）；</w:t>
      </w:r>
      <w:r>
        <w:br w:type="textWrapping"/>
      </w:r>
      <w:r>
        <w:rPr>
          <w:rFonts w:ascii="仿宋_GB2312" w:hAnsi="仿宋_GB2312" w:eastAsia="仿宋_GB2312" w:cs="仿宋_GB2312"/>
        </w:rPr>
        <w:t xml:space="preserve"> （11）《财政部农业农村部国家乡村振兴局关于运用政府采购政策支持乡村产业振兴的通知》财库〔2021〕19号；</w:t>
      </w:r>
      <w:r>
        <w:br w:type="textWrapping"/>
      </w:r>
      <w:r>
        <w:rPr>
          <w:rFonts w:ascii="仿宋_GB2312" w:hAnsi="仿宋_GB2312" w:eastAsia="仿宋_GB2312" w:cs="仿宋_GB2312"/>
        </w:rPr>
        <w:t xml:space="preserve"> （12）其他需要落实的政府采购政策。如有最新颁布的政府采购政策，按最新的文件执行。</w:t>
      </w:r>
    </w:p>
    <w:p w14:paraId="579662CF">
      <w:pPr>
        <w:pStyle w:val="4"/>
      </w:pPr>
      <w:r>
        <w:rPr>
          <w:rFonts w:ascii="仿宋_GB2312" w:hAnsi="仿宋_GB2312" w:eastAsia="仿宋_GB2312" w:cs="仿宋_GB2312"/>
        </w:rPr>
        <w:t>合同包2(2025年眉县农业技术推广服务中心眉县小麦“一喷三防”项目二标段)落实政府采购政策需满足的资格要求如下:</w:t>
      </w:r>
    </w:p>
    <w:p w14:paraId="581D3FCC">
      <w:pPr>
        <w:pStyle w:val="4"/>
        <w:ind w:left="480"/>
      </w:pPr>
      <w:r>
        <w:rPr>
          <w:rFonts w:ascii="仿宋_GB2312" w:hAnsi="仿宋_GB2312" w:eastAsia="仿宋_GB2312" w:cs="仿宋_GB2312"/>
        </w:rPr>
        <w:t>同合同包1(2025年眉县农业技术推广服务中心眉县小麦“一喷三防”项目一标段)落实政府采购政策需满足的资格要求。</w:t>
      </w:r>
    </w:p>
    <w:p w14:paraId="0BAD7ED9">
      <w:pPr>
        <w:pStyle w:val="4"/>
      </w:pPr>
      <w:r>
        <w:rPr>
          <w:rFonts w:ascii="仿宋_GB2312" w:hAnsi="仿宋_GB2312" w:eastAsia="仿宋_GB2312" w:cs="仿宋_GB2312"/>
        </w:rPr>
        <w:t>3.本项目的特定资格要求：</w:t>
      </w:r>
    </w:p>
    <w:p w14:paraId="0F8196EE">
      <w:pPr>
        <w:pStyle w:val="4"/>
      </w:pPr>
      <w:r>
        <w:rPr>
          <w:rFonts w:ascii="仿宋_GB2312" w:hAnsi="仿宋_GB2312" w:eastAsia="仿宋_GB2312" w:cs="仿宋_GB2312"/>
        </w:rPr>
        <w:t>合同包1(2025年眉县农业技术推广服务中心眉县小麦“一喷三防”项目一标段)特定资格要求如下:</w:t>
      </w:r>
    </w:p>
    <w:p w14:paraId="13381025">
      <w:pPr>
        <w:pStyle w:val="4"/>
        <w:ind w:left="480"/>
      </w:pPr>
      <w:r>
        <w:rPr>
          <w:rFonts w:ascii="仿宋_GB2312" w:hAnsi="仿宋_GB2312" w:eastAsia="仿宋_GB2312" w:cs="仿宋_GB2312"/>
        </w:rPr>
        <w:t xml:space="preserve">    1、供应商应具有独立承担民事责任的能力且具备向采购人提供相关服务的企业法人或其他组织，并出具合法有效的统一社会信用代码的营业执照；</w:t>
      </w:r>
      <w:r>
        <w:br w:type="textWrapping"/>
      </w:r>
      <w:r>
        <w:rPr>
          <w:rFonts w:ascii="仿宋_GB2312" w:hAnsi="仿宋_GB2312" w:eastAsia="仿宋_GB2312" w:cs="仿宋_GB2312"/>
        </w:rPr>
        <w:t xml:space="preserve">    2、供应商应授权合法的人员参加谈判活动，其中法定代表人直接参加的，须出具法定代表人身份证明及身份证复印件并加盖公章,并与营业执照上信息一致。委托代理人参加的，须出具法定代表人授权委托书、法定代表人身份证及被委托人身份证复印件并加盖公章; </w:t>
      </w:r>
      <w:r>
        <w:br w:type="textWrapping"/>
      </w:r>
      <w:r>
        <w:rPr>
          <w:rFonts w:ascii="仿宋_GB2312" w:hAnsi="仿宋_GB2312" w:eastAsia="仿宋_GB2312" w:cs="仿宋_GB2312"/>
        </w:rPr>
        <w:t xml:space="preserve">    3、财务状况报告：提供2023年或2024年度的财务报表（资产负债表、利润表、现金流量表、所有者权益变动表）或（成立时间至提交谈判响应文件截止时间不足一年的可提供成立后任意时段的资产负债表）或其基本存款账户开户银行出具的资信证明；</w:t>
      </w:r>
      <w:r>
        <w:br w:type="textWrapping"/>
      </w:r>
      <w:r>
        <w:rPr>
          <w:rFonts w:ascii="仿宋_GB2312" w:hAnsi="仿宋_GB2312" w:eastAsia="仿宋_GB2312" w:cs="仿宋_GB2312"/>
        </w:rPr>
        <w:t xml:space="preserve">    4、税收缴纳证明：提供2024年3月至今已缴纳的至少三个月的完税证明，依法免税的单位应提供相关证明材料。</w:t>
      </w:r>
      <w:r>
        <w:br w:type="textWrapping"/>
      </w:r>
      <w:r>
        <w:rPr>
          <w:rFonts w:ascii="仿宋_GB2312" w:hAnsi="仿宋_GB2312" w:eastAsia="仿宋_GB2312" w:cs="仿宋_GB2312"/>
        </w:rPr>
        <w:t xml:space="preserve">    5、社会保障资金缴纳证明：提供2024年3月至今已缴存的至少三个月的社会保障资金缴存单据或社保机构开具的社会保险参保缴费情况证明，依法不需要缴纳社会保障资金的单位应提供相关证明材料； </w:t>
      </w:r>
      <w:r>
        <w:br w:type="textWrapping"/>
      </w:r>
      <w:r>
        <w:rPr>
          <w:rFonts w:ascii="仿宋_GB2312" w:hAnsi="仿宋_GB2312" w:eastAsia="仿宋_GB2312" w:cs="仿宋_GB2312"/>
        </w:rPr>
        <w:t xml:space="preserve">    6、承诺声明：提供具有履行合同所必需的设备和专业技术能力的承诺声明； </w:t>
      </w:r>
      <w:r>
        <w:br w:type="textWrapping"/>
      </w:r>
      <w:r>
        <w:rPr>
          <w:rFonts w:ascii="仿宋_GB2312" w:hAnsi="仿宋_GB2312" w:eastAsia="仿宋_GB2312" w:cs="仿宋_GB2312"/>
        </w:rPr>
        <w:t xml:space="preserve">    7、书面声明：提供参加采购活动前3年内，在经营活动中没有重大违法记录的书面声明； </w:t>
      </w:r>
      <w:r>
        <w:br w:type="textWrapping"/>
      </w:r>
      <w:r>
        <w:rPr>
          <w:rFonts w:ascii="仿宋_GB2312" w:hAnsi="仿宋_GB2312" w:eastAsia="仿宋_GB2312" w:cs="仿宋_GB2312"/>
        </w:rPr>
        <w:t xml:space="preserve">    8、供应商未被列入“信用中国 ”网站失信被执行人名单和重大税收违法失信主体，未列入“中国政府采购网”网站政府采购严重违法失信行为记录名单， 供应商、法定代表人在近三年（2022年3月至今） 内无行贿犯罪行为（核查平台“中国裁判文书网 ”）；</w:t>
      </w:r>
      <w:r>
        <w:br w:type="textWrapping"/>
      </w:r>
      <w:r>
        <w:rPr>
          <w:rFonts w:ascii="仿宋_GB2312" w:hAnsi="仿宋_GB2312" w:eastAsia="仿宋_GB2312" w:cs="仿宋_GB2312"/>
        </w:rPr>
        <w:t xml:space="preserve">    9、供应商须提供自有或租赁的防治作业机械合格证；相关作业人员具有《植保无人机系统操作手册合格证》；</w:t>
      </w:r>
      <w:r>
        <w:br w:type="textWrapping"/>
      </w:r>
      <w:r>
        <w:rPr>
          <w:rFonts w:ascii="仿宋_GB2312" w:hAnsi="仿宋_GB2312" w:eastAsia="仿宋_GB2312" w:cs="仿宋_GB2312"/>
        </w:rPr>
        <w:t xml:space="preserve">    10、单位负责人为同一人或者存在直接控股、管理关系的不同供应商，不得参加本次采购活动；</w:t>
      </w:r>
      <w:r>
        <w:br w:type="textWrapping"/>
      </w:r>
      <w:r>
        <w:rPr>
          <w:rFonts w:ascii="仿宋_GB2312" w:hAnsi="仿宋_GB2312" w:eastAsia="仿宋_GB2312" w:cs="仿宋_GB2312"/>
        </w:rPr>
        <w:t xml:space="preserve">    11、本项目不接受联合体竞争性谈判。</w:t>
      </w:r>
    </w:p>
    <w:p w14:paraId="412FB45F">
      <w:pPr>
        <w:pStyle w:val="4"/>
      </w:pPr>
      <w:r>
        <w:rPr>
          <w:rFonts w:ascii="仿宋_GB2312" w:hAnsi="仿宋_GB2312" w:eastAsia="仿宋_GB2312" w:cs="仿宋_GB2312"/>
        </w:rPr>
        <w:t>合同包2(2025年眉县农业技术推广服务中心眉县小麦“一喷三防”项目二标段)特定资格要求如下:</w:t>
      </w:r>
    </w:p>
    <w:p w14:paraId="074BEAB6">
      <w:pPr>
        <w:pStyle w:val="4"/>
        <w:ind w:left="480"/>
      </w:pPr>
      <w:r>
        <w:rPr>
          <w:rFonts w:ascii="仿宋_GB2312" w:hAnsi="仿宋_GB2312" w:eastAsia="仿宋_GB2312" w:cs="仿宋_GB2312"/>
        </w:rPr>
        <w:t>同合同包1(2025年眉县农业技术推广服务中心眉县小麦“一喷三防”项目一标段)特定资格要求。</w:t>
      </w:r>
    </w:p>
    <w:p w14:paraId="79ACAB98">
      <w:pPr>
        <w:pStyle w:val="4"/>
        <w:outlineLvl w:val="3"/>
      </w:pPr>
      <w:r>
        <w:rPr>
          <w:rFonts w:ascii="仿宋_GB2312" w:hAnsi="仿宋_GB2312" w:eastAsia="仿宋_GB2312" w:cs="仿宋_GB2312"/>
          <w:b/>
          <w:sz w:val="24"/>
        </w:rPr>
        <w:t>三、获取采购文件</w:t>
      </w:r>
    </w:p>
    <w:p w14:paraId="7EF29E46">
      <w:pPr>
        <w:pStyle w:val="4"/>
      </w:pPr>
      <w:r>
        <w:rPr>
          <w:rFonts w:ascii="仿宋_GB2312" w:hAnsi="仿宋_GB2312" w:eastAsia="仿宋_GB2312" w:cs="仿宋_GB2312"/>
        </w:rPr>
        <w:t>时间： 2025年04月22日 至 2025年04月24日 ，每天上午 09:00:00 至 12:00:00 ，下午 14:00:00 至 17:00:00 （北京时间）</w:t>
      </w:r>
    </w:p>
    <w:p w14:paraId="05D930CE">
      <w:pPr>
        <w:pStyle w:val="4"/>
      </w:pPr>
      <w:r>
        <w:rPr>
          <w:rFonts w:ascii="仿宋_GB2312" w:hAnsi="仿宋_GB2312" w:eastAsia="仿宋_GB2312" w:cs="仿宋_GB2312"/>
        </w:rPr>
        <w:t>途径：【全国公共资源交易平台（陕西省·宝鸡市）】</w:t>
      </w:r>
    </w:p>
    <w:p w14:paraId="147D2187">
      <w:pPr>
        <w:pStyle w:val="4"/>
      </w:pPr>
      <w:r>
        <w:rPr>
          <w:rFonts w:ascii="仿宋_GB2312" w:hAnsi="仿宋_GB2312" w:eastAsia="仿宋_GB2312" w:cs="仿宋_GB2312"/>
        </w:rPr>
        <w:t>方式：现场获取</w:t>
      </w:r>
    </w:p>
    <w:p w14:paraId="729167A7">
      <w:pPr>
        <w:pStyle w:val="4"/>
      </w:pPr>
      <w:r>
        <w:rPr>
          <w:rFonts w:ascii="仿宋_GB2312" w:hAnsi="仿宋_GB2312" w:eastAsia="仿宋_GB2312" w:cs="仿宋_GB2312"/>
        </w:rPr>
        <w:t>售价： 0元</w:t>
      </w:r>
    </w:p>
    <w:p w14:paraId="1DA1F04F">
      <w:pPr>
        <w:pStyle w:val="4"/>
        <w:outlineLvl w:val="3"/>
      </w:pPr>
      <w:r>
        <w:rPr>
          <w:rFonts w:ascii="仿宋_GB2312" w:hAnsi="仿宋_GB2312" w:eastAsia="仿宋_GB2312" w:cs="仿宋_GB2312"/>
          <w:b/>
          <w:sz w:val="24"/>
        </w:rPr>
        <w:t>四、响应文件提交</w:t>
      </w:r>
    </w:p>
    <w:p w14:paraId="4D6447E3">
      <w:pPr>
        <w:pStyle w:val="4"/>
      </w:pPr>
      <w:r>
        <w:rPr>
          <w:rFonts w:ascii="仿宋_GB2312" w:hAnsi="仿宋_GB2312" w:eastAsia="仿宋_GB2312" w:cs="仿宋_GB2312"/>
        </w:rPr>
        <w:t>截止时间： 2025年04月27日 13时30分00秒 （北京时间）</w:t>
      </w:r>
    </w:p>
    <w:p w14:paraId="6D11013B">
      <w:pPr>
        <w:pStyle w:val="4"/>
      </w:pPr>
      <w:r>
        <w:rPr>
          <w:rFonts w:ascii="仿宋_GB2312" w:hAnsi="仿宋_GB2312" w:eastAsia="仿宋_GB2312" w:cs="仿宋_GB2312"/>
        </w:rPr>
        <w:t>地点：全国公共资源交易平台（陕西省 ·宝鸡市）宝鸡市公共资源交易中心线上递交</w:t>
      </w:r>
    </w:p>
    <w:p w14:paraId="702C8E44">
      <w:pPr>
        <w:pStyle w:val="4"/>
        <w:outlineLvl w:val="3"/>
      </w:pPr>
      <w:r>
        <w:rPr>
          <w:rFonts w:ascii="仿宋_GB2312" w:hAnsi="仿宋_GB2312" w:eastAsia="仿宋_GB2312" w:cs="仿宋_GB2312"/>
          <w:b/>
          <w:sz w:val="24"/>
        </w:rPr>
        <w:t>五、开启</w:t>
      </w:r>
    </w:p>
    <w:p w14:paraId="41F96319">
      <w:pPr>
        <w:pStyle w:val="4"/>
      </w:pPr>
      <w:r>
        <w:rPr>
          <w:rFonts w:ascii="仿宋_GB2312" w:hAnsi="仿宋_GB2312" w:eastAsia="仿宋_GB2312" w:cs="仿宋_GB2312"/>
        </w:rPr>
        <w:t>时间： 2025年04月27日 13时30分00秒 （北京时间）</w:t>
      </w:r>
    </w:p>
    <w:p w14:paraId="1D1D434F">
      <w:pPr>
        <w:pStyle w:val="4"/>
      </w:pPr>
      <w:r>
        <w:rPr>
          <w:rFonts w:ascii="仿宋_GB2312" w:hAnsi="仿宋_GB2312" w:eastAsia="仿宋_GB2312" w:cs="仿宋_GB2312"/>
        </w:rPr>
        <w:t>地点：电子化投标，不见面开标</w:t>
      </w:r>
    </w:p>
    <w:p w14:paraId="232D9196">
      <w:pPr>
        <w:pStyle w:val="4"/>
        <w:outlineLvl w:val="3"/>
      </w:pPr>
      <w:r>
        <w:rPr>
          <w:rFonts w:ascii="仿宋_GB2312" w:hAnsi="仿宋_GB2312" w:eastAsia="仿宋_GB2312" w:cs="仿宋_GB2312"/>
          <w:b/>
          <w:sz w:val="24"/>
        </w:rPr>
        <w:t>六、公告期限</w:t>
      </w:r>
    </w:p>
    <w:p w14:paraId="08FB8007">
      <w:pPr>
        <w:pStyle w:val="4"/>
      </w:pPr>
      <w:r>
        <w:rPr>
          <w:rFonts w:ascii="仿宋_GB2312" w:hAnsi="仿宋_GB2312" w:eastAsia="仿宋_GB2312" w:cs="仿宋_GB2312"/>
        </w:rPr>
        <w:t>自本公告发布之日起3个工作日。</w:t>
      </w:r>
    </w:p>
    <w:p w14:paraId="6B11AB8C">
      <w:pPr>
        <w:pStyle w:val="4"/>
        <w:outlineLvl w:val="3"/>
      </w:pPr>
      <w:r>
        <w:rPr>
          <w:rFonts w:ascii="仿宋_GB2312" w:hAnsi="仿宋_GB2312" w:eastAsia="仿宋_GB2312" w:cs="仿宋_GB2312"/>
          <w:b/>
          <w:sz w:val="24"/>
        </w:rPr>
        <w:t>七、其他补充事宜</w:t>
      </w:r>
    </w:p>
    <w:p w14:paraId="0FD88213">
      <w:pPr>
        <w:pStyle w:val="4"/>
      </w:pPr>
      <w:r>
        <w:rPr>
          <w:rFonts w:ascii="仿宋_GB2312" w:hAnsi="仿宋_GB2312" w:eastAsia="仿宋_GB2312" w:cs="仿宋_GB2312"/>
          <w:sz w:val="24"/>
          <w:shd w:val="clear" w:fill="FFFFFF"/>
        </w:rPr>
        <w:t>1、请供应商按照陕西省财政厅关于政府采购供应商注册登记有关事项的通知中的要求，通过陕西省政府采购网注册登记加入陕西省政府采购供应商库并及时办理CA数字证书（陕西CA锁）。参与本次项目的投标单位请及时登录陕西省政府采购网，办理投标人入库申请并及时办理 CA 数字证书（陕西 CA 锁）；投标人办理CA锁地址及流程，内容如下：CA锁办理地址及流程：宝鸡市金台区行政大道8号海棠风尚宝鸡市公共资源交易中心4楼2号窗口。</w:t>
      </w:r>
    </w:p>
    <w:p w14:paraId="342A610C">
      <w:pPr>
        <w:pStyle w:val="4"/>
        <w:ind w:firstLine="480"/>
        <w:jc w:val="left"/>
      </w:pPr>
      <w:r>
        <w:rPr>
          <w:rFonts w:ascii="仿宋_GB2312" w:hAnsi="仿宋_GB2312" w:eastAsia="仿宋_GB2312" w:cs="仿宋_GB2312"/>
          <w:sz w:val="24"/>
          <w:shd w:val="clear" w:fill="FFFFFF"/>
        </w:rPr>
        <w:t>2、本项目有意向投标供应商须登录全国公共资源交易平台（陕西省宝鸡市）宝鸡市公共资源交易中心，交易平台〖首页〉电子交易平台〉企业端〗后，在〖招标公告/出让公告〗模块中选择有意向的项目点击“我要投标”，报名成功后即可从〖我的项目〉项目流程〉交易文件下载〗中下载电子采购文件（*.SXSZF 格式）。</w:t>
      </w:r>
    </w:p>
    <w:p w14:paraId="10E6BFEC">
      <w:pPr>
        <w:pStyle w:val="4"/>
        <w:ind w:firstLine="480"/>
        <w:jc w:val="left"/>
      </w:pPr>
      <w:r>
        <w:rPr>
          <w:rFonts w:ascii="仿宋_GB2312" w:hAnsi="仿宋_GB2312" w:eastAsia="仿宋_GB2312" w:cs="仿宋_GB2312"/>
          <w:sz w:val="24"/>
          <w:shd w:val="clear" w:fill="FFFFFF"/>
        </w:rPr>
        <w:t>3、投标人在网上填写的单位信息（单位名称、营业执照相关信息）应与采购文件要求及后期上传的电子投标文件中相关信息一致，否则造成资格审查不通过的后果投标人自负。</w:t>
      </w:r>
    </w:p>
    <w:p w14:paraId="60F5A342">
      <w:pPr>
        <w:pStyle w:val="4"/>
        <w:ind w:firstLine="480"/>
        <w:jc w:val="left"/>
      </w:pPr>
      <w:r>
        <w:rPr>
          <w:rFonts w:ascii="仿宋_GB2312" w:hAnsi="仿宋_GB2312" w:eastAsia="仿宋_GB2312" w:cs="仿宋_GB2312"/>
          <w:sz w:val="24"/>
          <w:shd w:val="clear" w:fill="FFFFFF"/>
        </w:rPr>
        <w:t>4、本项目采用电子开标方式，各投标人可登录全国公共资源交易平台（陕西省·宝鸡市）宝鸡市公共资源交易中心下载《政府采购电子标书制作工具》、《政府采购投标单位操作手册》和,按照流程制作电子标书并在投标截止时间前上传电子投标文件。因投标人自身设施故障或自身原因导致无法完成投标的，由投标人自行承担后果。</w:t>
      </w:r>
    </w:p>
    <w:p w14:paraId="6DC1F1C0">
      <w:pPr>
        <w:pStyle w:val="4"/>
        <w:ind w:firstLine="480"/>
        <w:jc w:val="left"/>
      </w:pPr>
      <w:r>
        <w:rPr>
          <w:rFonts w:ascii="仿宋_GB2312" w:hAnsi="仿宋_GB2312" w:eastAsia="仿宋_GB2312" w:cs="仿宋_GB2312"/>
          <w:sz w:val="24"/>
          <w:shd w:val="clear" w:fill="FFFFFF"/>
        </w:rPr>
        <w:t>5、未完成网上投标或未经采购代理公司确认或未在规定时间内在平台上下载电子采购文件的，导致无法完成后续流程的责任自负；</w:t>
      </w:r>
    </w:p>
    <w:p w14:paraId="30155AEA">
      <w:pPr>
        <w:pStyle w:val="4"/>
        <w:ind w:firstLine="480"/>
        <w:jc w:val="left"/>
      </w:pPr>
      <w:r>
        <w:rPr>
          <w:rFonts w:ascii="仿宋_GB2312" w:hAnsi="仿宋_GB2312" w:eastAsia="仿宋_GB2312" w:cs="仿宋_GB2312"/>
          <w:sz w:val="24"/>
          <w:shd w:val="clear" w:fill="FFFFFF"/>
        </w:rPr>
        <w:t>6、如有技术性问题，请先翻阅操作手册或致电软件开发商，技术支持热线：4009280095、4009980000；</w:t>
      </w:r>
    </w:p>
    <w:p w14:paraId="1A15355C">
      <w:pPr>
        <w:pStyle w:val="4"/>
        <w:outlineLvl w:val="3"/>
      </w:pPr>
      <w:r>
        <w:rPr>
          <w:rFonts w:ascii="仿宋_GB2312" w:hAnsi="仿宋_GB2312" w:eastAsia="仿宋_GB2312" w:cs="仿宋_GB2312"/>
          <w:b/>
          <w:sz w:val="24"/>
        </w:rPr>
        <w:t>八、对本次招标提出询问，请按以下方式联系。</w:t>
      </w:r>
    </w:p>
    <w:p w14:paraId="716362BC">
      <w:pPr>
        <w:pStyle w:val="4"/>
        <w:outlineLvl w:val="5"/>
      </w:pPr>
      <w:r>
        <w:rPr>
          <w:rFonts w:ascii="仿宋_GB2312" w:hAnsi="仿宋_GB2312" w:eastAsia="仿宋_GB2312" w:cs="仿宋_GB2312"/>
          <w:b/>
          <w:sz w:val="15"/>
        </w:rPr>
        <w:t>1.采购人信息</w:t>
      </w:r>
    </w:p>
    <w:p w14:paraId="39888DDD">
      <w:pPr>
        <w:pStyle w:val="4"/>
      </w:pPr>
      <w:r>
        <w:rPr>
          <w:rFonts w:ascii="仿宋_GB2312" w:hAnsi="仿宋_GB2312" w:eastAsia="仿宋_GB2312" w:cs="仿宋_GB2312"/>
        </w:rPr>
        <w:t>名称：眉县农业技术推广服务中心</w:t>
      </w:r>
    </w:p>
    <w:p w14:paraId="1761BFAB">
      <w:pPr>
        <w:pStyle w:val="4"/>
      </w:pPr>
      <w:r>
        <w:rPr>
          <w:rFonts w:ascii="仿宋_GB2312" w:hAnsi="仿宋_GB2312" w:eastAsia="仿宋_GB2312" w:cs="仿宋_GB2312"/>
        </w:rPr>
        <w:t>地址：眉县首善街276号</w:t>
      </w:r>
    </w:p>
    <w:p w14:paraId="23F55345">
      <w:pPr>
        <w:pStyle w:val="4"/>
      </w:pPr>
      <w:r>
        <w:rPr>
          <w:rFonts w:ascii="仿宋_GB2312" w:hAnsi="仿宋_GB2312" w:eastAsia="仿宋_GB2312" w:cs="仿宋_GB2312"/>
        </w:rPr>
        <w:t>联系方式：13649172279</w:t>
      </w:r>
    </w:p>
    <w:p w14:paraId="42E02FCF">
      <w:pPr>
        <w:pStyle w:val="4"/>
        <w:outlineLvl w:val="5"/>
      </w:pPr>
      <w:r>
        <w:rPr>
          <w:rFonts w:ascii="仿宋_GB2312" w:hAnsi="仿宋_GB2312" w:eastAsia="仿宋_GB2312" w:cs="仿宋_GB2312"/>
          <w:b/>
          <w:sz w:val="15"/>
        </w:rPr>
        <w:t>2.采购代理机构信息</w:t>
      </w:r>
    </w:p>
    <w:p w14:paraId="5F51227E">
      <w:pPr>
        <w:pStyle w:val="4"/>
      </w:pPr>
      <w:r>
        <w:rPr>
          <w:rFonts w:ascii="仿宋_GB2312" w:hAnsi="仿宋_GB2312" w:eastAsia="仿宋_GB2312" w:cs="仿宋_GB2312"/>
        </w:rPr>
        <w:t>名称：中戟盛项目管理有限公司</w:t>
      </w:r>
    </w:p>
    <w:p w14:paraId="4C138EFA">
      <w:pPr>
        <w:pStyle w:val="4"/>
      </w:pPr>
      <w:r>
        <w:rPr>
          <w:rFonts w:ascii="仿宋_GB2312" w:hAnsi="仿宋_GB2312" w:eastAsia="仿宋_GB2312" w:cs="仿宋_GB2312"/>
        </w:rPr>
        <w:t>地址：陕西省宝鸡市渭滨区高新五路宏欣国际1201室</w:t>
      </w:r>
    </w:p>
    <w:p w14:paraId="4AB4A442">
      <w:pPr>
        <w:pStyle w:val="4"/>
      </w:pPr>
      <w:r>
        <w:rPr>
          <w:rFonts w:ascii="仿宋_GB2312" w:hAnsi="仿宋_GB2312" w:eastAsia="仿宋_GB2312" w:cs="仿宋_GB2312"/>
        </w:rPr>
        <w:t>联系方式：13359175788</w:t>
      </w:r>
    </w:p>
    <w:p w14:paraId="1D2FC753">
      <w:pPr>
        <w:pStyle w:val="4"/>
        <w:outlineLvl w:val="5"/>
      </w:pPr>
      <w:r>
        <w:rPr>
          <w:rFonts w:ascii="仿宋_GB2312" w:hAnsi="仿宋_GB2312" w:eastAsia="仿宋_GB2312" w:cs="仿宋_GB2312"/>
          <w:b/>
          <w:sz w:val="15"/>
        </w:rPr>
        <w:t>3.项目联系方式</w:t>
      </w:r>
    </w:p>
    <w:p w14:paraId="02866CA7">
      <w:pPr>
        <w:pStyle w:val="4"/>
      </w:pPr>
      <w:r>
        <w:rPr>
          <w:rFonts w:ascii="仿宋_GB2312" w:hAnsi="仿宋_GB2312" w:eastAsia="仿宋_GB2312" w:cs="仿宋_GB2312"/>
        </w:rPr>
        <w:t>项目联系人：宁工</w:t>
      </w:r>
    </w:p>
    <w:p w14:paraId="19292561">
      <w:pPr>
        <w:pStyle w:val="4"/>
      </w:pPr>
      <w:r>
        <w:rPr>
          <w:rFonts w:ascii="仿宋_GB2312" w:hAnsi="仿宋_GB2312" w:eastAsia="仿宋_GB2312" w:cs="仿宋_GB2312"/>
        </w:rPr>
        <w:t>电话：13359175788</w:t>
      </w:r>
    </w:p>
    <w:p w14:paraId="78BACBA4">
      <w:pPr>
        <w:pStyle w:val="4"/>
        <w:jc w:val="right"/>
      </w:pPr>
      <w:r>
        <w:rPr>
          <w:rFonts w:ascii="仿宋_GB2312" w:hAnsi="仿宋_GB2312" w:eastAsia="仿宋_GB2312" w:cs="仿宋_GB2312"/>
        </w:rPr>
        <w:t>中戟盛项目管理有限公司</w:t>
      </w:r>
      <w:r>
        <w:br w:type="textWrapping"/>
      </w:r>
    </w:p>
    <w:p w14:paraId="0DD808A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935501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3064</Words>
  <Characters>3414</Characters>
  <Lines>0</Lines>
  <Paragraphs>0</Paragraphs>
  <TotalTime>5</TotalTime>
  <ScaleCrop>false</ScaleCrop>
  <LinksUpToDate>false</LinksUpToDate>
  <CharactersWithSpaces>3503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香水百合</cp:lastModifiedBy>
  <dcterms:modified xsi:type="dcterms:W3CDTF">2025-04-21T03:39:31Z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eyJoZGlkIjoiNjU5ZjM0ZDViNDc2YzQwNTZhYTBjMTVmMTBhYTFhZmQiLCJ1c2VySWQiOiIyMzA2NDAyOTQifQ==</vt:lpwstr>
  </property>
  <property fmtid="{D5CDD505-2E9C-101B-9397-08002B2CF9AE}" pid="4" name="ICV">
    <vt:lpwstr>D1B50F925B0D439A86CF8669FEC9DB6B_13</vt:lpwstr>
  </property>
</Properties>
</file>