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722F">
      <w:pPr>
        <w:pStyle w:val="2"/>
        <w:numPr>
          <w:ilvl w:val="0"/>
          <w:numId w:val="0"/>
        </w:numPr>
        <w:spacing w:before="0" w:after="0" w:line="480" w:lineRule="auto"/>
        <w:jc w:val="center"/>
        <w:rPr>
          <w:rFonts w:hint="eastAsia"/>
        </w:rPr>
      </w:pPr>
      <w:bookmarkStart w:id="0" w:name="_Toc458848744"/>
      <w:bookmarkStart w:id="1" w:name="_Toc21099"/>
      <w:bookmarkStart w:id="2" w:name="_Toc458848829"/>
      <w:r>
        <w:rPr>
          <w:rFonts w:hint="eastAsia" w:ascii="宋体" w:hAnsi="宋体" w:cs="宋体"/>
          <w:kern w:val="0"/>
        </w:rPr>
        <w:t>采购内容及技术要求</w:t>
      </w:r>
      <w:bookmarkEnd w:id="0"/>
      <w:bookmarkEnd w:id="1"/>
      <w:bookmarkEnd w:id="2"/>
    </w:p>
    <w:p w14:paraId="70714F75">
      <w:pPr>
        <w:rPr>
          <w:b/>
          <w:bCs/>
        </w:rPr>
      </w:pPr>
      <w:r>
        <w:rPr>
          <w:rFonts w:hint="eastAsia"/>
          <w:b/>
          <w:bCs/>
        </w:rPr>
        <w:t>一、项目概况</w:t>
      </w:r>
    </w:p>
    <w:p w14:paraId="45AB1D23">
      <w:pPr>
        <w:spacing w:line="480" w:lineRule="exact"/>
        <w:ind w:firstLine="600" w:firstLineChars="250"/>
        <w:rPr>
          <w:rFonts w:hint="eastAsia" w:ascii="宋体" w:hAnsi="宋体" w:cs="宋体"/>
        </w:rPr>
      </w:pPr>
      <w:r>
        <w:rPr>
          <w:rFonts w:hint="eastAsia" w:ascii="宋体" w:hAnsi="宋体" w:cs="宋体"/>
        </w:rPr>
        <w:t>按照</w:t>
      </w:r>
      <w:r>
        <w:rPr>
          <w:rFonts w:hint="eastAsia" w:ascii="宋体" w:hAnsi="宋体" w:cs="宋体"/>
          <w:lang w:val="en-US" w:eastAsia="zh-CN"/>
        </w:rPr>
        <w:t>2025</w:t>
      </w:r>
      <w:r>
        <w:rPr>
          <w:rFonts w:hint="eastAsia" w:ascii="宋体" w:hAnsi="宋体" w:cs="宋体"/>
        </w:rPr>
        <w:t>年新区环境监测工作要求，结合新城环境管理实际需求，及时、规范、可靠、准确做好</w:t>
      </w:r>
      <w:r>
        <w:rPr>
          <w:rFonts w:hint="eastAsia" w:ascii="宋体" w:hAnsi="宋体" w:cs="宋体"/>
          <w:lang w:val="en-US" w:eastAsia="zh-CN"/>
        </w:rPr>
        <w:t>2025</w:t>
      </w:r>
      <w:r>
        <w:rPr>
          <w:rFonts w:hint="eastAsia" w:ascii="宋体" w:hAnsi="宋体" w:cs="宋体"/>
        </w:rPr>
        <w:t>年新城环境监测工作。</w:t>
      </w:r>
    </w:p>
    <w:p w14:paraId="0535FA2A">
      <w:pPr>
        <w:numPr>
          <w:ilvl w:val="0"/>
          <w:numId w:val="1"/>
        </w:numPr>
        <w:rPr>
          <w:rFonts w:hint="eastAsia"/>
          <w:b/>
          <w:bCs/>
        </w:rPr>
      </w:pPr>
      <w:r>
        <w:rPr>
          <w:rFonts w:hint="eastAsia"/>
          <w:b/>
          <w:bCs/>
        </w:rPr>
        <w:t>各标段采购内容</w:t>
      </w:r>
    </w:p>
    <w:tbl>
      <w:tblPr>
        <w:tblStyle w:val="5"/>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513"/>
        <w:gridCol w:w="1009"/>
        <w:gridCol w:w="3658"/>
        <w:gridCol w:w="1649"/>
      </w:tblGrid>
      <w:tr w14:paraId="6638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shd w:val="clear" w:color="auto" w:fill="auto"/>
            <w:vAlign w:val="center"/>
          </w:tcPr>
          <w:p w14:paraId="1C166EF5">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lang w:bidi="ar"/>
              </w:rPr>
              <w:t>序号</w:t>
            </w:r>
          </w:p>
        </w:tc>
        <w:tc>
          <w:tcPr>
            <w:tcW w:w="1513" w:type="dxa"/>
            <w:shd w:val="clear" w:color="auto" w:fill="auto"/>
            <w:vAlign w:val="center"/>
          </w:tcPr>
          <w:p w14:paraId="26A82D66">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rPr>
              <w:t>标段号</w:t>
            </w:r>
          </w:p>
        </w:tc>
        <w:tc>
          <w:tcPr>
            <w:tcW w:w="1009" w:type="dxa"/>
            <w:shd w:val="clear" w:color="auto" w:fill="auto"/>
            <w:vAlign w:val="center"/>
          </w:tcPr>
          <w:p w14:paraId="5DA8CC48">
            <w:pPr>
              <w:spacing w:line="360" w:lineRule="auto"/>
              <w:jc w:val="center"/>
              <w:rPr>
                <w:rFonts w:hint="eastAsia" w:ascii="仿宋" w:hAnsi="仿宋" w:eastAsia="仿宋" w:cs="仿宋"/>
                <w:b/>
                <w:sz w:val="20"/>
                <w:szCs w:val="20"/>
              </w:rPr>
            </w:pPr>
            <w:r>
              <w:rPr>
                <w:rFonts w:hint="eastAsia" w:ascii="仿宋" w:hAnsi="仿宋" w:eastAsia="仿宋" w:cs="仿宋"/>
                <w:b/>
                <w:sz w:val="20"/>
                <w:szCs w:val="20"/>
                <w:lang w:bidi="ar"/>
              </w:rPr>
              <w:t>采购预算</w:t>
            </w:r>
          </w:p>
          <w:p w14:paraId="38F9EE74">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0"/>
                <w:szCs w:val="20"/>
                <w:lang w:bidi="ar"/>
              </w:rPr>
              <w:t>（万元）</w:t>
            </w:r>
          </w:p>
        </w:tc>
        <w:tc>
          <w:tcPr>
            <w:tcW w:w="3658" w:type="dxa"/>
            <w:shd w:val="clear" w:color="auto" w:fill="auto"/>
            <w:vAlign w:val="center"/>
          </w:tcPr>
          <w:p w14:paraId="25A9C40B">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lang w:bidi="ar"/>
              </w:rPr>
              <w:t>采购内容</w:t>
            </w:r>
          </w:p>
        </w:tc>
        <w:tc>
          <w:tcPr>
            <w:tcW w:w="1649" w:type="dxa"/>
            <w:shd w:val="clear" w:color="auto" w:fill="auto"/>
            <w:vAlign w:val="center"/>
          </w:tcPr>
          <w:p w14:paraId="51340A42">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b/>
              </w:rPr>
              <w:t>涉及常规监测类型</w:t>
            </w:r>
          </w:p>
        </w:tc>
      </w:tr>
      <w:tr w14:paraId="2139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shd w:val="clear" w:color="auto" w:fill="auto"/>
            <w:vAlign w:val="center"/>
          </w:tcPr>
          <w:p w14:paraId="56495196">
            <w:pPr>
              <w:spacing w:line="360" w:lineRule="auto"/>
              <w:jc w:val="center"/>
              <w:rPr>
                <w:rFonts w:hint="eastAsia" w:ascii="仿宋" w:hAnsi="仿宋" w:eastAsia="仿宋" w:cs="仿宋"/>
                <w:kern w:val="2"/>
                <w:sz w:val="24"/>
                <w:szCs w:val="24"/>
                <w:lang w:val="en-US" w:eastAsia="zh-CN" w:bidi="ar"/>
              </w:rPr>
            </w:pPr>
            <w:r>
              <w:rPr>
                <w:rFonts w:hint="eastAsia" w:ascii="仿宋" w:hAnsi="仿宋" w:eastAsia="仿宋" w:cs="仿宋"/>
                <w:lang w:bidi="ar"/>
              </w:rPr>
              <w:t>1</w:t>
            </w:r>
          </w:p>
        </w:tc>
        <w:tc>
          <w:tcPr>
            <w:tcW w:w="1513" w:type="dxa"/>
            <w:shd w:val="clear" w:color="auto" w:fill="auto"/>
            <w:vAlign w:val="center"/>
          </w:tcPr>
          <w:p w14:paraId="1329A03F">
            <w:pPr>
              <w:spacing w:line="360" w:lineRule="auto"/>
              <w:jc w:val="center"/>
              <w:rPr>
                <w:rFonts w:hint="eastAsia" w:ascii="仿宋" w:hAnsi="仿宋" w:eastAsia="仿宋" w:cs="仿宋"/>
                <w:kern w:val="2"/>
                <w:sz w:val="24"/>
                <w:szCs w:val="24"/>
                <w:lang w:val="en-US" w:eastAsia="zh-CN" w:bidi="ar"/>
              </w:rPr>
            </w:pPr>
            <w:r>
              <w:rPr>
                <w:rFonts w:hint="eastAsia" w:ascii="仿宋" w:hAnsi="仿宋" w:eastAsia="仿宋" w:cs="仿宋"/>
                <w:lang w:bidi="ar"/>
              </w:rPr>
              <w:t>第01标段：水环境质量监测</w:t>
            </w:r>
          </w:p>
        </w:tc>
        <w:tc>
          <w:tcPr>
            <w:tcW w:w="1009" w:type="dxa"/>
            <w:shd w:val="clear" w:color="auto" w:fill="auto"/>
            <w:vAlign w:val="center"/>
          </w:tcPr>
          <w:p w14:paraId="37A5254E">
            <w:pPr>
              <w:spacing w:line="360" w:lineRule="auto"/>
              <w:jc w:val="center"/>
              <w:rPr>
                <w:rFonts w:hint="eastAsia" w:ascii="仿宋" w:hAnsi="仿宋" w:eastAsia="仿宋" w:cs="仿宋"/>
                <w:kern w:val="2"/>
                <w:sz w:val="24"/>
                <w:szCs w:val="24"/>
                <w:lang w:val="en-US" w:eastAsia="zh-CN" w:bidi="ar"/>
              </w:rPr>
            </w:pPr>
            <w:r>
              <w:rPr>
                <w:rFonts w:hint="eastAsia" w:ascii="仿宋" w:hAnsi="仿宋" w:eastAsia="仿宋" w:cs="仿宋"/>
                <w:lang w:bidi="ar"/>
              </w:rPr>
              <w:t>40</w:t>
            </w:r>
          </w:p>
        </w:tc>
        <w:tc>
          <w:tcPr>
            <w:tcW w:w="3658" w:type="dxa"/>
            <w:shd w:val="clear" w:color="auto" w:fill="auto"/>
            <w:vAlign w:val="center"/>
          </w:tcPr>
          <w:p w14:paraId="1BF6C81E">
            <w:pPr>
              <w:widowControl/>
              <w:spacing w:line="360" w:lineRule="auto"/>
              <w:jc w:val="left"/>
              <w:rPr>
                <w:rFonts w:hint="eastAsia" w:ascii="仿宋" w:hAnsi="仿宋" w:eastAsia="仿宋" w:cs="Times New Roman"/>
                <w:kern w:val="2"/>
                <w:sz w:val="24"/>
                <w:szCs w:val="24"/>
                <w:lang w:val="en-US" w:eastAsia="zh-CN" w:bidi="ar-SA"/>
              </w:rPr>
            </w:pPr>
            <w:r>
              <w:rPr>
                <w:rFonts w:hint="eastAsia" w:ascii="仿宋" w:hAnsi="仿宋" w:eastAsia="仿宋"/>
              </w:rPr>
              <w:t>地表水、地下水、河流断面、农村污水站、污水处理厂、工业企业、医疗废水、雨污排污口、土壤、噪声等环境质量监测</w:t>
            </w:r>
          </w:p>
        </w:tc>
        <w:tc>
          <w:tcPr>
            <w:tcW w:w="1649" w:type="dxa"/>
            <w:shd w:val="clear" w:color="auto" w:fill="auto"/>
            <w:vAlign w:val="center"/>
          </w:tcPr>
          <w:p w14:paraId="4BCD2285">
            <w:pPr>
              <w:spacing w:line="360" w:lineRule="auto"/>
              <w:rPr>
                <w:rFonts w:hint="eastAsia" w:ascii="仿宋" w:hAnsi="仿宋" w:eastAsia="仿宋" w:cs="Times New Roman"/>
                <w:kern w:val="2"/>
                <w:sz w:val="24"/>
                <w:szCs w:val="24"/>
                <w:lang w:val="en-US" w:eastAsia="zh-CN" w:bidi="ar-SA"/>
              </w:rPr>
            </w:pPr>
            <w:r>
              <w:rPr>
                <w:rFonts w:hint="eastAsia" w:ascii="仿宋" w:hAnsi="仿宋" w:eastAsia="仿宋"/>
              </w:rPr>
              <w:t>水与废水、土壤、噪声的监测等。</w:t>
            </w:r>
          </w:p>
        </w:tc>
      </w:tr>
      <w:tr w14:paraId="296E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shd w:val="clear" w:color="auto" w:fill="auto"/>
            <w:vAlign w:val="center"/>
          </w:tcPr>
          <w:p w14:paraId="6B8E02E5">
            <w:pPr>
              <w:spacing w:line="360" w:lineRule="auto"/>
              <w:jc w:val="center"/>
              <w:rPr>
                <w:rFonts w:hint="eastAsia" w:ascii="仿宋" w:hAnsi="仿宋" w:eastAsia="仿宋" w:cs="仿宋"/>
                <w:kern w:val="2"/>
                <w:sz w:val="24"/>
                <w:szCs w:val="24"/>
                <w:lang w:val="en-US" w:eastAsia="zh-CN" w:bidi="ar"/>
              </w:rPr>
            </w:pPr>
            <w:r>
              <w:rPr>
                <w:rFonts w:hint="eastAsia" w:ascii="仿宋" w:hAnsi="仿宋" w:eastAsia="仿宋" w:cs="仿宋"/>
                <w:lang w:bidi="ar"/>
              </w:rPr>
              <w:t>2</w:t>
            </w:r>
          </w:p>
        </w:tc>
        <w:tc>
          <w:tcPr>
            <w:tcW w:w="1513" w:type="dxa"/>
            <w:shd w:val="clear" w:color="auto" w:fill="auto"/>
            <w:vAlign w:val="center"/>
          </w:tcPr>
          <w:p w14:paraId="333F0CBD">
            <w:pPr>
              <w:spacing w:line="360" w:lineRule="auto"/>
              <w:jc w:val="center"/>
              <w:rPr>
                <w:rFonts w:hint="eastAsia" w:ascii="仿宋" w:hAnsi="仿宋" w:eastAsia="仿宋" w:cs="仿宋"/>
                <w:kern w:val="2"/>
                <w:sz w:val="24"/>
                <w:szCs w:val="24"/>
                <w:lang w:val="en-US" w:eastAsia="zh-CN" w:bidi="ar"/>
              </w:rPr>
            </w:pPr>
            <w:r>
              <w:rPr>
                <w:rFonts w:hint="eastAsia" w:ascii="仿宋" w:hAnsi="仿宋" w:eastAsia="仿宋" w:cs="仿宋"/>
                <w:lang w:bidi="ar"/>
              </w:rPr>
              <w:t>第02标段：大气环境质量监测</w:t>
            </w:r>
          </w:p>
        </w:tc>
        <w:tc>
          <w:tcPr>
            <w:tcW w:w="1009" w:type="dxa"/>
            <w:shd w:val="clear" w:color="auto" w:fill="auto"/>
            <w:vAlign w:val="center"/>
          </w:tcPr>
          <w:p w14:paraId="720486D6">
            <w:pPr>
              <w:spacing w:line="360" w:lineRule="auto"/>
              <w:jc w:val="center"/>
              <w:rPr>
                <w:rFonts w:hint="eastAsia" w:ascii="仿宋" w:hAnsi="仿宋" w:eastAsia="仿宋" w:cs="仿宋"/>
                <w:kern w:val="2"/>
                <w:sz w:val="24"/>
                <w:szCs w:val="24"/>
                <w:lang w:val="en-US" w:eastAsia="zh-CN" w:bidi="ar"/>
              </w:rPr>
            </w:pPr>
            <w:r>
              <w:rPr>
                <w:rFonts w:hint="eastAsia" w:ascii="仿宋" w:hAnsi="仿宋" w:eastAsia="仿宋" w:cs="仿宋"/>
                <w:lang w:bidi="ar"/>
              </w:rPr>
              <w:t>40</w:t>
            </w:r>
          </w:p>
        </w:tc>
        <w:tc>
          <w:tcPr>
            <w:tcW w:w="3658" w:type="dxa"/>
            <w:shd w:val="clear" w:color="auto" w:fill="auto"/>
            <w:vAlign w:val="center"/>
          </w:tcPr>
          <w:p w14:paraId="2566BB65">
            <w:pPr>
              <w:spacing w:line="360" w:lineRule="auto"/>
              <w:jc w:val="left"/>
              <w:rPr>
                <w:rFonts w:hint="eastAsia" w:ascii="仿宋" w:hAnsi="仿宋" w:eastAsia="仿宋"/>
              </w:rPr>
            </w:pPr>
            <w:r>
              <w:rPr>
                <w:rFonts w:hint="eastAsia" w:ascii="仿宋" w:hAnsi="仿宋" w:eastAsia="仿宋"/>
              </w:rPr>
              <w:t>空气环境质量、锅炉大气污染物排放监测、VOCs 排放工业企业废气及颗粒物排放监测、餐饮类企业废气排放</w:t>
            </w:r>
          </w:p>
          <w:p w14:paraId="47C09EBB">
            <w:pPr>
              <w:spacing w:line="360" w:lineRule="auto"/>
              <w:jc w:val="left"/>
              <w:rPr>
                <w:rFonts w:hint="eastAsia" w:ascii="仿宋" w:hAnsi="仿宋" w:eastAsia="仿宋"/>
              </w:rPr>
            </w:pPr>
            <w:r>
              <w:rPr>
                <w:rFonts w:hint="eastAsia" w:ascii="仿宋" w:hAnsi="仿宋" w:eastAsia="仿宋"/>
              </w:rPr>
              <w:t>监测、医疗机构废水及污水处理厂废气排放等的监测。</w:t>
            </w:r>
          </w:p>
          <w:p w14:paraId="0BE733C0">
            <w:pPr>
              <w:widowControl/>
              <w:spacing w:line="360" w:lineRule="auto"/>
              <w:jc w:val="left"/>
              <w:rPr>
                <w:rFonts w:hint="eastAsia" w:ascii="仿宋" w:hAnsi="仿宋" w:eastAsia="仿宋" w:cs="Times New Roman"/>
                <w:kern w:val="2"/>
                <w:sz w:val="24"/>
                <w:szCs w:val="24"/>
                <w:lang w:val="en-US" w:eastAsia="zh-CN" w:bidi="ar-SA"/>
              </w:rPr>
            </w:pPr>
            <w:r>
              <w:rPr>
                <w:rFonts w:hint="eastAsia" w:ascii="仿宋" w:hAnsi="仿宋" w:eastAsia="仿宋"/>
              </w:rPr>
              <w:t>其他类型排污企业大气污染物排放。</w:t>
            </w:r>
          </w:p>
        </w:tc>
        <w:tc>
          <w:tcPr>
            <w:tcW w:w="1649" w:type="dxa"/>
            <w:shd w:val="clear" w:color="auto" w:fill="auto"/>
            <w:vAlign w:val="center"/>
          </w:tcPr>
          <w:p w14:paraId="4746C288">
            <w:pPr>
              <w:spacing w:line="360" w:lineRule="auto"/>
              <w:jc w:val="left"/>
              <w:rPr>
                <w:rFonts w:hint="eastAsia" w:ascii="仿宋" w:hAnsi="仿宋" w:eastAsia="仿宋" w:cs="Times New Roman"/>
                <w:kern w:val="2"/>
                <w:sz w:val="24"/>
                <w:szCs w:val="24"/>
                <w:lang w:val="en-US" w:eastAsia="zh-CN" w:bidi="ar-SA"/>
              </w:rPr>
            </w:pPr>
            <w:r>
              <w:rPr>
                <w:rFonts w:hint="eastAsia" w:ascii="仿宋" w:hAnsi="仿宋" w:eastAsia="仿宋"/>
              </w:rPr>
              <w:t>环境空气与废气、饮食业油烟的监测等。</w:t>
            </w:r>
          </w:p>
        </w:tc>
      </w:tr>
      <w:tr w14:paraId="7676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shd w:val="clear" w:color="auto" w:fill="auto"/>
            <w:vAlign w:val="center"/>
          </w:tcPr>
          <w:p w14:paraId="70469798">
            <w:pPr>
              <w:spacing w:line="360" w:lineRule="auto"/>
              <w:jc w:val="center"/>
              <w:rPr>
                <w:rFonts w:hint="eastAsia" w:ascii="仿宋" w:hAnsi="仿宋" w:eastAsia="仿宋" w:cs="仿宋"/>
                <w:kern w:val="2"/>
                <w:sz w:val="24"/>
                <w:szCs w:val="24"/>
                <w:lang w:val="en-US" w:eastAsia="zh-CN" w:bidi="ar"/>
              </w:rPr>
            </w:pPr>
            <w:r>
              <w:rPr>
                <w:rFonts w:hint="eastAsia" w:ascii="仿宋" w:hAnsi="仿宋" w:eastAsia="仿宋" w:cs="仿宋"/>
                <w:lang w:bidi="ar"/>
              </w:rPr>
              <w:t>3</w:t>
            </w:r>
          </w:p>
        </w:tc>
        <w:tc>
          <w:tcPr>
            <w:tcW w:w="1513" w:type="dxa"/>
            <w:shd w:val="clear" w:color="auto" w:fill="auto"/>
            <w:vAlign w:val="center"/>
          </w:tcPr>
          <w:p w14:paraId="52E6862A">
            <w:pPr>
              <w:spacing w:line="360" w:lineRule="auto"/>
              <w:jc w:val="center"/>
              <w:rPr>
                <w:rFonts w:hint="eastAsia" w:ascii="仿宋" w:hAnsi="仿宋" w:eastAsia="仿宋" w:cs="仿宋"/>
                <w:kern w:val="2"/>
                <w:sz w:val="24"/>
                <w:szCs w:val="24"/>
                <w:lang w:val="en-US" w:eastAsia="zh-CN" w:bidi="ar"/>
              </w:rPr>
            </w:pPr>
            <w:r>
              <w:rPr>
                <w:rFonts w:hint="eastAsia" w:ascii="仿宋" w:hAnsi="仿宋" w:eastAsia="仿宋" w:cs="仿宋"/>
                <w:lang w:bidi="ar"/>
              </w:rPr>
              <w:t>第03标段：重点污染源监督性监测</w:t>
            </w:r>
          </w:p>
        </w:tc>
        <w:tc>
          <w:tcPr>
            <w:tcW w:w="1009" w:type="dxa"/>
            <w:shd w:val="clear" w:color="auto" w:fill="auto"/>
            <w:vAlign w:val="center"/>
          </w:tcPr>
          <w:p w14:paraId="1BBB6D27">
            <w:pPr>
              <w:spacing w:line="360" w:lineRule="auto"/>
              <w:jc w:val="center"/>
              <w:rPr>
                <w:rFonts w:hint="eastAsia" w:ascii="仿宋" w:hAnsi="仿宋" w:eastAsia="仿宋" w:cs="仿宋"/>
                <w:kern w:val="2"/>
                <w:sz w:val="24"/>
                <w:szCs w:val="24"/>
                <w:lang w:val="en-US" w:eastAsia="zh-CN" w:bidi="ar"/>
              </w:rPr>
            </w:pPr>
            <w:r>
              <w:rPr>
                <w:rFonts w:hint="eastAsia" w:ascii="仿宋" w:hAnsi="仿宋" w:eastAsia="仿宋" w:cs="仿宋"/>
                <w:lang w:bidi="ar"/>
              </w:rPr>
              <w:t>20</w:t>
            </w:r>
          </w:p>
        </w:tc>
        <w:tc>
          <w:tcPr>
            <w:tcW w:w="3658" w:type="dxa"/>
            <w:shd w:val="clear" w:color="auto" w:fill="auto"/>
            <w:vAlign w:val="center"/>
          </w:tcPr>
          <w:p w14:paraId="2D047EEA">
            <w:pPr>
              <w:spacing w:line="360" w:lineRule="auto"/>
              <w:rPr>
                <w:rFonts w:hint="eastAsia" w:ascii="仿宋" w:hAnsi="仿宋" w:eastAsia="仿宋" w:cs="Times New Roman"/>
                <w:kern w:val="2"/>
                <w:sz w:val="24"/>
                <w:szCs w:val="24"/>
                <w:shd w:val="clear" w:color="auto" w:fill="FFFFFF"/>
                <w:lang w:val="en-US" w:eastAsia="zh-CN" w:bidi="ar-SA"/>
              </w:rPr>
            </w:pPr>
            <w:r>
              <w:rPr>
                <w:rFonts w:hint="eastAsia" w:ascii="仿宋" w:hAnsi="仿宋" w:eastAsia="仿宋"/>
                <w:shd w:val="clear" w:color="auto" w:fill="FFFFFF"/>
              </w:rPr>
              <w:t>重点排污单位监督性监测</w:t>
            </w:r>
          </w:p>
        </w:tc>
        <w:tc>
          <w:tcPr>
            <w:tcW w:w="1649" w:type="dxa"/>
            <w:shd w:val="clear" w:color="auto" w:fill="auto"/>
            <w:vAlign w:val="center"/>
          </w:tcPr>
          <w:p w14:paraId="7D5BAFE4">
            <w:pPr>
              <w:spacing w:line="360" w:lineRule="auto"/>
              <w:rPr>
                <w:rFonts w:hint="eastAsia" w:ascii="仿宋" w:hAnsi="仿宋" w:eastAsia="仿宋" w:cs="Times New Roman"/>
                <w:kern w:val="2"/>
                <w:sz w:val="24"/>
                <w:szCs w:val="24"/>
                <w:shd w:val="clear" w:color="auto" w:fill="FFFFFF"/>
                <w:lang w:val="en-US" w:eastAsia="zh-CN" w:bidi="ar-SA"/>
              </w:rPr>
            </w:pPr>
            <w:r>
              <w:rPr>
                <w:rFonts w:hint="eastAsia" w:ascii="仿宋" w:hAnsi="仿宋" w:eastAsia="仿宋"/>
                <w:shd w:val="clear" w:color="auto" w:fill="FFFFFF"/>
              </w:rPr>
              <w:t>环境空气和废气、水与废水、土壤、噪声等。</w:t>
            </w:r>
          </w:p>
        </w:tc>
      </w:tr>
      <w:tr w14:paraId="277D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shd w:val="clear" w:color="auto" w:fill="auto"/>
            <w:vAlign w:val="center"/>
          </w:tcPr>
          <w:p w14:paraId="4007E83F">
            <w:pPr>
              <w:spacing w:line="360" w:lineRule="auto"/>
              <w:jc w:val="center"/>
              <w:rPr>
                <w:rFonts w:hint="eastAsia" w:ascii="仿宋" w:hAnsi="仿宋" w:eastAsia="仿宋" w:cs="仿宋"/>
                <w:kern w:val="2"/>
                <w:sz w:val="24"/>
                <w:szCs w:val="24"/>
                <w:lang w:val="en-US" w:eastAsia="zh-CN" w:bidi="ar"/>
              </w:rPr>
            </w:pPr>
            <w:r>
              <w:rPr>
                <w:rFonts w:hint="eastAsia" w:ascii="仿宋" w:hAnsi="仿宋" w:eastAsia="仿宋" w:cs="仿宋"/>
                <w:lang w:bidi="ar"/>
              </w:rPr>
              <w:t>4</w:t>
            </w:r>
          </w:p>
        </w:tc>
        <w:tc>
          <w:tcPr>
            <w:tcW w:w="1513" w:type="dxa"/>
            <w:shd w:val="clear" w:color="auto" w:fill="auto"/>
            <w:vAlign w:val="center"/>
          </w:tcPr>
          <w:p w14:paraId="3C3B8682">
            <w:pPr>
              <w:spacing w:line="360" w:lineRule="auto"/>
              <w:jc w:val="center"/>
              <w:rPr>
                <w:rFonts w:hint="eastAsia" w:ascii="仿宋" w:hAnsi="仿宋" w:eastAsia="仿宋" w:cs="仿宋"/>
                <w:kern w:val="2"/>
                <w:sz w:val="24"/>
                <w:szCs w:val="24"/>
                <w:lang w:val="en-US" w:eastAsia="zh-CN" w:bidi="ar"/>
              </w:rPr>
            </w:pPr>
            <w:r>
              <w:rPr>
                <w:rFonts w:hint="eastAsia" w:ascii="仿宋" w:hAnsi="仿宋" w:eastAsia="仿宋" w:cs="仿宋"/>
                <w:lang w:bidi="ar"/>
              </w:rPr>
              <w:t>第04标段：应急监测</w:t>
            </w:r>
          </w:p>
        </w:tc>
        <w:tc>
          <w:tcPr>
            <w:tcW w:w="1009" w:type="dxa"/>
            <w:shd w:val="clear" w:color="auto" w:fill="auto"/>
            <w:vAlign w:val="center"/>
          </w:tcPr>
          <w:p w14:paraId="607DF79D">
            <w:pPr>
              <w:spacing w:line="360" w:lineRule="auto"/>
              <w:jc w:val="center"/>
              <w:rPr>
                <w:rFonts w:hint="eastAsia" w:ascii="仿宋" w:hAnsi="仿宋" w:eastAsia="仿宋" w:cs="仿宋"/>
                <w:kern w:val="2"/>
                <w:sz w:val="24"/>
                <w:szCs w:val="24"/>
                <w:lang w:val="en-US" w:eastAsia="zh-CN" w:bidi="ar"/>
              </w:rPr>
            </w:pPr>
            <w:r>
              <w:rPr>
                <w:rFonts w:hint="eastAsia" w:ascii="仿宋" w:hAnsi="仿宋" w:eastAsia="仿宋" w:cs="仿宋"/>
                <w:lang w:bidi="ar"/>
              </w:rPr>
              <w:t>20</w:t>
            </w:r>
          </w:p>
        </w:tc>
        <w:tc>
          <w:tcPr>
            <w:tcW w:w="3658" w:type="dxa"/>
            <w:shd w:val="clear" w:color="auto" w:fill="auto"/>
            <w:vAlign w:val="center"/>
          </w:tcPr>
          <w:p w14:paraId="3372F95F">
            <w:pPr>
              <w:spacing w:line="360" w:lineRule="auto"/>
              <w:rPr>
                <w:rFonts w:hint="eastAsia" w:ascii="仿宋" w:hAnsi="仿宋" w:eastAsia="仿宋" w:cs="Times New Roman"/>
                <w:kern w:val="2"/>
                <w:sz w:val="24"/>
                <w:szCs w:val="24"/>
                <w:shd w:val="clear" w:color="auto" w:fill="FFFFFF"/>
                <w:lang w:val="en-US" w:eastAsia="zh-CN" w:bidi="ar-SA"/>
              </w:rPr>
            </w:pPr>
            <w:r>
              <w:rPr>
                <w:rFonts w:hint="eastAsia" w:ascii="仿宋" w:hAnsi="仿宋" w:eastAsia="仿宋"/>
                <w:shd w:val="clear" w:color="auto" w:fill="FFFFFF"/>
              </w:rPr>
              <w:t>环保执法、信访投诉、应急监测等临时性监测任务</w:t>
            </w:r>
          </w:p>
        </w:tc>
        <w:tc>
          <w:tcPr>
            <w:tcW w:w="1649" w:type="dxa"/>
            <w:shd w:val="clear" w:color="auto" w:fill="auto"/>
            <w:vAlign w:val="center"/>
          </w:tcPr>
          <w:p w14:paraId="3DB2BCE0">
            <w:pPr>
              <w:spacing w:line="360" w:lineRule="auto"/>
              <w:rPr>
                <w:rFonts w:hint="eastAsia" w:ascii="仿宋" w:hAnsi="仿宋" w:eastAsia="仿宋" w:cs="Times New Roman"/>
                <w:kern w:val="2"/>
                <w:sz w:val="24"/>
                <w:szCs w:val="24"/>
                <w:shd w:val="clear" w:color="auto" w:fill="FFFFFF"/>
                <w:lang w:val="en-US" w:eastAsia="zh-CN" w:bidi="ar-SA"/>
              </w:rPr>
            </w:pPr>
            <w:r>
              <w:rPr>
                <w:rFonts w:hint="eastAsia" w:ascii="仿宋" w:hAnsi="仿宋" w:eastAsia="仿宋"/>
                <w:shd w:val="clear" w:color="auto" w:fill="FFFFFF"/>
              </w:rPr>
              <w:t>水与废水、环境空气与废气、噪声、土壤、固体废物</w:t>
            </w:r>
            <w:r>
              <w:rPr>
                <w:rFonts w:hint="eastAsia" w:ascii="仿宋" w:hAnsi="仿宋" w:eastAsia="仿宋"/>
              </w:rPr>
              <w:t>的监测</w:t>
            </w:r>
            <w:r>
              <w:rPr>
                <w:rFonts w:hint="eastAsia" w:ascii="仿宋" w:hAnsi="仿宋" w:eastAsia="仿宋"/>
                <w:shd w:val="clear" w:color="auto" w:fill="FFFFFF"/>
              </w:rPr>
              <w:t>等。</w:t>
            </w:r>
          </w:p>
        </w:tc>
      </w:tr>
    </w:tbl>
    <w:p w14:paraId="28FFCC09">
      <w:pPr>
        <w:rPr>
          <w:rFonts w:hint="eastAsia"/>
          <w:b/>
          <w:bCs/>
        </w:rPr>
      </w:pPr>
    </w:p>
    <w:p w14:paraId="0183BD7E">
      <w:pPr>
        <w:rPr>
          <w:rFonts w:hint="eastAsia"/>
          <w:b/>
          <w:bCs/>
        </w:rPr>
      </w:pPr>
      <w:r>
        <w:rPr>
          <w:rFonts w:hint="eastAsia"/>
          <w:b/>
          <w:bCs/>
        </w:rPr>
        <w:t>三、供应商应具备检验检测机构资质认定证书，检验检测的能力范围应涵盖以上监测类型。</w:t>
      </w:r>
    </w:p>
    <w:p w14:paraId="59C4C459">
      <w:pPr>
        <w:rPr>
          <w:rFonts w:hint="eastAsia"/>
          <w:b/>
          <w:bCs/>
        </w:rPr>
      </w:pPr>
      <w:r>
        <w:rPr>
          <w:rFonts w:hint="eastAsia"/>
          <w:b/>
          <w:bCs/>
        </w:rPr>
        <w:t>四、工作基本要求</w:t>
      </w:r>
    </w:p>
    <w:p w14:paraId="22A7A3B2">
      <w:pPr>
        <w:spacing w:line="480" w:lineRule="exact"/>
        <w:ind w:firstLine="480" w:firstLineChars="200"/>
        <w:rPr>
          <w:rFonts w:hint="eastAsia" w:ascii="宋体" w:hAnsi="宋体" w:cs="宋体"/>
        </w:rPr>
      </w:pPr>
      <w:r>
        <w:rPr>
          <w:rFonts w:hint="eastAsia" w:ascii="宋体" w:hAnsi="宋体" w:cs="宋体"/>
        </w:rPr>
        <w:t>1.检测机构应提供检定合格、手续完备、能按照国家标准要求开展各类检测的仪器及备品备件，若检测设备发生故障，检测机构须及时提供备用检测设备。所有主要检测设备必须可实现量值传递和溯源。</w:t>
      </w:r>
    </w:p>
    <w:p w14:paraId="3AD80DB2">
      <w:pPr>
        <w:spacing w:line="480" w:lineRule="exact"/>
        <w:ind w:firstLine="480" w:firstLineChars="200"/>
        <w:rPr>
          <w:rFonts w:hint="eastAsia" w:ascii="宋体" w:hAnsi="宋体" w:cs="宋体"/>
        </w:rPr>
      </w:pPr>
      <w:r>
        <w:rPr>
          <w:rFonts w:hint="eastAsia" w:ascii="宋体" w:hAnsi="宋体" w:cs="宋体"/>
        </w:rPr>
        <w:t xml:space="preserve">2.检测机构自行解决检测所需的电脑、打印机、应急电源、检测仪器嵌入式打印机等辅助设备，自行负责检测仪器的校准、维护保养、耗材、服装、就餐等相关费用和人身、车辆安全，并购买相关保险。 </w:t>
      </w:r>
    </w:p>
    <w:p w14:paraId="0EFF512A">
      <w:pPr>
        <w:spacing w:line="480" w:lineRule="exact"/>
        <w:ind w:firstLine="480" w:firstLineChars="200"/>
        <w:rPr>
          <w:rFonts w:hint="eastAsia" w:ascii="宋体" w:hAnsi="宋体" w:cs="宋体"/>
        </w:rPr>
      </w:pPr>
      <w:r>
        <w:rPr>
          <w:rFonts w:hint="eastAsia" w:ascii="宋体" w:hAnsi="宋体" w:cs="宋体"/>
        </w:rPr>
        <w:t xml:space="preserve">3.检测人员须具有从业资格，能够熟练按照监测方法和技术要求进行各类检测活动，严格遵守各项规章制度。 </w:t>
      </w:r>
    </w:p>
    <w:p w14:paraId="51058820">
      <w:pPr>
        <w:rPr>
          <w:rFonts w:hint="eastAsia"/>
          <w:b/>
          <w:bCs/>
        </w:rPr>
      </w:pPr>
      <w:r>
        <w:rPr>
          <w:rFonts w:hint="eastAsia"/>
          <w:b/>
          <w:bCs/>
        </w:rPr>
        <w:t xml:space="preserve">五、监测报告编制的基本要求： </w:t>
      </w:r>
    </w:p>
    <w:p w14:paraId="0623A8ED">
      <w:pPr>
        <w:spacing w:line="480" w:lineRule="exact"/>
        <w:ind w:firstLine="480" w:firstLineChars="200"/>
        <w:rPr>
          <w:rFonts w:hint="eastAsia" w:ascii="宋体" w:hAnsi="宋体" w:cs="宋体"/>
        </w:rPr>
      </w:pPr>
      <w:r>
        <w:rPr>
          <w:rFonts w:hint="eastAsia" w:ascii="宋体" w:hAnsi="宋体" w:cs="宋体"/>
        </w:rPr>
        <w:t xml:space="preserve">1.监测报告应充分如实地反映现场检查和现场监测的实际情况。对发现的问题，应进行必要和符合实际的分析。对污染物排放浓度、排放速率和总量控制的达标情况和检查情况等给出明确的结论和进行必要的描述。 </w:t>
      </w:r>
    </w:p>
    <w:p w14:paraId="27027C09">
      <w:pPr>
        <w:spacing w:line="480" w:lineRule="exact"/>
        <w:ind w:firstLine="480" w:firstLineChars="200"/>
        <w:rPr>
          <w:rFonts w:hint="eastAsia" w:ascii="宋体" w:hAnsi="宋体" w:cs="宋体"/>
        </w:rPr>
      </w:pPr>
      <w:r>
        <w:rPr>
          <w:rFonts w:hint="eastAsia" w:ascii="宋体" w:hAnsi="宋体" w:cs="宋体"/>
        </w:rPr>
        <w:t xml:space="preserve">2.对于锅炉监测报告(如涉及)，应备注监测期间运行工况负荷。 </w:t>
      </w:r>
    </w:p>
    <w:p w14:paraId="586424FE">
      <w:pPr>
        <w:spacing w:line="480" w:lineRule="exact"/>
        <w:ind w:firstLine="480" w:firstLineChars="200"/>
        <w:rPr>
          <w:rFonts w:hint="eastAsia" w:ascii="宋体" w:hAnsi="宋体" w:cs="宋体"/>
        </w:rPr>
      </w:pPr>
      <w:r>
        <w:rPr>
          <w:rFonts w:hint="eastAsia" w:ascii="宋体" w:hAnsi="宋体" w:cs="宋体"/>
        </w:rPr>
        <w:t>3.所监测内容每次都要出具正规合法的监测报告。</w:t>
      </w:r>
    </w:p>
    <w:p w14:paraId="72EEF145">
      <w:pPr>
        <w:rPr>
          <w:rFonts w:hint="eastAsia"/>
          <w:b/>
          <w:bCs/>
        </w:rPr>
      </w:pPr>
      <w:r>
        <w:rPr>
          <w:rFonts w:hint="eastAsia"/>
          <w:b/>
          <w:bCs/>
        </w:rPr>
        <w:t xml:space="preserve">六、监测的质量保证和质量控制： </w:t>
      </w:r>
    </w:p>
    <w:p w14:paraId="348B3C68">
      <w:pPr>
        <w:spacing w:line="480" w:lineRule="exact"/>
        <w:ind w:firstLine="480" w:firstLineChars="200"/>
        <w:rPr>
          <w:rFonts w:hint="eastAsia" w:ascii="宋体" w:hAnsi="宋体" w:cs="宋体"/>
        </w:rPr>
      </w:pPr>
      <w:r>
        <w:rPr>
          <w:rFonts w:hint="eastAsia" w:ascii="宋体" w:hAnsi="宋体" w:cs="宋体"/>
        </w:rPr>
        <w:t xml:space="preserve">1.采样和测试及其质量保证和质量控制 </w:t>
      </w:r>
    </w:p>
    <w:p w14:paraId="32633A10">
      <w:pPr>
        <w:spacing w:line="480" w:lineRule="exact"/>
        <w:ind w:firstLine="480" w:firstLineChars="200"/>
        <w:rPr>
          <w:rFonts w:hint="eastAsia" w:ascii="宋体" w:hAnsi="宋体" w:cs="宋体"/>
        </w:rPr>
      </w:pPr>
      <w:r>
        <w:rPr>
          <w:rFonts w:hint="eastAsia" w:ascii="宋体" w:hAnsi="宋体" w:cs="宋体"/>
        </w:rPr>
        <w:t xml:space="preserve">1-1.现场采样和测试应严格按相应监测规范进行，并对监测期间发生的各种异常情况进行详细记录。 </w:t>
      </w:r>
    </w:p>
    <w:p w14:paraId="3E0E1902">
      <w:pPr>
        <w:spacing w:line="480" w:lineRule="exact"/>
        <w:ind w:firstLine="480" w:firstLineChars="200"/>
        <w:rPr>
          <w:rFonts w:hint="eastAsia" w:ascii="宋体" w:hAnsi="宋体" w:cs="宋体"/>
        </w:rPr>
      </w:pPr>
      <w:r>
        <w:rPr>
          <w:rFonts w:hint="eastAsia" w:ascii="宋体" w:hAnsi="宋体" w:cs="宋体"/>
        </w:rPr>
        <w:t xml:space="preserve">1-2.监测中使用的布点、采样、分析测试方法，应首先选择适用的国家和行业标准分析方法、监测技术规范，其次是国家环保总局推荐的统一分析方法或试行分析方法以及有关规定等。 </w:t>
      </w:r>
    </w:p>
    <w:p w14:paraId="68748BE1">
      <w:pPr>
        <w:spacing w:line="480" w:lineRule="exact"/>
        <w:ind w:firstLine="480" w:firstLineChars="200"/>
        <w:rPr>
          <w:rFonts w:hint="eastAsia" w:ascii="宋体" w:hAnsi="宋体" w:cs="宋体"/>
        </w:rPr>
      </w:pPr>
      <w:r>
        <w:rPr>
          <w:rFonts w:hint="eastAsia" w:ascii="宋体" w:hAnsi="宋体" w:cs="宋体"/>
        </w:rPr>
        <w:t xml:space="preserve">1-3.质量保证和质量控制，按国家有关规定、监测技术规范和有关质量控制手册进行。 </w:t>
      </w:r>
    </w:p>
    <w:p w14:paraId="4C011B2C">
      <w:pPr>
        <w:spacing w:line="480" w:lineRule="exact"/>
        <w:ind w:firstLine="480" w:firstLineChars="200"/>
        <w:rPr>
          <w:rFonts w:hint="eastAsia" w:ascii="宋体" w:hAnsi="宋体" w:cs="宋体"/>
        </w:rPr>
      </w:pPr>
      <w:r>
        <w:rPr>
          <w:rFonts w:hint="eastAsia" w:ascii="宋体" w:hAnsi="宋体" w:cs="宋体"/>
        </w:rPr>
        <w:t>1-4.水质监测分析过程中的质量保证和质量控制：应在分析的同时做10%质控样品分析；对无标准样品或质量控制样品的项目，且可进行加标回收测试的，应在分析的同时做10%加标回收样品分析。</w:t>
      </w:r>
    </w:p>
    <w:p w14:paraId="651DD2D6">
      <w:pPr>
        <w:spacing w:line="480" w:lineRule="exact"/>
        <w:ind w:firstLine="480" w:firstLineChars="200"/>
        <w:rPr>
          <w:rFonts w:hint="eastAsia" w:ascii="宋体" w:hAnsi="宋体" w:cs="宋体"/>
        </w:rPr>
      </w:pPr>
      <w:r>
        <w:rPr>
          <w:rFonts w:hint="eastAsia" w:ascii="宋体" w:hAnsi="宋体" w:cs="宋体"/>
        </w:rPr>
        <w:t>1-5.气体监测分析过程中的质量保证和质量控制：采样器在进现场前应对气体分析、采样器流量计等进行校核。</w:t>
      </w:r>
    </w:p>
    <w:p w14:paraId="3342BA9B">
      <w:pPr>
        <w:spacing w:line="480" w:lineRule="exact"/>
        <w:ind w:firstLine="480" w:firstLineChars="200"/>
        <w:rPr>
          <w:rFonts w:hint="eastAsia" w:ascii="宋体" w:hAnsi="宋体" w:cs="宋体"/>
        </w:rPr>
      </w:pPr>
      <w:r>
        <w:rPr>
          <w:rFonts w:hint="eastAsia" w:ascii="宋体" w:hAnsi="宋体" w:cs="宋体"/>
        </w:rPr>
        <w:t>1-6.噪声监测分析过程中的质量保证和质量控制：监测时应使用经计量部门检定、并在有效使用期内的声级计。</w:t>
      </w:r>
    </w:p>
    <w:p w14:paraId="41F7135F">
      <w:pPr>
        <w:spacing w:line="480" w:lineRule="exact"/>
        <w:ind w:firstLine="480" w:firstLineChars="200"/>
        <w:rPr>
          <w:rFonts w:hint="eastAsia" w:ascii="宋体" w:hAnsi="宋体" w:cs="宋体"/>
        </w:rPr>
      </w:pPr>
      <w:r>
        <w:rPr>
          <w:rFonts w:hint="eastAsia" w:ascii="宋体" w:hAnsi="宋体" w:cs="宋体"/>
        </w:rPr>
        <w:t>2.采样记录及分析结果</w:t>
      </w:r>
    </w:p>
    <w:p w14:paraId="39D2F17F">
      <w:pPr>
        <w:spacing w:line="480" w:lineRule="exact"/>
        <w:ind w:firstLine="480" w:firstLineChars="200"/>
        <w:rPr>
          <w:rFonts w:hint="eastAsia" w:ascii="宋体" w:hAnsi="宋体" w:cs="宋体"/>
        </w:rPr>
      </w:pPr>
      <w:r>
        <w:rPr>
          <w:rFonts w:hint="eastAsia" w:ascii="宋体" w:hAnsi="宋体" w:cs="宋体"/>
        </w:rPr>
        <w:t xml:space="preserve">监测的采样记录及分析测试结果，按国家标准和监测技术规范有关要求进行数据处理和填报，并按有关规定和要求进行三级审核。 </w:t>
      </w:r>
    </w:p>
    <w:p w14:paraId="2A11D79E">
      <w:pPr>
        <w:rPr>
          <w:rFonts w:hint="eastAsia"/>
          <w:b/>
          <w:bCs/>
        </w:rPr>
      </w:pPr>
      <w:r>
        <w:rPr>
          <w:rFonts w:hint="eastAsia"/>
          <w:b/>
          <w:bCs/>
        </w:rPr>
        <w:t xml:space="preserve">七、成果文件 </w:t>
      </w:r>
    </w:p>
    <w:p w14:paraId="10643A57">
      <w:pPr>
        <w:spacing w:line="480" w:lineRule="exact"/>
        <w:ind w:firstLine="480" w:firstLineChars="200"/>
        <w:rPr>
          <w:rFonts w:hint="eastAsia" w:ascii="宋体" w:hAnsi="宋体" w:cs="宋体"/>
        </w:rPr>
      </w:pPr>
      <w:r>
        <w:rPr>
          <w:rFonts w:hint="eastAsia" w:ascii="宋体" w:hAnsi="宋体" w:cs="宋体"/>
        </w:rPr>
        <w:t>监测机构接到通知后进行采样并在7天内完成检测项目，并形成监测报告3份。</w:t>
      </w:r>
    </w:p>
    <w:p w14:paraId="19F6FA86">
      <w:pPr>
        <w:spacing w:line="480" w:lineRule="exact"/>
        <w:ind w:firstLine="480" w:firstLineChars="200"/>
        <w:rPr>
          <w:rFonts w:hint="eastAsia" w:ascii="宋体" w:hAnsi="宋体" w:cs="宋体"/>
        </w:rPr>
      </w:pPr>
      <w:r>
        <w:rPr>
          <w:rFonts w:hint="eastAsia" w:ascii="宋体" w:hAnsi="宋体" w:cs="宋体"/>
        </w:rPr>
        <w:t>应急监测应在2小时内响应，并在次日完成指标分析（有特殊处理要求的除外），形成监测报告。</w:t>
      </w:r>
    </w:p>
    <w:p w14:paraId="0690CAC3">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FD848"/>
    <w:multiLevelType w:val="singleLevel"/>
    <w:tmpl w:val="C5CFD8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77E2C"/>
    <w:rsid w:val="25D95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1584</Words>
  <Characters>1642</Characters>
  <Lines>0</Lines>
  <Paragraphs>0</Paragraphs>
  <TotalTime>3</TotalTime>
  <ScaleCrop>false</ScaleCrop>
  <LinksUpToDate>false</LinksUpToDate>
  <CharactersWithSpaces>1656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2025-04-21T06:02:00Z</dcterms:created>
  <dc:creator>ZTH</dc:creator>
  <cp:lastModifiedBy>张涛</cp:lastModifiedBy>
  <dcterms:modified xsi:type="dcterms:W3CDTF">2025-04-22T08:39:29Z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eyJoZGlkIjoiMjAxZTIwZjhlZmEwOWJmMDgxMmQzYjBmMDcwODJkZDciLCJ1c2VySWQiOiIyNTg1NjUzNzIifQ==</vt:lpwstr>
  </property>
  <property fmtid="{D5CDD505-2E9C-101B-9397-08002B2CF9AE}" pid="4" name="ICV">
    <vt:lpwstr>9885047C24574E6C89F5465180636062_12</vt:lpwstr>
  </property>
</Properties>
</file>