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CB81C">
      <w:pPr>
        <w:pStyle w:val="4"/>
        <w:spacing w:line="360" w:lineRule="auto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3.2.2服务要求</w:t>
      </w:r>
    </w:p>
    <w:p w14:paraId="07C48485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采购包1：</w:t>
      </w:r>
    </w:p>
    <w:p w14:paraId="3D5B7DA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供应商报价不允许超过标的金额</w:t>
      </w:r>
    </w:p>
    <w:p w14:paraId="03AE72D3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（招单价的）供应商报价不允许超过标的单价</w:t>
      </w:r>
    </w:p>
    <w:p w14:paraId="55DFC74A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标的名称：工装制服</w:t>
      </w:r>
    </w:p>
    <w:tbl>
      <w:tblPr>
        <w:tblStyle w:val="2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69"/>
        <w:gridCol w:w="1475"/>
        <w:gridCol w:w="5973"/>
      </w:tblGrid>
      <w:tr w14:paraId="6847F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Align w:val="center"/>
          </w:tcPr>
          <w:p w14:paraId="3FCC14B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360" w:type="pct"/>
            <w:vAlign w:val="center"/>
          </w:tcPr>
          <w:p w14:paraId="179226F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94" w:type="pct"/>
            <w:vAlign w:val="center"/>
          </w:tcPr>
          <w:p w14:paraId="63F4E4A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技术要求名称</w:t>
            </w:r>
          </w:p>
        </w:tc>
        <w:tc>
          <w:tcPr>
            <w:tcW w:w="3215" w:type="pct"/>
            <w:vAlign w:val="center"/>
          </w:tcPr>
          <w:p w14:paraId="1251B5FA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技术参数与性能指标</w:t>
            </w:r>
          </w:p>
        </w:tc>
      </w:tr>
      <w:tr w14:paraId="2C0EF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Align w:val="center"/>
          </w:tcPr>
          <w:p w14:paraId="290F46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14:paraId="4CD27F2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14:paraId="1D727491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工装制服</w:t>
            </w:r>
          </w:p>
        </w:tc>
        <w:tc>
          <w:tcPr>
            <w:tcW w:w="3215" w:type="pct"/>
            <w:vAlign w:val="center"/>
          </w:tcPr>
          <w:p w14:paraId="67330F55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西服：70%羊毛、29.5%涤纶、0.5%导电纤维，克重280-290g/m、纱支100支</w:t>
            </w:r>
          </w:p>
          <w:p w14:paraId="5B8FF2D4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西裤：70%羊毛、29.5%涤纶、0.5%导电纤维，克重280-290g/m、纱支100支</w:t>
            </w:r>
          </w:p>
          <w:p w14:paraId="08C677F4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长袖衬衣：长袖衬衫:100%棉（抗皱、立挺、成衣免烫）</w:t>
            </w:r>
          </w:p>
          <w:p w14:paraId="42B4A07E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短袖衬衣：短袖衬衫:50%竹纤维50%涤纶（抗皱、透气、立挺、成衣免烫）</w:t>
            </w:r>
          </w:p>
          <w:p w14:paraId="24D99542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共计：106套（1套西服，1条西裤，2件长袖衬衣，2件短袖衬衣。）男士配套领带，女士配套丝巾。每套共8件。</w:t>
            </w:r>
          </w:p>
        </w:tc>
      </w:tr>
    </w:tbl>
    <w:p w14:paraId="6BDBEE38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2025-04-23T03:34:59Z</dcterms:created>
  <dc:creator>Administrator</dc:creator>
  <cp:lastModifiedBy>®lucky</cp:lastModifiedBy>
  <dcterms:modified xsi:type="dcterms:W3CDTF">2025-04-23T03:36:21Z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eyJoZGlkIjoiNGViMzFiYTQ1ZDU5NDI4MTYyNDk1MzJjYjQ5ZDA5YmQiLCJ1c2VySWQiOiI1MzUxNzI0NjcifQ==</vt:lpwstr>
  </property>
  <property fmtid="{D5CDD505-2E9C-101B-9397-08002B2CF9AE}" pid="4" name="ICV">
    <vt:lpwstr>B67AB7550F4F4B818BB8DCA4CEB9F165_12</vt:lpwstr>
  </property>
</Properties>
</file>