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96FEF">
      <w:pPr>
        <w:numPr>
          <w:ilvl w:val="0"/>
          <w:numId w:val="0"/>
        </w:numPr>
        <w:spacing w:line="480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采购需求</w:t>
      </w:r>
    </w:p>
    <w:p w14:paraId="57416A8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一. 服务范围</w:t>
      </w:r>
    </w:p>
    <w:p w14:paraId="4A41C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Toc24894"/>
      <w:r>
        <w:rPr>
          <w:rFonts w:hint="eastAsia" w:ascii="仿宋_GB2312" w:hAnsi="仿宋_GB2312" w:eastAsia="仿宋_GB2312" w:cs="仿宋_GB2312"/>
          <w:bCs/>
          <w:sz w:val="32"/>
          <w:szCs w:val="32"/>
        </w:rPr>
        <w:t>本项目包括如下内容：</w:t>
      </w:r>
    </w:p>
    <w:p w14:paraId="7CB7D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为确保西安高新区云催报服务系统正常运行，2025年8月1日-2026年7月31日系统运维服务工作内容如下：</w:t>
      </w:r>
    </w:p>
    <w:p w14:paraId="0AC89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1、企业催报次数</w:t>
      </w:r>
    </w:p>
    <w:p w14:paraId="5EDE5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服务期内累计提供170万次的催报服务次数。</w:t>
      </w:r>
    </w:p>
    <w:p w14:paraId="1EE37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2、专职服务</w:t>
      </w:r>
    </w:p>
    <w:p w14:paraId="49E46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为西安高新区云催报服务系统安排催报业务专职服务人员一名，进行工作日全天候服务。提供1小时上门服务。专职服务内容主要包括：</w:t>
      </w:r>
    </w:p>
    <w:p w14:paraId="76C72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（1）协助后台管理人员、各专业解决技术问题。</w:t>
      </w:r>
    </w:p>
    <w:p w14:paraId="30402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（2）技术支持高新区月报、年报催报与结果汇总及核查催报效果。</w:t>
      </w:r>
    </w:p>
    <w:p w14:paraId="2AEFA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（3）对催报通讯录的动态管理。</w:t>
      </w:r>
    </w:p>
    <w:p w14:paraId="3B489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3、运维服务</w:t>
      </w:r>
    </w:p>
    <w:p w14:paraId="16C70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系统提供技术运维服务包括：</w:t>
      </w:r>
    </w:p>
    <w:p w14:paraId="42B64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（1）催报系统功能使用培训及技术指导。</w:t>
      </w:r>
    </w:p>
    <w:p w14:paraId="3DEFD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（2）根据催报业务需求升级催报功能。</w:t>
      </w:r>
    </w:p>
    <w:bookmarkEnd w:id="0"/>
    <w:p w14:paraId="7F79F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服务期限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自合同签订之日起一年。</w:t>
      </w:r>
    </w:p>
    <w:p w14:paraId="3764BA3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40"/>
          <w:tab w:val="right" w:pos="8300"/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本项目采购预算为230000.00元。</w:t>
      </w:r>
    </w:p>
    <w:p w14:paraId="24D0A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textAlignment w:val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31136D"/>
    <w:multiLevelType w:val="multilevel"/>
    <w:tmpl w:val="8E31136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A03AE"/>
    <w:rsid w:val="1AEC6096"/>
    <w:rsid w:val="1E4203E4"/>
    <w:rsid w:val="299634E8"/>
    <w:rsid w:val="2D3576C1"/>
    <w:rsid w:val="363E6CD8"/>
    <w:rsid w:val="3E1E037D"/>
    <w:rsid w:val="431A03AE"/>
    <w:rsid w:val="4A1E7852"/>
    <w:rsid w:val="5C4D3AF4"/>
    <w:rsid w:val="656C55A9"/>
    <w:rsid w:val="70113CA5"/>
    <w:rsid w:val="7A710351"/>
    <w:rsid w:val="7E3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numPr>
        <w:ilvl w:val="0"/>
        <w:numId w:val="1"/>
      </w:numPr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numPr>
        <w:ilvl w:val="1"/>
        <w:numId w:val="1"/>
      </w:numPr>
      <w:spacing w:line="700" w:lineRule="exact"/>
      <w:outlineLvl w:val="1"/>
    </w:pPr>
    <w:rPr>
      <w:rFonts w:ascii="黑体" w:hAnsi="黑体" w:eastAsia="宋体"/>
      <w:b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="260" w:beforeLines="0" w:beforeAutospacing="0" w:after="260" w:afterLines="0" w:afterAutospacing="0" w:line="300" w:lineRule="auto"/>
      <w:ind w:firstLine="403"/>
      <w:outlineLvl w:val="2"/>
    </w:pPr>
    <w:rPr>
      <w:rFonts w:eastAsia="仿宋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Body Text"/>
    <w:basedOn w:val="1"/>
    <w:next w:val="1"/>
    <w:qFormat/>
    <w:uiPriority w:val="99"/>
    <w:pPr>
      <w:jc w:val="left"/>
    </w:pPr>
    <w:rPr>
      <w:kern w:val="0"/>
    </w:rPr>
  </w:style>
  <w:style w:type="paragraph" w:styleId="13">
    <w:name w:val="footer"/>
    <w:basedOn w:val="1"/>
    <w:next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标题 1 Char"/>
    <w:link w:val="2"/>
    <w:qFormat/>
    <w:uiPriority w:val="0"/>
    <w:rPr>
      <w:rFonts w:ascii="黑体" w:hAnsi="黑体" w:eastAsia="宋体"/>
      <w:b/>
      <w:sz w:val="44"/>
    </w:rPr>
  </w:style>
  <w:style w:type="character" w:customStyle="1" w:styleId="19">
    <w:name w:val="标题 2 Char"/>
    <w:link w:val="3"/>
    <w:qFormat/>
    <w:uiPriority w:val="0"/>
    <w:rPr>
      <w:rFonts w:ascii="黑体" w:hAnsi="黑体" w:eastAsia="宋体"/>
      <w:b/>
      <w:sz w:val="44"/>
    </w:rPr>
  </w:style>
  <w:style w:type="paragraph" w:styleId="20">
    <w:name w:val="List Paragraph"/>
    <w:basedOn w:val="1"/>
    <w:qFormat/>
    <w:uiPriority w:val="99"/>
    <w:pPr>
      <w:ind w:left="1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3854</Words>
  <Characters>3958</Characters>
  <Lines>0</Lines>
  <Paragraphs>0</Paragraphs>
  <TotalTime>0</TotalTime>
  <ScaleCrop>false</ScaleCrop>
  <LinksUpToDate>false</LinksUpToDate>
  <CharactersWithSpaces>3970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2025-06-18T01:20:00Z</dcterms:created>
  <dc:creator>陕西华采招标有限公司</dc:creator>
  <cp:lastModifiedBy>陕西华采招标有限公司</cp:lastModifiedBy>
  <dcterms:modified xsi:type="dcterms:W3CDTF">2025-07-01T05:52:59Z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A277EA48DE7F46829CBF299095BF30F8_11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