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E7B2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华文中宋" w:hAnsi="华文中宋" w:eastAsia="华文中宋" w:cs="华文中宋"/>
          <w:b w:val="0"/>
          <w:bCs w:val="0"/>
          <w:sz w:val="44"/>
          <w:szCs w:val="44"/>
          <w:lang w:val="en-US" w:eastAsia="zh-CN"/>
        </w:rPr>
      </w:pPr>
      <w:r>
        <w:rPr>
          <w:rFonts w:hint="eastAsia" w:ascii="华文中宋" w:hAnsi="华文中宋" w:eastAsia="华文中宋" w:cs="华文中宋"/>
          <w:b w:val="0"/>
          <w:bCs w:val="0"/>
          <w:sz w:val="44"/>
          <w:szCs w:val="44"/>
          <w:lang w:val="en-US" w:eastAsia="zh-CN"/>
        </w:rPr>
        <w:t>志丹县水务局</w:t>
      </w:r>
    </w:p>
    <w:p w14:paraId="7FC121D3">
      <w:pPr>
        <w:keepNext w:val="0"/>
        <w:keepLines w:val="0"/>
        <w:pageBreakBefore w:val="0"/>
        <w:widowControl w:val="0"/>
        <w:kinsoku/>
        <w:wordWrap/>
        <w:overflowPunct/>
        <w:topLinePunct w:val="0"/>
        <w:autoSpaceDE/>
        <w:autoSpaceDN/>
        <w:bidi w:val="0"/>
        <w:adjustRightInd/>
        <w:snapToGrid/>
        <w:spacing w:line="560" w:lineRule="exact"/>
        <w:ind w:firstLine="602"/>
        <w:jc w:val="center"/>
        <w:textAlignment w:val="auto"/>
        <w:rPr>
          <w:rFonts w:hint="eastAsia" w:ascii="华文中宋" w:hAnsi="华文中宋" w:eastAsia="华文中宋" w:cs="华文中宋"/>
          <w:b w:val="0"/>
          <w:bCs w:val="0"/>
          <w:sz w:val="44"/>
          <w:szCs w:val="44"/>
          <w:lang w:val="en-US" w:eastAsia="zh-CN"/>
        </w:rPr>
      </w:pPr>
      <w:r>
        <w:rPr>
          <w:rFonts w:hint="eastAsia" w:ascii="华文中宋" w:hAnsi="华文中宋" w:eastAsia="华文中宋" w:cs="华文中宋"/>
          <w:b w:val="0"/>
          <w:bCs w:val="0"/>
          <w:sz w:val="44"/>
          <w:szCs w:val="44"/>
          <w:lang w:val="en-US" w:eastAsia="zh-CN"/>
        </w:rPr>
        <w:t>关于志丹县防汛抗旱预案编制服务</w:t>
      </w:r>
    </w:p>
    <w:p w14:paraId="03C99D89">
      <w:pPr>
        <w:keepNext w:val="0"/>
        <w:keepLines w:val="0"/>
        <w:pageBreakBefore w:val="0"/>
        <w:widowControl w:val="0"/>
        <w:kinsoku/>
        <w:wordWrap/>
        <w:overflowPunct/>
        <w:topLinePunct w:val="0"/>
        <w:autoSpaceDE/>
        <w:autoSpaceDN/>
        <w:bidi w:val="0"/>
        <w:adjustRightInd/>
        <w:snapToGrid/>
        <w:spacing w:line="560" w:lineRule="exact"/>
        <w:ind w:firstLine="602"/>
        <w:jc w:val="center"/>
        <w:textAlignment w:val="auto"/>
        <w:rPr>
          <w:rFonts w:hint="default" w:ascii="华文中宋" w:hAnsi="华文中宋" w:eastAsia="华文中宋" w:cs="华文中宋"/>
          <w:b w:val="0"/>
          <w:bCs w:val="0"/>
          <w:sz w:val="44"/>
          <w:szCs w:val="44"/>
          <w:lang w:val="en-US" w:eastAsia="zh-CN"/>
        </w:rPr>
      </w:pPr>
      <w:r>
        <w:rPr>
          <w:rFonts w:hint="eastAsia" w:ascii="华文中宋" w:hAnsi="华文中宋" w:eastAsia="华文中宋" w:cs="华文中宋"/>
          <w:b w:val="0"/>
          <w:bCs w:val="0"/>
          <w:sz w:val="44"/>
          <w:szCs w:val="44"/>
          <w:lang w:val="en-US" w:eastAsia="zh-CN"/>
        </w:rPr>
        <w:t>企业采购技术要求</w:t>
      </w:r>
    </w:p>
    <w:p w14:paraId="7822AADB">
      <w:pPr>
        <w:pStyle w:val="2"/>
        <w:pageBreakBefore w:val="0"/>
        <w:kinsoku/>
        <w:wordWrap/>
        <w:overflowPunct/>
        <w:topLinePunct w:val="0"/>
        <w:autoSpaceDE/>
        <w:autoSpaceDN/>
        <w:bidi w:val="0"/>
        <w:spacing w:before="0" w:after="0" w:line="560" w:lineRule="exact"/>
        <w:textAlignment w:val="auto"/>
        <w:rPr>
          <w:rFonts w:hint="eastAsia" w:ascii="仿宋_GB2312" w:hAnsi="仿宋_GB2312" w:eastAsia="仿宋_GB2312" w:cs="仿宋_GB2312"/>
          <w:b w:val="0"/>
          <w:bCs w:val="0"/>
          <w:sz w:val="32"/>
          <w:szCs w:val="32"/>
        </w:rPr>
      </w:pPr>
    </w:p>
    <w:p w14:paraId="4F83BC29">
      <w:pPr>
        <w:pStyle w:val="2"/>
        <w:pageBreakBefore w:val="0"/>
        <w:widowControl w:val="0"/>
        <w:numPr>
          <w:ilvl w:val="0"/>
          <w:numId w:val="0"/>
        </w:numPr>
        <w:kinsoku/>
        <w:wordWrap/>
        <w:overflowPunct/>
        <w:topLinePunct w:val="0"/>
        <w:autoSpaceDE/>
        <w:autoSpaceDN/>
        <w:bidi w:val="0"/>
        <w:adjustRightInd/>
        <w:snapToGrid/>
        <w:spacing w:before="0" w:after="0" w:line="640" w:lineRule="exact"/>
        <w:textAlignment w:val="auto"/>
        <w:rPr>
          <w:rFonts w:hint="eastAsia" w:ascii="华文中宋" w:hAnsi="华文中宋" w:eastAsia="华文中宋" w:cs="华文中宋"/>
          <w:b w:val="0"/>
          <w:bCs w:val="0"/>
          <w:sz w:val="32"/>
          <w:szCs w:val="32"/>
          <w:lang w:val="en-US" w:eastAsia="zh-CN"/>
        </w:rPr>
      </w:pPr>
      <w:r>
        <w:rPr>
          <w:rFonts w:hint="eastAsia" w:ascii="华文中宋" w:hAnsi="华文中宋" w:eastAsia="华文中宋" w:cs="华文中宋"/>
          <w:b w:val="0"/>
          <w:bCs w:val="0"/>
          <w:sz w:val="32"/>
          <w:szCs w:val="32"/>
          <w:lang w:val="en-US" w:eastAsia="zh-CN"/>
        </w:rPr>
        <w:t xml:space="preserve">    </w:t>
      </w:r>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一、项目概况</w:t>
      </w:r>
    </w:p>
    <w:p w14:paraId="33F53D19">
      <w:pPr>
        <w:pageBreakBefore w:val="0"/>
        <w:widowControl w:val="0"/>
        <w:numPr>
          <w:ilvl w:val="0"/>
          <w:numId w:val="0"/>
        </w:numPr>
        <w:kinsoku/>
        <w:wordWrap/>
        <w:overflowPunct/>
        <w:topLinePunct w:val="0"/>
        <w:autoSpaceDE/>
        <w:autoSpaceDN/>
        <w:bidi w:val="0"/>
        <w:adjustRightInd/>
        <w:snapToGrid/>
        <w:spacing w:line="640" w:lineRule="exact"/>
        <w:ind w:leftChars="0"/>
        <w:textAlignment w:val="auto"/>
        <w:rPr>
          <w:rFonts w:hint="eastAsia"/>
          <w:lang w:val="en-US" w:eastAsia="zh-CN"/>
        </w:rPr>
      </w:pPr>
      <w:r>
        <w:rPr>
          <w:rFonts w:hint="eastAsia"/>
          <w:lang w:val="en-US" w:eastAsia="zh-CN"/>
        </w:rPr>
        <w:t xml:space="preserve">  </w:t>
      </w:r>
      <w:r>
        <w:rPr>
          <w:rFonts w:hint="eastAsia" w:ascii="仿宋_GB2312" w:hAnsi="仿宋_GB2312" w:eastAsia="仿宋_GB2312" w:cs="仿宋_GB2312"/>
          <w:b w:val="0"/>
          <w:bCs w:val="0"/>
          <w:sz w:val="32"/>
          <w:szCs w:val="32"/>
          <w:lang w:val="en-US" w:eastAsia="zh-CN"/>
        </w:rPr>
        <w:t xml:space="preserve">   志丹县位于陕西省北部黄土高原丘陵沟壑区，东部和安塞区相接，西北部与吴起、靖边县相连，东南部和甘泉、富县毗邻，西南部与甘肃省合水县、华池县交界。境内河流主要有洛河、周河、杏子河。洛河、周河属北洛河支流，杏子河属延河支流，均属黄河水系。县内以洛、周、杏三条河流为主干，大小支流，构成树枝状水系。沟壑密度为1.3km/km，河流比降1.6%。全县有长度在1km 以上的河流沟道共计2055条，其中，1-4 级支流 620条流域面积100~1000km</w:t>
      </w:r>
      <w:r>
        <w:rPr>
          <w:rFonts w:hint="eastAsia" w:ascii="仿宋_GB2312" w:hAnsi="仿宋_GB2312" w:eastAsia="仿宋_GB2312" w:cs="仿宋_GB2312"/>
          <w:b w:val="0"/>
          <w:bCs w:val="0"/>
          <w:sz w:val="32"/>
          <w:szCs w:val="32"/>
          <w:vertAlign w:val="superscript"/>
          <w:lang w:val="en-US" w:eastAsia="zh-CN"/>
        </w:rPr>
        <w:t>2</w:t>
      </w:r>
      <w:r>
        <w:rPr>
          <w:rFonts w:hint="eastAsia" w:ascii="仿宋_GB2312" w:hAnsi="仿宋_GB2312" w:eastAsia="仿宋_GB2312" w:cs="仿宋_GB2312"/>
          <w:b w:val="0"/>
          <w:bCs w:val="0"/>
          <w:sz w:val="32"/>
          <w:szCs w:val="32"/>
          <w:lang w:val="en-US" w:eastAsia="zh-CN"/>
        </w:rPr>
        <w:t>的河流8条，1000km</w:t>
      </w:r>
      <w:r>
        <w:rPr>
          <w:rFonts w:hint="eastAsia" w:ascii="仿宋_GB2312" w:hAnsi="仿宋_GB2312" w:eastAsia="仿宋_GB2312" w:cs="仿宋_GB2312"/>
          <w:b w:val="0"/>
          <w:bCs w:val="0"/>
          <w:sz w:val="32"/>
          <w:szCs w:val="32"/>
          <w:vertAlign w:val="superscript"/>
          <w:lang w:val="en-US" w:eastAsia="zh-CN"/>
        </w:rPr>
        <w:t>2</w:t>
      </w:r>
      <w:r>
        <w:rPr>
          <w:rFonts w:hint="eastAsia" w:ascii="仿宋_GB2312" w:hAnsi="仿宋_GB2312" w:eastAsia="仿宋_GB2312" w:cs="仿宋_GB2312"/>
          <w:b w:val="0"/>
          <w:bCs w:val="0"/>
          <w:sz w:val="32"/>
          <w:szCs w:val="32"/>
          <w:lang w:val="en-US" w:eastAsia="zh-CN"/>
        </w:rPr>
        <w:t>以上的河流2条。年平均径流深37.5mm（年降水总量189239.05万m3，由降水和地下水注入形成地表径流），径流量14778万m3，总降水量的7.5%，入境客水2164万m3。属于水土流失严重区，年平均侵蚀模数9664m</w:t>
      </w:r>
      <w:r>
        <w:rPr>
          <w:rFonts w:hint="eastAsia" w:ascii="仿宋_GB2312" w:hAnsi="仿宋_GB2312" w:eastAsia="仿宋_GB2312" w:cs="仿宋_GB2312"/>
          <w:b w:val="0"/>
          <w:bCs w:val="0"/>
          <w:sz w:val="32"/>
          <w:szCs w:val="32"/>
          <w:vertAlign w:val="superscript"/>
          <w:lang w:val="en-US" w:eastAsia="zh-CN"/>
        </w:rPr>
        <w:t>3</w:t>
      </w:r>
      <w:r>
        <w:rPr>
          <w:rFonts w:hint="eastAsia" w:ascii="仿宋_GB2312" w:hAnsi="仿宋_GB2312" w:eastAsia="仿宋_GB2312" w:cs="仿宋_GB2312"/>
          <w:b w:val="0"/>
          <w:bCs w:val="0"/>
          <w:sz w:val="32"/>
          <w:szCs w:val="32"/>
          <w:lang w:val="en-US" w:eastAsia="zh-CN"/>
        </w:rPr>
        <w:t>/km</w:t>
      </w:r>
      <w:r>
        <w:rPr>
          <w:rFonts w:hint="eastAsia" w:ascii="仿宋_GB2312" w:hAnsi="仿宋_GB2312" w:eastAsia="仿宋_GB2312" w:cs="仿宋_GB2312"/>
          <w:b w:val="0"/>
          <w:bCs w:val="0"/>
          <w:sz w:val="32"/>
          <w:szCs w:val="32"/>
          <w:vertAlign w:val="superscript"/>
          <w:lang w:val="en-US" w:eastAsia="zh-CN"/>
        </w:rPr>
        <w:t>2</w:t>
      </w:r>
      <w:r>
        <w:rPr>
          <w:rFonts w:hint="eastAsia" w:ascii="仿宋_GB2312" w:hAnsi="仿宋_GB2312" w:eastAsia="仿宋_GB2312" w:cs="仿宋_GB2312"/>
          <w:b w:val="0"/>
          <w:bCs w:val="0"/>
          <w:sz w:val="32"/>
          <w:szCs w:val="32"/>
          <w:lang w:val="en-US" w:eastAsia="zh-CN"/>
        </w:rPr>
        <w:t>。</w:t>
      </w:r>
    </w:p>
    <w:p w14:paraId="01B09566">
      <w:pPr>
        <w:pageBreakBefore w:val="0"/>
        <w:widowControl w:val="0"/>
        <w:numPr>
          <w:ilvl w:val="0"/>
          <w:numId w:val="0"/>
        </w:numPr>
        <w:kinsoku/>
        <w:wordWrap/>
        <w:overflowPunct/>
        <w:topLinePunct w:val="0"/>
        <w:autoSpaceDE/>
        <w:autoSpaceDN/>
        <w:bidi w:val="0"/>
        <w:adjustRightInd/>
        <w:snapToGrid/>
        <w:spacing w:line="640" w:lineRule="exact"/>
        <w:ind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本次志丹县防汛抗旱预案编制工作主要包括：志丹县城区防洪应急预案、志丹县抗旱应急预案、志丹县山洪灾害防御预案及志丹县主要河流超标准洪水防御预案四个预案的编制工作。</w:t>
      </w:r>
    </w:p>
    <w:p w14:paraId="3425BC78">
      <w:pPr>
        <w:pStyle w:val="2"/>
        <w:pageBreakBefore w:val="0"/>
        <w:widowControl w:val="0"/>
        <w:kinsoku/>
        <w:wordWrap/>
        <w:overflowPunct/>
        <w:topLinePunct w:val="0"/>
        <w:autoSpaceDE/>
        <w:autoSpaceDN/>
        <w:bidi w:val="0"/>
        <w:adjustRightInd/>
        <w:snapToGrid/>
        <w:spacing w:before="0" w:after="0" w:line="640" w:lineRule="exact"/>
        <w:ind w:firstLine="562" w:firstLineChars="200"/>
        <w:textAlignment w:val="auto"/>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二、服务要求</w:t>
      </w:r>
    </w:p>
    <w:p w14:paraId="40EA3B29">
      <w:pPr>
        <w:pageBreakBefore w:val="0"/>
        <w:widowControl w:val="0"/>
        <w:numPr>
          <w:ilvl w:val="0"/>
          <w:numId w:val="0"/>
        </w:numPr>
        <w:kinsoku/>
        <w:wordWrap/>
        <w:overflowPunct/>
        <w:topLinePunct w:val="0"/>
        <w:autoSpaceDE/>
        <w:autoSpaceDN/>
        <w:bidi w:val="0"/>
        <w:adjustRightInd/>
        <w:snapToGrid/>
        <w:spacing w:line="640" w:lineRule="exact"/>
        <w:ind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完成</w:t>
      </w:r>
      <w:r>
        <w:rPr>
          <w:rFonts w:hint="eastAsia" w:ascii="仿宋_GB2312" w:hAnsi="仿宋_GB2312" w:eastAsia="仿宋_GB2312" w:cs="仿宋_GB2312"/>
          <w:b w:val="0"/>
          <w:bCs w:val="0"/>
          <w:sz w:val="32"/>
          <w:szCs w:val="32"/>
        </w:rPr>
        <w:t>《志丹县城区防洪应急预案》《志丹县抗旱应急预案》《志丹县山洪灾害防御预案》及《志丹县主要河流超标准洪水防御预案》</w:t>
      </w:r>
      <w:r>
        <w:rPr>
          <w:rFonts w:hint="eastAsia" w:ascii="仿宋_GB2312" w:hAnsi="仿宋_GB2312" w:eastAsia="仿宋_GB2312" w:cs="仿宋_GB2312"/>
          <w:b w:val="0"/>
          <w:bCs w:val="0"/>
          <w:sz w:val="32"/>
          <w:szCs w:val="32"/>
        </w:rPr>
        <w:t>的编制工作。</w:t>
      </w:r>
      <w:bookmarkStart w:id="0" w:name="_GoBack"/>
      <w:bookmarkEnd w:id="0"/>
    </w:p>
    <w:p w14:paraId="2C13CCC4">
      <w:pPr>
        <w:pageBreakBefore w:val="0"/>
        <w:widowControl w:val="0"/>
        <w:kinsoku/>
        <w:wordWrap/>
        <w:overflowPunct/>
        <w:topLinePunct w:val="0"/>
        <w:autoSpaceDE/>
        <w:autoSpaceDN/>
        <w:bidi w:val="0"/>
        <w:adjustRightInd/>
        <w:snapToGrid/>
        <w:spacing w:line="640" w:lineRule="exact"/>
        <w:ind w:firstLine="480"/>
        <w:jc w:val="left"/>
        <w:textAlignment w:val="auto"/>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三、收费依据</w:t>
      </w:r>
    </w:p>
    <w:p w14:paraId="5C33A196">
      <w:pPr>
        <w:pageBreakBefore w:val="0"/>
        <w:widowControl w:val="0"/>
        <w:kinsoku/>
        <w:wordWrap/>
        <w:overflowPunct/>
        <w:topLinePunct w:val="0"/>
        <w:autoSpaceDE/>
        <w:autoSpaceDN/>
        <w:bidi w:val="0"/>
        <w:adjustRightInd/>
        <w:snapToGrid/>
        <w:spacing w:line="640" w:lineRule="exact"/>
        <w:ind w:firstLine="48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依据水利部</w:t>
      </w:r>
      <w:r>
        <w:rPr>
          <w:rFonts w:hint="eastAsia" w:ascii="仿宋_GB2312" w:hAnsi="仿宋_GB2312" w:eastAsia="仿宋_GB2312" w:cs="仿宋_GB2312"/>
          <w:b w:val="0"/>
          <w:bCs w:val="0"/>
          <w:sz w:val="32"/>
          <w:szCs w:val="32"/>
        </w:rPr>
        <w:t>《关于印发水利规划编制工作费用计算办法的通知》（水规计[2002]371号）</w:t>
      </w:r>
      <w:r>
        <w:rPr>
          <w:rFonts w:hint="eastAsia" w:ascii="仿宋_GB2312" w:hAnsi="仿宋_GB2312" w:eastAsia="仿宋_GB2312" w:cs="仿宋_GB2312"/>
          <w:b w:val="0"/>
          <w:bCs w:val="0"/>
          <w:sz w:val="32"/>
          <w:szCs w:val="32"/>
          <w:lang w:val="en-US" w:eastAsia="zh-CN"/>
        </w:rPr>
        <w:t>计算后的金额。</w:t>
      </w:r>
    </w:p>
    <w:p w14:paraId="6DD4AB00">
      <w:pPr>
        <w:pStyle w:val="2"/>
        <w:pageBreakBefore w:val="0"/>
        <w:widowControl w:val="0"/>
        <w:kinsoku/>
        <w:wordWrap/>
        <w:overflowPunct/>
        <w:topLinePunct w:val="0"/>
        <w:autoSpaceDE/>
        <w:autoSpaceDN/>
        <w:bidi w:val="0"/>
        <w:adjustRightInd/>
        <w:snapToGrid/>
        <w:spacing w:before="0" w:after="0" w:line="640" w:lineRule="exact"/>
        <w:ind w:firstLine="562" w:firstLineChars="200"/>
        <w:textAlignment w:val="auto"/>
        <w:rPr>
          <w:rFonts w:hint="default" w:ascii="宋体" w:hAnsi="宋体" w:eastAsia="宋体" w:cs="宋体"/>
          <w:b/>
          <w:bCs/>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四、资质要求</w:t>
      </w:r>
    </w:p>
    <w:p w14:paraId="464DD836">
      <w:pPr>
        <w:pageBreakBefore w:val="0"/>
        <w:widowControl w:val="0"/>
        <w:kinsoku/>
        <w:wordWrap/>
        <w:overflowPunct/>
        <w:topLinePunct w:val="0"/>
        <w:autoSpaceDE/>
        <w:autoSpaceDN/>
        <w:bidi w:val="0"/>
        <w:adjustRightInd/>
        <w:snapToGrid/>
        <w:spacing w:line="640" w:lineRule="exact"/>
        <w:ind w:firstLine="48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工程设计水利行业（专业）乙级</w:t>
      </w:r>
    </w:p>
    <w:p w14:paraId="04D8FBB1">
      <w:pPr>
        <w:pageBreakBefore w:val="0"/>
        <w:widowControl w:val="0"/>
        <w:kinsoku/>
        <w:wordWrap/>
        <w:overflowPunct/>
        <w:topLinePunct w:val="0"/>
        <w:autoSpaceDE/>
        <w:autoSpaceDN/>
        <w:bidi w:val="0"/>
        <w:adjustRightInd/>
        <w:snapToGrid/>
        <w:spacing w:line="640" w:lineRule="exact"/>
        <w:ind w:firstLine="562" w:firstLineChars="200"/>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五、调整系数</w:t>
      </w:r>
    </w:p>
    <w:p w14:paraId="645B10E5">
      <w:pPr>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b/>
          <w:bCs/>
          <w:sz w:val="28"/>
          <w:szCs w:val="28"/>
        </w:rPr>
      </w:pPr>
      <w:r>
        <w:rPr>
          <w:rFonts w:hint="eastAsia" w:ascii="宋体" w:hAnsi="宋体" w:eastAsia="宋体" w:cs="宋体"/>
          <w:sz w:val="28"/>
          <w:szCs w:val="28"/>
          <w:lang w:val="en-US" w:eastAsia="zh-CN"/>
        </w:rPr>
        <w:t>规划类别系数取0.8，难度系数取1.3，附加系数取1.25。</w:t>
      </w:r>
    </w:p>
    <w:p w14:paraId="36BBD04A">
      <w:pPr>
        <w:pageBreakBefore w:val="0"/>
        <w:widowControl w:val="0"/>
        <w:kinsoku/>
        <w:wordWrap/>
        <w:overflowPunct/>
        <w:topLinePunct w:val="0"/>
        <w:autoSpaceDE/>
        <w:autoSpaceDN/>
        <w:bidi w:val="0"/>
        <w:adjustRightInd/>
        <w:snapToGrid/>
        <w:spacing w:line="640" w:lineRule="exact"/>
        <w:ind w:firstLine="562" w:firstLineChars="200"/>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七、交付期</w:t>
      </w:r>
    </w:p>
    <w:p w14:paraId="5BAE4626">
      <w:pPr>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45日历日</w:t>
      </w:r>
    </w:p>
    <w:p w14:paraId="2E567625">
      <w:pPr>
        <w:pageBreakBefore w:val="0"/>
        <w:widowControl w:val="0"/>
        <w:kinsoku/>
        <w:wordWrap/>
        <w:overflowPunct/>
        <w:topLinePunct w:val="0"/>
        <w:autoSpaceDE/>
        <w:autoSpaceDN/>
        <w:bidi w:val="0"/>
        <w:adjustRightInd/>
        <w:snapToGrid/>
        <w:spacing w:line="640" w:lineRule="exact"/>
        <w:ind w:firstLine="562" w:firstLineChars="200"/>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八、提交成果</w:t>
      </w:r>
    </w:p>
    <w:p w14:paraId="1C59484B">
      <w:pPr>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《志丹县城区防洪应急预案》《志丹县抗旱应急预案》《志丹县山洪灾害防御预案》及《志丹县主要河流超标准洪水防御预案》</w:t>
      </w:r>
      <w:r>
        <w:rPr>
          <w:rFonts w:hint="eastAsia" w:ascii="宋体" w:hAnsi="宋体" w:eastAsia="宋体" w:cs="宋体"/>
          <w:color w:val="000000" w:themeColor="text1"/>
          <w:sz w:val="28"/>
          <w:szCs w:val="28"/>
          <w:lang w:eastAsia="zh-CN"/>
          <w14:textFill>
            <w14:solidFill>
              <w14:schemeClr w14:val="tx1"/>
            </w14:solidFill>
          </w14:textFill>
        </w:rPr>
        <w:t>文本</w:t>
      </w:r>
      <w:r>
        <w:rPr>
          <w:rFonts w:hint="eastAsia" w:ascii="宋体" w:hAnsi="宋体" w:cs="宋体"/>
          <w:color w:val="000000" w:themeColor="text1"/>
          <w:sz w:val="28"/>
          <w:szCs w:val="28"/>
          <w:lang w:val="en-US" w:eastAsia="zh-CN"/>
          <w14:textFill>
            <w14:solidFill>
              <w14:schemeClr w14:val="tx1"/>
            </w14:solidFill>
          </w14:textFill>
        </w:rPr>
        <w:t>及图册</w:t>
      </w:r>
      <w:r>
        <w:rPr>
          <w:rFonts w:hint="eastAsia" w:ascii="宋体" w:hAnsi="宋体" w:eastAsia="宋体" w:cs="宋体"/>
          <w:color w:val="000000" w:themeColor="text1"/>
          <w:sz w:val="28"/>
          <w:szCs w:val="28"/>
          <w:lang w:eastAsia="zh-CN"/>
          <w14:textFill>
            <w14:solidFill>
              <w14:schemeClr w14:val="tx1"/>
            </w14:solidFill>
          </w14:textFill>
        </w:rPr>
        <w:t>资料</w:t>
      </w:r>
      <w:r>
        <w:rPr>
          <w:rFonts w:hint="eastAsia" w:ascii="宋体" w:hAnsi="宋体" w:eastAsia="宋体" w:cs="宋体"/>
          <w:color w:val="000000" w:themeColor="text1"/>
          <w:sz w:val="28"/>
          <w:szCs w:val="28"/>
          <w:lang w:val="en-US" w:eastAsia="zh-CN"/>
          <w14:textFill>
            <w14:solidFill>
              <w14:schemeClr w14:val="tx1"/>
            </w14:solidFill>
          </w14:textFill>
        </w:rPr>
        <w:t>6套，并附电子版。</w:t>
      </w:r>
    </w:p>
    <w:p w14:paraId="27F74E85">
      <w:pPr>
        <w:pageBreakBefore w:val="0"/>
        <w:widowControl w:val="0"/>
        <w:kinsoku/>
        <w:wordWrap/>
        <w:overflowPunct/>
        <w:topLinePunct w:val="0"/>
        <w:autoSpaceDE/>
        <w:autoSpaceDN/>
        <w:bidi w:val="0"/>
        <w:adjustRightInd/>
        <w:snapToGrid/>
        <w:spacing w:line="640" w:lineRule="exact"/>
        <w:ind w:firstLine="562" w:firstLineChars="200"/>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九、面向中小企业</w:t>
      </w:r>
    </w:p>
    <w:p w14:paraId="1851B2AC">
      <w:pPr>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本</w:t>
      </w:r>
      <w:r>
        <w:rPr>
          <w:rFonts w:hint="eastAsia" w:ascii="宋体" w:hAnsi="宋体" w:eastAsia="宋体" w:cs="宋体"/>
          <w:color w:val="000000" w:themeColor="text1"/>
          <w:sz w:val="28"/>
          <w:szCs w:val="28"/>
          <w14:textFill>
            <w14:solidFill>
              <w14:schemeClr w14:val="tx1"/>
            </w14:solidFill>
          </w14:textFill>
        </w:rPr>
        <w:t>项目</w:t>
      </w:r>
      <w:r>
        <w:rPr>
          <w:rFonts w:hint="eastAsia" w:ascii="宋体" w:hAnsi="宋体" w:cs="宋体"/>
          <w:color w:val="000000" w:themeColor="text1"/>
          <w:sz w:val="28"/>
          <w:szCs w:val="28"/>
          <w:lang w:val="en-US" w:eastAsia="zh-CN"/>
          <w14:textFill>
            <w14:solidFill>
              <w14:schemeClr w14:val="tx1"/>
            </w14:solidFill>
          </w14:textFill>
        </w:rPr>
        <w:t>面向</w:t>
      </w:r>
      <w:r>
        <w:rPr>
          <w:rFonts w:hint="eastAsia" w:ascii="宋体" w:hAnsi="宋体" w:eastAsia="宋体" w:cs="宋体"/>
          <w:color w:val="000000" w:themeColor="text1"/>
          <w:sz w:val="28"/>
          <w:szCs w:val="28"/>
          <w14:textFill>
            <w14:solidFill>
              <w14:schemeClr w14:val="tx1"/>
            </w14:solidFill>
          </w14:textFill>
        </w:rPr>
        <w:t>中小企业。</w:t>
      </w:r>
    </w:p>
    <w:p w14:paraId="71F69A3F">
      <w:pPr>
        <w:pageBreakBefore w:val="0"/>
        <w:widowControl w:val="0"/>
        <w:numPr>
          <w:ilvl w:val="0"/>
          <w:numId w:val="0"/>
        </w:numPr>
        <w:kinsoku/>
        <w:wordWrap/>
        <w:overflowPunct/>
        <w:topLinePunct w:val="0"/>
        <w:autoSpaceDE/>
        <w:autoSpaceDN/>
        <w:bidi w:val="0"/>
        <w:adjustRightInd/>
        <w:snapToGrid/>
        <w:spacing w:line="640" w:lineRule="exact"/>
        <w:ind w:leftChars="0"/>
        <w:textAlignment w:val="auto"/>
        <w:rPr>
          <w:rFonts w:hint="eastAsia" w:ascii="仿宋_GB2312" w:hAnsi="仿宋_GB2312" w:eastAsia="仿宋_GB2312" w:cs="仿宋_GB2312"/>
          <w:b w:val="0"/>
          <w:bCs w:val="0"/>
          <w:sz w:val="32"/>
          <w:szCs w:val="32"/>
        </w:rPr>
      </w:pPr>
    </w:p>
    <w:p w14:paraId="3B171266">
      <w:pPr>
        <w:pageBreakBefore w:val="0"/>
        <w:kinsoku/>
        <w:wordWrap/>
        <w:overflowPunct/>
        <w:topLinePunct w:val="0"/>
        <w:autoSpaceDE/>
        <w:autoSpaceDN/>
        <w:bidi w:val="0"/>
        <w:spacing w:line="560" w:lineRule="exact"/>
        <w:ind w:firstLine="482"/>
        <w:textAlignment w:val="auto"/>
        <w:rPr>
          <w:rFonts w:hint="eastAsia" w:ascii="仿宋_GB2312" w:hAnsi="仿宋_GB2312" w:eastAsia="仿宋_GB2312" w:cs="仿宋_GB2312"/>
          <w:b w:val="0"/>
          <w:bCs w:val="0"/>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353298"/>
    </w:sdtPr>
    <w:sdtContent>
      <w:p w14:paraId="2278C434">
        <w:pPr>
          <w:pStyle w:val="5"/>
          <w:ind w:firstLine="360"/>
          <w:jc w:val="center"/>
        </w:pPr>
        <w:r>
          <w:fldChar w:fldCharType="begin"/>
        </w:r>
        <w:r>
          <w:instrText xml:space="preserve"> PAGE   \* MERGEFORMAT </w:instrText>
        </w:r>
        <w:r>
          <w:fldChar w:fldCharType="separate"/>
        </w:r>
        <w:r>
          <w:rPr>
            <w:lang w:val="zh-CN"/>
          </w:rPr>
          <w:t>4</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63A16">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37B02">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5359D">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FB90B">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94AD4">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F05"/>
    <w:rsid w:val="0000711F"/>
    <w:rsid w:val="000B48AF"/>
    <w:rsid w:val="001724E6"/>
    <w:rsid w:val="001C6F9F"/>
    <w:rsid w:val="003C392B"/>
    <w:rsid w:val="004144EA"/>
    <w:rsid w:val="00491AFC"/>
    <w:rsid w:val="00572EC0"/>
    <w:rsid w:val="00641979"/>
    <w:rsid w:val="00701F05"/>
    <w:rsid w:val="007B0243"/>
    <w:rsid w:val="00915B97"/>
    <w:rsid w:val="0096413B"/>
    <w:rsid w:val="00977A46"/>
    <w:rsid w:val="009B7BAC"/>
    <w:rsid w:val="00AC0E5B"/>
    <w:rsid w:val="00B76EEE"/>
    <w:rsid w:val="00BC229E"/>
    <w:rsid w:val="00BE4A11"/>
    <w:rsid w:val="00DD05B7"/>
    <w:rsid w:val="00E65CFC"/>
    <w:rsid w:val="00E724A1"/>
    <w:rsid w:val="066619D9"/>
    <w:rsid w:val="2BFC6EA1"/>
    <w:rsid w:val="34F31FD1"/>
    <w:rsid w:val="3A6347A8"/>
    <w:rsid w:val="3BFC1E7F"/>
    <w:rsid w:val="508B7B55"/>
    <w:rsid w:val="59A63F23"/>
    <w:rsid w:val="649C5B0F"/>
    <w:rsid w:val="781D7602"/>
    <w:rsid w:val="79D91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2">
    <w:name w:val="heading 1"/>
    <w:basedOn w:val="1"/>
    <w:next w:val="1"/>
    <w:link w:val="11"/>
    <w:qFormat/>
    <w:uiPriority w:val="9"/>
    <w:pPr>
      <w:keepNext/>
      <w:keepLines/>
      <w:spacing w:before="40" w:after="40" w:line="578" w:lineRule="auto"/>
      <w:ind w:firstLine="0" w:firstLineChars="0"/>
      <w:outlineLvl w:val="0"/>
    </w:pPr>
    <w:rPr>
      <w:b/>
      <w:bCs/>
      <w:kern w:val="44"/>
      <w:sz w:val="28"/>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2"/>
    <w:semiHidden/>
    <w:unhideWhenUsed/>
    <w:qFormat/>
    <w:uiPriority w:val="99"/>
    <w:rPr>
      <w:rFonts w:ascii="宋体"/>
      <w:sz w:val="18"/>
      <w:szCs w:val="18"/>
    </w:rPr>
  </w:style>
  <w:style w:type="paragraph" w:styleId="4">
    <w:name w:val="Plain Text"/>
    <w:basedOn w:val="1"/>
    <w:link w:val="13"/>
    <w:qFormat/>
    <w:uiPriority w:val="0"/>
    <w:pPr>
      <w:spacing w:line="240" w:lineRule="auto"/>
      <w:ind w:firstLine="0" w:firstLineChars="0"/>
    </w:pPr>
    <w:rPr>
      <w:rFonts w:ascii="宋体" w:hAnsi="Courier New"/>
      <w:szCs w:val="20"/>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标题 1 Char"/>
    <w:basedOn w:val="8"/>
    <w:link w:val="2"/>
    <w:qFormat/>
    <w:uiPriority w:val="9"/>
    <w:rPr>
      <w:b/>
      <w:bCs/>
      <w:kern w:val="44"/>
      <w:sz w:val="28"/>
      <w:szCs w:val="44"/>
    </w:rPr>
  </w:style>
  <w:style w:type="character" w:customStyle="1" w:styleId="12">
    <w:name w:val="文档结构图 Char"/>
    <w:basedOn w:val="8"/>
    <w:link w:val="3"/>
    <w:semiHidden/>
    <w:qFormat/>
    <w:uiPriority w:val="99"/>
    <w:rPr>
      <w:rFonts w:ascii="宋体" w:hAnsi="Calibri" w:eastAsia="宋体" w:cs="Times New Roman"/>
      <w:sz w:val="18"/>
      <w:szCs w:val="18"/>
    </w:rPr>
  </w:style>
  <w:style w:type="character" w:customStyle="1" w:styleId="13">
    <w:name w:val="纯文本 Char"/>
    <w:basedOn w:val="8"/>
    <w:link w:val="4"/>
    <w:qFormat/>
    <w:uiPriority w:val="0"/>
    <w:rPr>
      <w:rFonts w:ascii="宋体" w:hAnsi="Courier New" w:eastAsia="宋体" w:cs="Times New Roman"/>
      <w:sz w:val="24"/>
      <w:szCs w:val="20"/>
    </w:rPr>
  </w:style>
  <w:style w:type="paragraph" w:styleId="14">
    <w:name w:val="List Paragraph"/>
    <w:basedOn w:val="1"/>
    <w:qFormat/>
    <w:uiPriority w:val="34"/>
    <w:pPr>
      <w:spacing w:line="240" w:lineRule="auto"/>
      <w:ind w:firstLine="420"/>
    </w:pPr>
    <w:rPr>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713</Words>
  <Characters>800</Characters>
  <Lines>32</Lines>
  <Paragraphs>9</Paragraphs>
  <TotalTime>2</TotalTime>
  <ScaleCrop>false</ScaleCrop>
  <LinksUpToDate>false</LinksUpToDate>
  <CharactersWithSpaces>812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2025-05-19T08:54:00Z</dcterms:created>
  <dc:creator>dhl'l</dc:creator>
  <cp:lastModifiedBy>霞</cp:lastModifiedBy>
  <cp:lastPrinted>2025-05-21T07:35:00Z</cp:lastPrinted>
  <dcterms:modified xsi:type="dcterms:W3CDTF">2025-06-26T10:30:49Z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eyJoZGlkIjoiODFhNGFiMzU5ZTMzNDg0OTAzMzlkYTIxZjRhMjk0OTgiLCJ1c2VySWQiOiI1ODMyODcwMDMifQ==</vt:lpwstr>
  </property>
  <property fmtid="{D5CDD505-2E9C-101B-9397-08002B2CF9AE}" pid="3" name="KSOProductBuildVer">
    <vt:lpwstr>2052-12.1.0.21171</vt:lpwstr>
  </property>
  <property fmtid="{D5CDD505-2E9C-101B-9397-08002B2CF9AE}" pid="4" name="ICV">
    <vt:lpwstr>04638385B1AE42AD8C3E997ACCD2747B_13</vt:lpwstr>
  </property>
</Properties>
</file>