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31A16">
      <w:pPr>
        <w:pStyle w:val="4"/>
        <w:spacing w:line="360" w:lineRule="auto"/>
        <w:jc w:val="center"/>
        <w:rPr>
          <w:rFonts w:hint="eastAsia" w:ascii="宋体" w:hAnsi="宋体" w:eastAsia="宋体" w:cs="宋体"/>
          <w:sz w:val="32"/>
          <w:szCs w:val="32"/>
        </w:rPr>
      </w:pPr>
      <w:r>
        <w:rPr>
          <w:rFonts w:hint="eastAsia" w:ascii="宋体" w:hAnsi="宋体" w:eastAsia="宋体" w:cs="宋体"/>
          <w:b/>
          <w:sz w:val="32"/>
          <w:szCs w:val="32"/>
        </w:rPr>
        <w:t>山阳县粮食物资储备库项目配套设备采购招标公告</w:t>
      </w:r>
    </w:p>
    <w:p w14:paraId="264AFD45">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68CDCEFA">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山阳县粮食物资储备库项目配套设备采购招标项目的潜在投标人应在陕西省商洛市商州区江滨北路公园天下商铺11栋2层综合办公室获取招标文件，并于 2025年07月28日 14时30分 （北京时间）前递交投标文件。</w:t>
      </w:r>
    </w:p>
    <w:p w14:paraId="310777D9">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0FCE5639">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项目编号：SXJB-SY-2025024</w:t>
      </w:r>
    </w:p>
    <w:p w14:paraId="240ACFA8">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项目名称：山阳县粮食物资储备库项目配套设备采购</w:t>
      </w:r>
    </w:p>
    <w:p w14:paraId="45F00A8F">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采购方式：公开招标</w:t>
      </w:r>
    </w:p>
    <w:p w14:paraId="4648D581">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预算金额：2,663,580.00元</w:t>
      </w:r>
    </w:p>
    <w:p w14:paraId="27B51AA7">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采购需求：</w:t>
      </w:r>
    </w:p>
    <w:p w14:paraId="4E223E0F">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合同包1(山阳县粮食物资储备库项目配套设备采购):</w:t>
      </w:r>
    </w:p>
    <w:p w14:paraId="33C15DEB">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合同包预算金额：2,663,580.00元</w:t>
      </w:r>
    </w:p>
    <w:p w14:paraId="3AF5D591">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合同包最高限价：2,663,580.00元</w:t>
      </w:r>
    </w:p>
    <w:tbl>
      <w:tblPr>
        <w:tblStyle w:val="2"/>
        <w:tblW w:w="1009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1"/>
        <w:gridCol w:w="1107"/>
        <w:gridCol w:w="1864"/>
        <w:gridCol w:w="1158"/>
        <w:gridCol w:w="1503"/>
        <w:gridCol w:w="1722"/>
        <w:gridCol w:w="1722"/>
      </w:tblGrid>
      <w:tr w14:paraId="73EE9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4" w:hRule="atLeast"/>
        </w:trPr>
        <w:tc>
          <w:tcPr>
            <w:tcW w:w="1021" w:type="dxa"/>
            <w:vAlign w:val="center"/>
          </w:tcPr>
          <w:p w14:paraId="6BBCE80F">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品目号</w:t>
            </w:r>
          </w:p>
        </w:tc>
        <w:tc>
          <w:tcPr>
            <w:tcW w:w="1107" w:type="dxa"/>
            <w:vAlign w:val="center"/>
          </w:tcPr>
          <w:p w14:paraId="26802133">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品目名称</w:t>
            </w:r>
          </w:p>
        </w:tc>
        <w:tc>
          <w:tcPr>
            <w:tcW w:w="1864" w:type="dxa"/>
            <w:vAlign w:val="center"/>
          </w:tcPr>
          <w:p w14:paraId="661B3A46">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采购标的</w:t>
            </w:r>
          </w:p>
        </w:tc>
        <w:tc>
          <w:tcPr>
            <w:tcW w:w="1158" w:type="dxa"/>
            <w:vAlign w:val="center"/>
          </w:tcPr>
          <w:p w14:paraId="3A2DEFB3">
            <w:pPr>
              <w:pStyle w:val="4"/>
              <w:spacing w:line="240" w:lineRule="auto"/>
              <w:ind w:firstLine="220" w:firstLineChars="100"/>
              <w:jc w:val="center"/>
              <w:rPr>
                <w:rFonts w:hint="eastAsia" w:ascii="宋体" w:hAnsi="宋体" w:eastAsia="宋体" w:cs="宋体"/>
                <w:sz w:val="22"/>
                <w:szCs w:val="22"/>
              </w:rPr>
            </w:pPr>
            <w:r>
              <w:rPr>
                <w:rFonts w:hint="eastAsia" w:ascii="宋体" w:hAnsi="宋体" w:eastAsia="宋体" w:cs="宋体"/>
                <w:sz w:val="22"/>
                <w:szCs w:val="22"/>
              </w:rPr>
              <w:t>数量</w:t>
            </w:r>
          </w:p>
          <w:p w14:paraId="0DBA06D5">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（单位）</w:t>
            </w:r>
          </w:p>
        </w:tc>
        <w:tc>
          <w:tcPr>
            <w:tcW w:w="1503" w:type="dxa"/>
            <w:vAlign w:val="center"/>
          </w:tcPr>
          <w:p w14:paraId="071DBC67">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技术规格、参数及要求</w:t>
            </w:r>
          </w:p>
        </w:tc>
        <w:tc>
          <w:tcPr>
            <w:tcW w:w="1722" w:type="dxa"/>
            <w:vAlign w:val="center"/>
          </w:tcPr>
          <w:p w14:paraId="75BD3880">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品目预算(元)</w:t>
            </w:r>
          </w:p>
        </w:tc>
        <w:tc>
          <w:tcPr>
            <w:tcW w:w="1722" w:type="dxa"/>
            <w:vAlign w:val="center"/>
          </w:tcPr>
          <w:p w14:paraId="7628D423">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最高限价(元)</w:t>
            </w:r>
          </w:p>
        </w:tc>
      </w:tr>
      <w:tr w14:paraId="699BF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68" w:hRule="atLeast"/>
        </w:trPr>
        <w:tc>
          <w:tcPr>
            <w:tcW w:w="1021" w:type="dxa"/>
            <w:vAlign w:val="center"/>
          </w:tcPr>
          <w:p w14:paraId="3B269F5C">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1-1</w:t>
            </w:r>
          </w:p>
        </w:tc>
        <w:tc>
          <w:tcPr>
            <w:tcW w:w="1107" w:type="dxa"/>
            <w:vAlign w:val="center"/>
          </w:tcPr>
          <w:p w14:paraId="69A49F6D">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其他仓储设备</w:t>
            </w:r>
          </w:p>
        </w:tc>
        <w:tc>
          <w:tcPr>
            <w:tcW w:w="1864" w:type="dxa"/>
            <w:vAlign w:val="center"/>
          </w:tcPr>
          <w:p w14:paraId="16742564">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粮食侧卸机、输送机、装仓机、扦样机、等一批设备</w:t>
            </w:r>
          </w:p>
        </w:tc>
        <w:tc>
          <w:tcPr>
            <w:tcW w:w="1158" w:type="dxa"/>
            <w:vAlign w:val="center"/>
          </w:tcPr>
          <w:p w14:paraId="7FDA0D97">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1(批)</w:t>
            </w:r>
          </w:p>
        </w:tc>
        <w:tc>
          <w:tcPr>
            <w:tcW w:w="1503" w:type="dxa"/>
            <w:vAlign w:val="center"/>
          </w:tcPr>
          <w:p w14:paraId="2E5358DD">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详见采购文件</w:t>
            </w:r>
          </w:p>
        </w:tc>
        <w:tc>
          <w:tcPr>
            <w:tcW w:w="1722" w:type="dxa"/>
            <w:vAlign w:val="center"/>
          </w:tcPr>
          <w:p w14:paraId="11785C03">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2,663,580.00</w:t>
            </w:r>
          </w:p>
        </w:tc>
        <w:tc>
          <w:tcPr>
            <w:tcW w:w="1722" w:type="dxa"/>
            <w:vAlign w:val="center"/>
          </w:tcPr>
          <w:p w14:paraId="5EC1B8D1">
            <w:pPr>
              <w:pStyle w:val="4"/>
              <w:spacing w:line="240" w:lineRule="auto"/>
              <w:jc w:val="center"/>
              <w:rPr>
                <w:rFonts w:hint="eastAsia" w:ascii="宋体" w:hAnsi="宋体" w:eastAsia="宋体" w:cs="宋体"/>
                <w:sz w:val="22"/>
                <w:szCs w:val="22"/>
              </w:rPr>
            </w:pPr>
            <w:r>
              <w:rPr>
                <w:rFonts w:hint="eastAsia" w:ascii="宋体" w:hAnsi="宋体" w:eastAsia="宋体" w:cs="宋体"/>
                <w:sz w:val="22"/>
                <w:szCs w:val="22"/>
              </w:rPr>
              <w:t>2,663,580.00</w:t>
            </w:r>
          </w:p>
        </w:tc>
      </w:tr>
    </w:tbl>
    <w:p w14:paraId="57A9FA95">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284F8744">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合同履行期限：自合同签订之日起20日历天</w:t>
      </w:r>
    </w:p>
    <w:p w14:paraId="4E93188F">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5E0CEABE">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41DF425D">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68E5D6C">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合同包1(山阳县粮食物资储备库项目配套设备采购)落实政府采购政策需满足的资格要求如下:本项目非专门面向中小企业</w:t>
      </w:r>
      <w:r>
        <w:rPr>
          <w:rFonts w:hint="eastAsia" w:ascii="宋体" w:hAnsi="宋体" w:eastAsia="宋体" w:cs="宋体"/>
          <w:sz w:val="24"/>
          <w:szCs w:val="24"/>
        </w:rPr>
        <w:br w:type="textWrapping"/>
      </w:r>
      <w:r>
        <w:rPr>
          <w:rFonts w:hint="eastAsia" w:ascii="宋体" w:hAnsi="宋体" w:eastAsia="宋体" w:cs="宋体"/>
          <w:sz w:val="24"/>
          <w:szCs w:val="24"/>
        </w:rPr>
        <w:t>2-1.《国务院办公厅关于建立政府强制采购节能产品制度的通知》（国办发〔2007〕51号）；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2-2.《财政部司法部关于政府采购支持监狱企业发展有关问题的通知》（财库〔2014〕68号）；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2-3.《三部门联合发布关于促进残疾人就业政府采购政策的通知》（财库〔2017〕141号）；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2-4.《财政部发展改革委生态环境部市场监管总局关于调整优化节能产品、环境标志产品政府采购执行机制的通知》（财库〔2019〕9号）；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2-5.《政府采购促进中小企业发展管理办法》（财库〔2020〕46号）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2-6.《关于进一步加大政府采购支持中小企业力度的通知》（财库〔2022〕19号）；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rPr>
        <w:t>2-7.《关于运用政府采购政策支持乡村产业振兴的通知》（财库〔2021〕19号）；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2-8.《陕西省财政厅关于印发《陕西省中小企业政府采购信用融资办法》（陕财办采〔2018〕23号）及《陕西省财政厅关于加快推进我省中小企业政府采购信用融资工作的通知》（陕财办采〔2020〕15号）；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2-9.《财政部 农业农村部 国家乡村振兴局 中华全国供销合作总社关于印发&lt;关于深入开展政府采购脱贫地区农副产品工作推进乡村产业振兴的实施意见&gt;的通知》（财库〔2021〕20号）</w:t>
      </w:r>
      <w:r>
        <w:rPr>
          <w:rFonts w:hint="eastAsia" w:ascii="宋体" w:hAnsi="宋体" w:eastAsia="宋体" w:cs="宋体"/>
          <w:sz w:val="24"/>
          <w:szCs w:val="24"/>
        </w:rPr>
        <w:br w:type="textWrapping"/>
      </w:r>
      <w:r>
        <w:rPr>
          <w:rFonts w:hint="eastAsia" w:ascii="宋体" w:hAnsi="宋体" w:eastAsia="宋体" w:cs="宋体"/>
          <w:sz w:val="24"/>
          <w:szCs w:val="24"/>
        </w:rPr>
        <w:t>2-10.《关于扩大政府采购支持绿色建材促进建筑品质提升政策实施范围的通知》（财库〔2022〕35号）；</w:t>
      </w:r>
      <w:r>
        <w:rPr>
          <w:rFonts w:hint="eastAsia" w:ascii="宋体" w:hAnsi="宋体" w:eastAsia="宋体" w:cs="宋体"/>
          <w:sz w:val="24"/>
          <w:szCs w:val="24"/>
        </w:rPr>
        <w:br w:type="textWrapping"/>
      </w:r>
      <w:r>
        <w:rPr>
          <w:rFonts w:hint="eastAsia" w:ascii="宋体" w:hAnsi="宋体" w:eastAsia="宋体" w:cs="宋体"/>
          <w:sz w:val="24"/>
          <w:szCs w:val="24"/>
        </w:rPr>
        <w:t>2-11.《财政部国家发展改革委信息产业部关于印发无线局域网产品政府采购实施意见的通知》（财库〔2005〕366号）、《国家互联网信息办公室工业和信息化部公安部财政部国家认证认可监督管理委员会关于调整网络安全专用产品安全管理有关事项的公告》（2023年第1号）</w:t>
      </w:r>
    </w:p>
    <w:p w14:paraId="1FBC5E4A">
      <w:pPr>
        <w:pStyle w:val="4"/>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6F2CB988">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合同包1(山阳县粮食物资储备库项目配套设备采购)特定资格要求如下:</w:t>
      </w:r>
    </w:p>
    <w:p w14:paraId="628EBCAE">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（1）投标人应具有独立承担民事责任能力的企事业法人、其他组织或者自然人，企业法人应提供营业执照；事业法人应提供事业单位法人证书；其他组织应提供合法证明文件，自然人提供有效的身份证明文件； </w:t>
      </w:r>
      <w:r>
        <w:rPr>
          <w:rFonts w:hint="eastAsia" w:ascii="宋体" w:hAnsi="宋体" w:eastAsia="宋体" w:cs="宋体"/>
          <w:sz w:val="24"/>
          <w:szCs w:val="24"/>
        </w:rPr>
        <w:br w:type="textWrapping"/>
      </w:r>
      <w:r>
        <w:rPr>
          <w:rFonts w:hint="eastAsia" w:ascii="宋体" w:hAnsi="宋体" w:eastAsia="宋体" w:cs="宋体"/>
          <w:sz w:val="24"/>
          <w:szCs w:val="24"/>
        </w:rPr>
        <w:t xml:space="preserve">（2）提供2024 年度经审计的财务报告或开标前六个月内其基本账户银行出具的资信证明（成立时间至提交投标文件截止时间不足一年的可提供成立后任意时段的资产负债表）； </w:t>
      </w:r>
      <w:r>
        <w:rPr>
          <w:rFonts w:hint="eastAsia" w:ascii="宋体" w:hAnsi="宋体" w:eastAsia="宋体" w:cs="宋体"/>
          <w:sz w:val="24"/>
          <w:szCs w:val="24"/>
        </w:rPr>
        <w:br w:type="textWrapping"/>
      </w:r>
      <w:r>
        <w:rPr>
          <w:rFonts w:hint="eastAsia" w:ascii="宋体" w:hAnsi="宋体" w:eastAsia="宋体" w:cs="宋体"/>
          <w:sz w:val="24"/>
          <w:szCs w:val="24"/>
        </w:rPr>
        <w:t xml:space="preserve">（3）提供具有履行合同所必需的设备和专业技术能力的承诺； </w:t>
      </w:r>
      <w:r>
        <w:rPr>
          <w:rFonts w:hint="eastAsia" w:ascii="宋体" w:hAnsi="宋体" w:eastAsia="宋体" w:cs="宋体"/>
          <w:sz w:val="24"/>
          <w:szCs w:val="24"/>
        </w:rPr>
        <w:br w:type="textWrapping"/>
      </w:r>
      <w:r>
        <w:rPr>
          <w:rFonts w:hint="eastAsia" w:ascii="宋体" w:hAnsi="宋体" w:eastAsia="宋体" w:cs="宋体"/>
          <w:sz w:val="24"/>
          <w:szCs w:val="24"/>
        </w:rPr>
        <w:t xml:space="preserve">（4）提供 2024年1月以来任意 3 个月依法缴纳税收和社会保障资金证明材料，依法免税或不需要缴纳社会保障资金证明的供应商提供相关部门出具的证明文件； </w:t>
      </w:r>
      <w:r>
        <w:rPr>
          <w:rFonts w:hint="eastAsia" w:ascii="宋体" w:hAnsi="宋体" w:eastAsia="宋体" w:cs="宋体"/>
          <w:sz w:val="24"/>
          <w:szCs w:val="24"/>
        </w:rPr>
        <w:br w:type="textWrapping"/>
      </w:r>
      <w:r>
        <w:rPr>
          <w:rFonts w:hint="eastAsia" w:ascii="宋体" w:hAnsi="宋体" w:eastAsia="宋体" w:cs="宋体"/>
          <w:sz w:val="24"/>
          <w:szCs w:val="24"/>
        </w:rPr>
        <w:t xml:space="preserve">（5）提供参加政府采购活动前3年内在经营活动中没有重大违法记录的书面声明； </w:t>
      </w:r>
      <w:r>
        <w:rPr>
          <w:rFonts w:hint="eastAsia" w:ascii="宋体" w:hAnsi="宋体" w:eastAsia="宋体" w:cs="宋体"/>
          <w:sz w:val="24"/>
          <w:szCs w:val="24"/>
        </w:rPr>
        <w:br w:type="textWrapping"/>
      </w:r>
      <w:r>
        <w:rPr>
          <w:rFonts w:hint="eastAsia" w:ascii="宋体" w:hAnsi="宋体" w:eastAsia="宋体" w:cs="宋体"/>
          <w:sz w:val="24"/>
          <w:szCs w:val="24"/>
        </w:rPr>
        <w:t xml:space="preserve">（6）投标人法定代表人授权代表参加投标的须出示法定代表人授权委托书（附法定代表人及被委托人身份证复印件）被授权委托人身份证原件，法定代表人参加投标的须提供法定代表人身份证明书及身份证原件； </w:t>
      </w:r>
      <w:r>
        <w:rPr>
          <w:rFonts w:hint="eastAsia" w:ascii="宋体" w:hAnsi="宋体" w:eastAsia="宋体" w:cs="宋体"/>
          <w:sz w:val="24"/>
          <w:szCs w:val="24"/>
        </w:rPr>
        <w:br w:type="textWrapping"/>
      </w:r>
      <w:r>
        <w:rPr>
          <w:rFonts w:hint="eastAsia" w:ascii="宋体" w:hAnsi="宋体" w:eastAsia="宋体" w:cs="宋体"/>
          <w:sz w:val="24"/>
          <w:szCs w:val="24"/>
        </w:rPr>
        <w:t xml:space="preserve">（7）投标人的信用记录须符合财库[2016]125 号文《财政部关于在政府采购活动中查询及使用信用记录有关问题的通知》的规定。投标人被“信用中国”网站列入失信被执行人和重大税收违法失信主体名单的，被“中国政府采购网”网站列入政府采购严重违法失信名单的，不得参加本项目的投标； </w:t>
      </w:r>
      <w:r>
        <w:rPr>
          <w:rFonts w:hint="eastAsia" w:ascii="宋体" w:hAnsi="宋体" w:eastAsia="宋体" w:cs="宋体"/>
          <w:sz w:val="24"/>
          <w:szCs w:val="24"/>
        </w:rPr>
        <w:br w:type="textWrapping"/>
      </w:r>
      <w:r>
        <w:rPr>
          <w:rFonts w:hint="eastAsia" w:ascii="宋体" w:hAnsi="宋体" w:eastAsia="宋体" w:cs="宋体"/>
          <w:sz w:val="24"/>
          <w:szCs w:val="24"/>
        </w:rPr>
        <w:t>（8）本项目不接受联合体投标，不允许分包，投标人须提供《非联合体不分包投标声明》，视为独立投标不分包；</w:t>
      </w:r>
    </w:p>
    <w:p w14:paraId="3CAFE490">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三、获取招标文件</w:t>
      </w:r>
    </w:p>
    <w:p w14:paraId="7E880E8A">
      <w:pPr>
        <w:pStyle w:val="4"/>
        <w:spacing w:line="360" w:lineRule="auto"/>
        <w:ind w:left="239" w:leftChars="114" w:firstLine="0" w:firstLineChars="0"/>
        <w:rPr>
          <w:rFonts w:hint="eastAsia" w:ascii="宋体" w:hAnsi="宋体" w:eastAsia="宋体" w:cs="宋体"/>
          <w:sz w:val="24"/>
          <w:szCs w:val="24"/>
        </w:rPr>
      </w:pPr>
      <w:r>
        <w:rPr>
          <w:rFonts w:hint="eastAsia" w:ascii="宋体" w:hAnsi="宋体" w:eastAsia="宋体" w:cs="宋体"/>
          <w:sz w:val="24"/>
          <w:szCs w:val="24"/>
        </w:rPr>
        <w:t>时间： 2025年07月07日 至 2025年07月11日 ，每天上午 08:00:00 至 12:00:00 ，下午 14:00:00 至 18:00:00 （北京时间）</w:t>
      </w:r>
    </w:p>
    <w:p w14:paraId="63B2976A">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途径：陕西省商洛市商州区江滨北路公园天下商铺11栋2层综合办公室</w:t>
      </w:r>
    </w:p>
    <w:p w14:paraId="71308AFC">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方式：现场获取</w:t>
      </w:r>
    </w:p>
    <w:p w14:paraId="3EFC81A9">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售价：500元</w:t>
      </w:r>
    </w:p>
    <w:p w14:paraId="7CFD272A">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四、提交投标文件截止时间、开标时间和地点</w:t>
      </w:r>
    </w:p>
    <w:p w14:paraId="19DD65B2">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时间： 2025年07月28日 14时30分00秒 （北京时间）</w:t>
      </w:r>
    </w:p>
    <w:p w14:paraId="3EF65D5A">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提交投标文件地点：陕西省商洛市商州区江滨北路公园天下商铺11栋2层会议室</w:t>
      </w:r>
    </w:p>
    <w:p w14:paraId="37F71A78">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开标地点：陕西省商洛市商州区江滨北路公园天下商铺11栋2层</w:t>
      </w:r>
    </w:p>
    <w:p w14:paraId="2015AFB4">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五、公告期限</w:t>
      </w:r>
    </w:p>
    <w:p w14:paraId="21407B1D">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205F0704">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六、其他补充事宜</w:t>
      </w:r>
    </w:p>
    <w:p w14:paraId="5B406E36">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1.凡有意向的投标人请于2025年07月11日18时00分前，每日上午 08:00- 12:00,下午 14：00-18:00，投标人委托代表领取招标文件的持单位介绍信、法人授权委托书（附法人及被委托人身份证复印件）、被委托人身份证原件及本单位为其缴纳的近三个月内的社保证明及营业执照复印件加盖单位鲜章，（法定代表人领取招标文件的，持法定代表人身份证明、本人身份证原件及复印件、营业执照加盖单位鲜章），至陕西省商洛市商州区江滨北路公园天下商铺 11 栋 2 层综合办公室获取招标文件；</w:t>
      </w:r>
    </w:p>
    <w:p w14:paraId="3934F811">
      <w:pPr>
        <w:pStyle w:val="4"/>
        <w:spacing w:line="360" w:lineRule="auto"/>
        <w:ind w:firstLine="240" w:firstLineChars="100"/>
        <w:jc w:val="both"/>
        <w:rPr>
          <w:rFonts w:hint="eastAsia" w:ascii="宋体" w:hAnsi="宋体" w:eastAsia="宋体" w:cs="宋体"/>
          <w:sz w:val="24"/>
          <w:szCs w:val="24"/>
        </w:rPr>
      </w:pPr>
      <w:r>
        <w:rPr>
          <w:rFonts w:hint="eastAsia" w:ascii="宋体" w:hAnsi="宋体" w:eastAsia="宋体" w:cs="宋体"/>
          <w:sz w:val="24"/>
          <w:szCs w:val="24"/>
        </w:rPr>
        <w:t>2.各投标人须按照《陕西省财政厅关于政府采购供应商注册登记有关事项的通知》的要求，通过陕西省政府采购网（http://www.ccgp-shaanxi.gov.cn/）注册登记加入陕西省政府采购供应商库。</w:t>
      </w:r>
    </w:p>
    <w:p w14:paraId="2F389DA0">
      <w:pPr>
        <w:pStyle w:val="4"/>
        <w:spacing w:line="360" w:lineRule="auto"/>
        <w:ind w:firstLine="240" w:firstLineChars="100"/>
        <w:jc w:val="both"/>
        <w:rPr>
          <w:rFonts w:hint="eastAsia" w:ascii="宋体" w:hAnsi="宋体" w:eastAsia="宋体" w:cs="宋体"/>
          <w:sz w:val="24"/>
          <w:szCs w:val="24"/>
        </w:rPr>
      </w:pPr>
      <w:r>
        <w:rPr>
          <w:rFonts w:hint="eastAsia" w:ascii="宋体" w:hAnsi="宋体" w:eastAsia="宋体" w:cs="宋体"/>
          <w:sz w:val="24"/>
          <w:szCs w:val="24"/>
        </w:rPr>
        <w:t>3.与采购人存在利害关系可能影响采购公正性的投标人，不得参加投标。单位负责人为同一人或存在控股、管理关系的不同单位，不得同时参加本项目同一合同包的投标，否则，相关投标均无效。</w:t>
      </w:r>
    </w:p>
    <w:p w14:paraId="69233CCE">
      <w:pPr>
        <w:pStyle w:val="4"/>
        <w:spacing w:line="360" w:lineRule="auto"/>
        <w:ind w:firstLine="240" w:firstLineChars="100"/>
        <w:jc w:val="both"/>
        <w:rPr>
          <w:rFonts w:hint="eastAsia" w:ascii="宋体" w:hAnsi="宋体" w:eastAsia="宋体" w:cs="宋体"/>
          <w:sz w:val="24"/>
          <w:szCs w:val="24"/>
        </w:rPr>
      </w:pPr>
      <w:r>
        <w:rPr>
          <w:rFonts w:hint="eastAsia" w:ascii="宋体" w:hAnsi="宋体" w:eastAsia="宋体" w:cs="宋体"/>
          <w:sz w:val="24"/>
          <w:szCs w:val="24"/>
        </w:rPr>
        <w:t>4.招标文件一经售出概不退还。</w:t>
      </w:r>
    </w:p>
    <w:p w14:paraId="1DBE52AB">
      <w:pPr>
        <w:pStyle w:val="4"/>
        <w:spacing w:line="360" w:lineRule="auto"/>
        <w:ind w:firstLine="240" w:firstLineChars="100"/>
        <w:jc w:val="both"/>
        <w:rPr>
          <w:rFonts w:hint="eastAsia" w:ascii="宋体" w:hAnsi="宋体" w:eastAsia="宋体" w:cs="宋体"/>
          <w:sz w:val="24"/>
          <w:szCs w:val="24"/>
        </w:rPr>
      </w:pPr>
      <w:r>
        <w:rPr>
          <w:rFonts w:hint="eastAsia" w:ascii="宋体" w:hAnsi="宋体" w:eastAsia="宋体" w:cs="宋体"/>
          <w:color w:val="3D3D3D"/>
          <w:sz w:val="24"/>
          <w:szCs w:val="24"/>
          <w:shd w:val="clear" w:fill="FFFFFF"/>
        </w:rPr>
        <w:t>5.本项目非专门面向中小企业。</w:t>
      </w:r>
    </w:p>
    <w:p w14:paraId="6EF0E1B7">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七、对本次招标提出询问，请按以下方式联系。</w:t>
      </w:r>
    </w:p>
    <w:p w14:paraId="0E90946C">
      <w:pPr>
        <w:pStyle w:val="4"/>
        <w:spacing w:line="360" w:lineRule="auto"/>
        <w:ind w:firstLine="241" w:firstLineChars="100"/>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497EA996">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名称：山阳县发展改革局（本级）</w:t>
      </w:r>
    </w:p>
    <w:p w14:paraId="07EAFAB6">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地址：陕西省山阳县城关镇苍龙北路</w:t>
      </w:r>
    </w:p>
    <w:p w14:paraId="20388A80">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联系方式：18609148899</w:t>
      </w:r>
    </w:p>
    <w:p w14:paraId="6330A277">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1AB20599">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名称：陕西省九标项目管理有限责任公司</w:t>
      </w:r>
    </w:p>
    <w:p w14:paraId="0D13903E">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地址：陕西省商洛市商州区江滨北路公园天下商铺11栋2层</w:t>
      </w:r>
    </w:p>
    <w:p w14:paraId="5BA7B0F1">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联系方式：0914-2335089</w:t>
      </w:r>
    </w:p>
    <w:p w14:paraId="7BFA9231">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3F66A38D">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项目联系人：陈利娜</w:t>
      </w:r>
    </w:p>
    <w:p w14:paraId="2C0A09DC">
      <w:pPr>
        <w:pStyle w:val="4"/>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电话：0914-2335089</w:t>
      </w:r>
    </w:p>
    <w:p w14:paraId="17FBE8CD">
      <w:pPr>
        <w:pStyle w:val="4"/>
        <w:spacing w:line="360" w:lineRule="auto"/>
        <w:ind w:firstLine="240" w:firstLineChars="100"/>
        <w:rPr>
          <w:rFonts w:hint="eastAsia" w:ascii="宋体" w:hAnsi="宋体" w:eastAsia="宋体" w:cs="宋体"/>
          <w:sz w:val="24"/>
          <w:szCs w:val="24"/>
        </w:rPr>
      </w:pPr>
      <w:bookmarkStart w:id="0" w:name="_GoBack"/>
      <w:bookmarkEnd w:id="0"/>
    </w:p>
    <w:p w14:paraId="0239C895">
      <w:pPr>
        <w:pStyle w:val="4"/>
        <w:spacing w:line="360" w:lineRule="auto"/>
        <w:jc w:val="right"/>
        <w:rPr>
          <w:rFonts w:hint="eastAsia" w:ascii="宋体" w:hAnsi="宋体" w:eastAsia="宋体" w:cs="宋体"/>
          <w:sz w:val="24"/>
          <w:szCs w:val="24"/>
        </w:rPr>
      </w:pPr>
      <w:r>
        <w:rPr>
          <w:rFonts w:hint="eastAsia" w:ascii="宋体" w:hAnsi="宋体" w:eastAsia="宋体" w:cs="宋体"/>
          <w:sz w:val="24"/>
          <w:szCs w:val="24"/>
        </w:rPr>
        <w:t>陕西省九标项目管理有限责任公司</w:t>
      </w:r>
      <w:r>
        <w:rPr>
          <w:rFonts w:hint="eastAsia" w:ascii="宋体" w:hAnsi="宋体" w:eastAsia="宋体" w:cs="宋体"/>
          <w:sz w:val="24"/>
          <w:szCs w:val="24"/>
        </w:rPr>
        <w:br w:type="textWrapping"/>
      </w:r>
    </w:p>
    <w:p w14:paraId="0B1C4338">
      <w:pPr>
        <w:pStyle w:val="4"/>
        <w:spacing w:line="360" w:lineRule="auto"/>
        <w:rPr>
          <w:rFonts w:hint="eastAsia" w:ascii="宋体" w:hAnsi="宋体" w:eastAsia="宋体" w:cs="宋体"/>
          <w:sz w:val="24"/>
          <w:szCs w:val="24"/>
          <w:lang w:val="en-US" w:eastAsia="zh-Hans"/>
        </w:rPr>
      </w:pPr>
    </w:p>
    <w:sectPr>
      <w:pgSz w:w="11906" w:h="16838"/>
      <w:pgMar w:top="1134" w:right="1236" w:bottom="1134"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9270E23"/>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2435</Words>
  <Characters>2772</Characters>
  <Lines>0</Lines>
  <Paragraphs>0</Paragraphs>
  <TotalTime>2</TotalTime>
  <ScaleCrop>false</ScaleCrop>
  <LinksUpToDate>false</LinksUpToDate>
  <CharactersWithSpaces>2817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止</cp:lastModifiedBy>
  <dcterms:modified xsi:type="dcterms:W3CDTF">2025-07-04T01:27:43Z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eyJoZGlkIjoiY2NiMTlmMDE4MzRlNzY5NjBlMzJiM2I3MmNhMzZmZGUiLCJ1c2VySWQiOiIxMTU0MzIwMDAwIn0=</vt:lpwstr>
  </property>
  <property fmtid="{D5CDD505-2E9C-101B-9397-08002B2CF9AE}" pid="4" name="ICV">
    <vt:lpwstr>DFC641970D70419D93C59F617C8126AA_12</vt:lpwstr>
  </property>
</Properties>
</file>