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9B54A">
      <w:pPr>
        <w:pStyle w:val="3"/>
        <w:rPr>
          <w:rFonts w:hint="eastAsia" w:ascii="仿宋" w:hAnsi="仿宋" w:eastAsia="仿宋"/>
        </w:rPr>
      </w:pPr>
      <w:bookmarkStart w:id="1" w:name="_GoBack"/>
      <w:bookmarkEnd w:id="1"/>
      <w:bookmarkStart w:id="0" w:name="_Toc6206"/>
      <w:r>
        <w:rPr>
          <w:rFonts w:hint="eastAsia" w:ascii="仿宋" w:hAnsi="仿宋" w:eastAsia="仿宋"/>
        </w:rPr>
        <w:t>　项目采购需求</w:t>
      </w:r>
      <w:bookmarkEnd w:id="0"/>
    </w:p>
    <w:p w14:paraId="3DF083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shd w:val="clear" w:color="auto" w:fill="auto"/>
          <w:lang w:val="en-US" w:eastAsia="zh-CN"/>
        </w:rPr>
      </w:pPr>
      <w:r>
        <w:rPr>
          <w:rFonts w:hint="eastAsia" w:ascii="仿宋" w:hAnsi="仿宋" w:eastAsia="仿宋" w:cs="仿宋"/>
          <w:b w:val="0"/>
          <w:bCs w:val="0"/>
          <w:color w:val="auto"/>
          <w:sz w:val="28"/>
          <w:szCs w:val="28"/>
          <w:shd w:val="clear" w:color="auto" w:fill="auto"/>
          <w:lang w:val="en-US" w:eastAsia="zh-CN"/>
        </w:rPr>
        <w:t>为持续发挥新媒体在我省体彩宣传工作中的作用，加强本省体育彩票品牌宣传推广与营销活动宣传力度，我部拟采购新的陕西体彩微信公众号运营服务周期，对陕西体彩微信公众号进行日常运营维护，维护期一年，具体需求如下：</w:t>
      </w:r>
    </w:p>
    <w:p w14:paraId="2DF67D3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一、运营需求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5088"/>
        <w:gridCol w:w="1997"/>
      </w:tblGrid>
      <w:tr w14:paraId="2381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center"/>
          </w:tcPr>
          <w:p w14:paraId="611550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b w:val="0"/>
                <w:bCs w:val="0"/>
                <w:i w:val="0"/>
                <w:caps w:val="0"/>
                <w:color w:val="000000"/>
                <w:spacing w:val="0"/>
                <w:sz w:val="24"/>
                <w:szCs w:val="24"/>
                <w:shd w:val="clear" w:color="auto" w:fill="auto"/>
                <w:vertAlign w:val="baseline"/>
                <w:lang w:eastAsia="zh-CN"/>
              </w:rPr>
              <w:t>项目</w:t>
            </w:r>
          </w:p>
        </w:tc>
        <w:tc>
          <w:tcPr>
            <w:tcW w:w="5591" w:type="dxa"/>
            <w:noWrap w:val="0"/>
            <w:vAlign w:val="center"/>
          </w:tcPr>
          <w:p w14:paraId="670B222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b w:val="0"/>
                <w:bCs w:val="0"/>
                <w:i w:val="0"/>
                <w:caps w:val="0"/>
                <w:color w:val="000000"/>
                <w:spacing w:val="0"/>
                <w:sz w:val="24"/>
                <w:szCs w:val="24"/>
                <w:shd w:val="clear" w:color="auto" w:fill="auto"/>
                <w:vertAlign w:val="baseline"/>
                <w:lang w:eastAsia="zh-CN"/>
              </w:rPr>
              <w:t>内容</w:t>
            </w:r>
          </w:p>
        </w:tc>
        <w:tc>
          <w:tcPr>
            <w:tcW w:w="2146" w:type="dxa"/>
            <w:noWrap w:val="0"/>
            <w:vAlign w:val="center"/>
          </w:tcPr>
          <w:p w14:paraId="52DAF1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b w:val="0"/>
                <w:bCs w:val="0"/>
                <w:i w:val="0"/>
                <w:caps w:val="0"/>
                <w:color w:val="000000"/>
                <w:spacing w:val="0"/>
                <w:sz w:val="24"/>
                <w:szCs w:val="24"/>
                <w:shd w:val="clear" w:color="auto" w:fill="auto"/>
                <w:vertAlign w:val="baseline"/>
                <w:lang w:val="en-US" w:eastAsia="zh-CN"/>
              </w:rPr>
              <w:t>目标</w:t>
            </w:r>
          </w:p>
        </w:tc>
      </w:tr>
      <w:tr w14:paraId="001C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center"/>
          </w:tcPr>
          <w:p w14:paraId="47DF59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微信</w:t>
            </w:r>
            <w:r>
              <w:rPr>
                <w:rFonts w:hint="eastAsia" w:ascii="仿宋" w:hAnsi="仿宋" w:eastAsia="仿宋" w:cs="仿宋"/>
                <w:i w:val="0"/>
                <w:caps w:val="0"/>
                <w:color w:val="000000"/>
                <w:spacing w:val="0"/>
                <w:sz w:val="24"/>
                <w:szCs w:val="24"/>
                <w:shd w:val="clear" w:color="auto" w:fill="auto"/>
                <w:vertAlign w:val="baseline"/>
                <w:lang w:eastAsia="zh-CN"/>
              </w:rPr>
              <w:t>公众号</w:t>
            </w:r>
          </w:p>
        </w:tc>
        <w:tc>
          <w:tcPr>
            <w:tcW w:w="5591" w:type="dxa"/>
            <w:noWrap w:val="0"/>
            <w:vAlign w:val="center"/>
          </w:tcPr>
          <w:p w14:paraId="163DDDA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caps w:val="0"/>
                <w:color w:val="000000"/>
                <w:spacing w:val="0"/>
                <w:sz w:val="24"/>
                <w:szCs w:val="24"/>
                <w:shd w:val="clear" w:color="auto" w:fill="auto"/>
                <w:vertAlign w:val="baseline"/>
                <w:lang w:eastAsia="zh-CN"/>
              </w:rPr>
            </w:pPr>
            <w:r>
              <w:rPr>
                <w:rFonts w:hint="eastAsia" w:ascii="仿宋" w:hAnsi="仿宋" w:eastAsia="仿宋" w:cs="仿宋"/>
                <w:i w:val="0"/>
                <w:caps w:val="0"/>
                <w:color w:val="000000"/>
                <w:spacing w:val="0"/>
                <w:kern w:val="2"/>
                <w:sz w:val="24"/>
                <w:szCs w:val="24"/>
                <w:shd w:val="clear" w:color="auto" w:fill="auto"/>
                <w:vertAlign w:val="baseline"/>
                <w:lang w:val="en-US" w:eastAsia="zh-CN" w:bidi="ar-SA"/>
              </w:rPr>
              <w:t>1.</w:t>
            </w:r>
            <w:r>
              <w:rPr>
                <w:rFonts w:hint="eastAsia" w:ascii="仿宋" w:hAnsi="仿宋" w:eastAsia="仿宋" w:cs="仿宋"/>
                <w:i w:val="0"/>
                <w:caps w:val="0"/>
                <w:color w:val="000000"/>
                <w:spacing w:val="0"/>
                <w:sz w:val="24"/>
                <w:szCs w:val="24"/>
                <w:shd w:val="clear" w:color="auto" w:fill="auto"/>
                <w:vertAlign w:val="baseline"/>
                <w:lang w:val="en-US" w:eastAsia="zh-CN"/>
              </w:rPr>
              <w:t>省中心</w:t>
            </w:r>
            <w:r>
              <w:rPr>
                <w:rFonts w:hint="eastAsia" w:ascii="仿宋" w:hAnsi="仿宋" w:eastAsia="仿宋" w:cs="仿宋"/>
                <w:i w:val="0"/>
                <w:caps w:val="0"/>
                <w:color w:val="000000"/>
                <w:spacing w:val="0"/>
                <w:sz w:val="24"/>
                <w:szCs w:val="24"/>
                <w:shd w:val="clear" w:color="auto" w:fill="auto"/>
                <w:vertAlign w:val="baseline"/>
                <w:lang w:eastAsia="zh-CN"/>
              </w:rPr>
              <w:t>定期提供内容资料，</w:t>
            </w:r>
            <w:r>
              <w:rPr>
                <w:rFonts w:hint="eastAsia" w:ascii="仿宋" w:hAnsi="仿宋" w:eastAsia="仿宋" w:cs="仿宋"/>
                <w:i w:val="0"/>
                <w:caps w:val="0"/>
                <w:color w:val="000000"/>
                <w:spacing w:val="0"/>
                <w:sz w:val="24"/>
                <w:szCs w:val="24"/>
                <w:shd w:val="clear" w:color="auto" w:fill="auto"/>
                <w:vertAlign w:val="baseline"/>
                <w:lang w:val="en-US" w:eastAsia="zh-CN"/>
              </w:rPr>
              <w:t>运营方自主</w:t>
            </w:r>
            <w:r>
              <w:rPr>
                <w:rFonts w:hint="eastAsia" w:ascii="仿宋" w:hAnsi="仿宋" w:eastAsia="仿宋" w:cs="仿宋"/>
                <w:i w:val="0"/>
                <w:caps w:val="0"/>
                <w:color w:val="000000"/>
                <w:spacing w:val="0"/>
                <w:sz w:val="24"/>
                <w:szCs w:val="24"/>
                <w:shd w:val="clear" w:color="auto" w:fill="auto"/>
                <w:vertAlign w:val="baseline"/>
                <w:lang w:eastAsia="zh-CN"/>
              </w:rPr>
              <w:t>进行图文制作与发布；</w:t>
            </w:r>
          </w:p>
          <w:p w14:paraId="4B4202D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i w:val="0"/>
                <w:caps w:val="0"/>
                <w:color w:val="000000"/>
                <w:spacing w:val="0"/>
                <w:sz w:val="24"/>
                <w:szCs w:val="24"/>
                <w:shd w:val="clear" w:color="auto" w:fill="auto"/>
                <w:vertAlign w:val="baseline"/>
                <w:lang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2.不少于2</w:t>
            </w:r>
            <w:r>
              <w:rPr>
                <w:rFonts w:hint="eastAsia" w:ascii="仿宋" w:hAnsi="仿宋" w:eastAsia="仿宋" w:cs="仿宋"/>
                <w:i w:val="0"/>
                <w:caps w:val="0"/>
                <w:color w:val="000000"/>
                <w:spacing w:val="0"/>
                <w:sz w:val="24"/>
                <w:szCs w:val="24"/>
                <w:shd w:val="clear" w:color="auto" w:fill="auto"/>
                <w:vertAlign w:val="baseline"/>
                <w:lang w:eastAsia="zh-CN"/>
              </w:rPr>
              <w:t>名编辑全程配合公众号的日常采写编辑工作；</w:t>
            </w:r>
          </w:p>
          <w:p w14:paraId="307DA2C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i w:val="0"/>
                <w:caps w:val="0"/>
                <w:color w:val="000000"/>
                <w:spacing w:val="0"/>
                <w:sz w:val="24"/>
                <w:szCs w:val="24"/>
                <w:shd w:val="clear" w:color="auto" w:fill="auto"/>
                <w:vertAlign w:val="baseline"/>
                <w:lang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3.</w:t>
            </w:r>
            <w:r>
              <w:rPr>
                <w:rFonts w:hint="eastAsia" w:ascii="仿宋" w:hAnsi="仿宋" w:eastAsia="仿宋" w:cs="仿宋"/>
                <w:i w:val="0"/>
                <w:caps w:val="0"/>
                <w:color w:val="000000"/>
                <w:spacing w:val="0"/>
                <w:sz w:val="24"/>
                <w:szCs w:val="24"/>
                <w:shd w:val="clear" w:color="auto" w:fill="auto"/>
                <w:vertAlign w:val="baseline"/>
                <w:lang w:eastAsia="zh-CN"/>
              </w:rPr>
              <w:t>根据省中心的要求，随时进行版面新增或调整版块设置，保证公众号各个栏目具有实际的服务功能；</w:t>
            </w:r>
          </w:p>
          <w:p w14:paraId="7536020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i w:val="0"/>
                <w:caps w:val="0"/>
                <w:color w:val="000000"/>
                <w:spacing w:val="0"/>
                <w:sz w:val="24"/>
                <w:szCs w:val="24"/>
                <w:shd w:val="clear" w:color="auto" w:fill="auto"/>
                <w:vertAlign w:val="baseline"/>
                <w:lang w:val="en-US"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4.公众号账户信息由专人管理，确保账户安全及使用规范；</w:t>
            </w:r>
          </w:p>
          <w:p w14:paraId="48C9C6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5.服务期提供技术服务，确保微信公众号安全、正常运行。</w:t>
            </w:r>
          </w:p>
        </w:tc>
        <w:tc>
          <w:tcPr>
            <w:tcW w:w="2146" w:type="dxa"/>
            <w:noWrap w:val="0"/>
            <w:vAlign w:val="center"/>
          </w:tcPr>
          <w:p w14:paraId="653F132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i w:val="0"/>
                <w:caps w:val="0"/>
                <w:color w:val="auto"/>
                <w:spacing w:val="0"/>
                <w:sz w:val="24"/>
                <w:szCs w:val="24"/>
                <w:shd w:val="clear" w:color="auto" w:fill="auto"/>
                <w:vertAlign w:val="baseline"/>
                <w:lang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1.信</w:t>
            </w:r>
            <w:r>
              <w:rPr>
                <w:rFonts w:hint="eastAsia" w:ascii="仿宋" w:hAnsi="仿宋" w:eastAsia="仿宋" w:cs="仿宋"/>
                <w:i w:val="0"/>
                <w:caps w:val="0"/>
                <w:color w:val="auto"/>
                <w:spacing w:val="0"/>
                <w:sz w:val="24"/>
                <w:szCs w:val="24"/>
                <w:shd w:val="clear" w:color="auto" w:fill="auto"/>
                <w:vertAlign w:val="baseline"/>
                <w:lang w:val="en-US" w:eastAsia="zh-CN"/>
              </w:rPr>
              <w:t>息发布天数365天</w:t>
            </w:r>
            <w:r>
              <w:rPr>
                <w:rFonts w:hint="eastAsia" w:ascii="仿宋" w:hAnsi="仿宋" w:eastAsia="仿宋" w:cs="仿宋"/>
                <w:i w:val="0"/>
                <w:caps w:val="0"/>
                <w:color w:val="auto"/>
                <w:spacing w:val="0"/>
                <w:sz w:val="24"/>
                <w:szCs w:val="24"/>
                <w:shd w:val="clear" w:color="auto" w:fill="auto"/>
                <w:vertAlign w:val="baseline"/>
                <w:lang w:eastAsia="zh-CN"/>
              </w:rPr>
              <w:t>；</w:t>
            </w:r>
          </w:p>
          <w:p w14:paraId="205EA3D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i w:val="0"/>
                <w:caps w:val="0"/>
                <w:color w:val="auto"/>
                <w:spacing w:val="0"/>
                <w:sz w:val="24"/>
                <w:szCs w:val="24"/>
                <w:shd w:val="clear" w:color="auto" w:fill="auto"/>
                <w:vertAlign w:val="baseline"/>
                <w:lang w:eastAsia="zh-CN"/>
              </w:rPr>
            </w:pPr>
            <w:r>
              <w:rPr>
                <w:rFonts w:hint="eastAsia" w:ascii="仿宋" w:hAnsi="仿宋" w:eastAsia="仿宋" w:cs="仿宋"/>
                <w:i w:val="0"/>
                <w:caps w:val="0"/>
                <w:color w:val="auto"/>
                <w:spacing w:val="0"/>
                <w:sz w:val="24"/>
                <w:szCs w:val="24"/>
                <w:shd w:val="clear" w:color="auto" w:fill="auto"/>
                <w:vertAlign w:val="baseline"/>
                <w:lang w:val="en-US" w:eastAsia="zh-CN"/>
              </w:rPr>
              <w:t>2.全年发布信息不少于2000</w:t>
            </w:r>
            <w:r>
              <w:rPr>
                <w:rFonts w:hint="eastAsia" w:ascii="仿宋" w:hAnsi="仿宋" w:eastAsia="仿宋" w:cs="仿宋"/>
                <w:i w:val="0"/>
                <w:caps w:val="0"/>
                <w:color w:val="auto"/>
                <w:spacing w:val="0"/>
                <w:sz w:val="24"/>
                <w:szCs w:val="24"/>
                <w:shd w:val="clear" w:color="auto" w:fill="auto"/>
                <w:vertAlign w:val="baseline"/>
                <w:lang w:eastAsia="zh-CN"/>
              </w:rPr>
              <w:t>条；</w:t>
            </w:r>
          </w:p>
          <w:p w14:paraId="3367B52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i w:val="0"/>
                <w:caps w:val="0"/>
                <w:color w:val="auto"/>
                <w:spacing w:val="0"/>
                <w:sz w:val="24"/>
                <w:szCs w:val="24"/>
                <w:shd w:val="clear" w:color="auto" w:fill="auto"/>
                <w:vertAlign w:val="baseline"/>
                <w:lang w:val="en-US" w:eastAsia="zh-CN"/>
              </w:rPr>
            </w:pPr>
            <w:r>
              <w:rPr>
                <w:rFonts w:hint="eastAsia" w:ascii="仿宋" w:hAnsi="仿宋" w:eastAsia="仿宋" w:cs="仿宋"/>
                <w:i w:val="0"/>
                <w:caps w:val="0"/>
                <w:color w:val="auto"/>
                <w:spacing w:val="0"/>
                <w:sz w:val="24"/>
                <w:szCs w:val="24"/>
                <w:shd w:val="clear" w:color="auto" w:fill="auto"/>
                <w:vertAlign w:val="baseline"/>
                <w:lang w:val="en-US" w:eastAsia="zh-CN"/>
              </w:rPr>
              <w:t>3.粉丝数达到30万以上。</w:t>
            </w:r>
          </w:p>
          <w:p w14:paraId="7B657F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 w:hAnsi="仿宋" w:eastAsia="仿宋" w:cs="仿宋"/>
                <w:b/>
                <w:bCs/>
                <w:color w:val="auto"/>
                <w:sz w:val="24"/>
                <w:szCs w:val="24"/>
                <w:shd w:val="clear" w:color="auto" w:fill="auto"/>
                <w:vertAlign w:val="baseline"/>
                <w:lang w:val="en-US" w:eastAsia="zh-CN"/>
              </w:rPr>
            </w:pPr>
          </w:p>
        </w:tc>
      </w:tr>
      <w:tr w14:paraId="758C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center"/>
          </w:tcPr>
          <w:p w14:paraId="105E2E1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微信视频号</w:t>
            </w:r>
          </w:p>
        </w:tc>
        <w:tc>
          <w:tcPr>
            <w:tcW w:w="5591" w:type="dxa"/>
            <w:noWrap w:val="0"/>
            <w:vAlign w:val="center"/>
          </w:tcPr>
          <w:p w14:paraId="503CC4C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sz w:val="24"/>
                <w:szCs w:val="24"/>
                <w:shd w:val="clear" w:color="auto" w:fill="auto"/>
                <w:lang w:val="en-US" w:eastAsia="zh-CN"/>
              </w:rPr>
              <w:t>不少于2</w:t>
            </w:r>
            <w:r>
              <w:rPr>
                <w:rFonts w:hint="eastAsia" w:ascii="仿宋" w:hAnsi="仿宋" w:eastAsia="仿宋" w:cs="仿宋"/>
                <w:sz w:val="24"/>
                <w:szCs w:val="24"/>
                <w:shd w:val="clear" w:color="auto" w:fill="auto"/>
              </w:rPr>
              <w:t>名编辑全程配合，完成</w:t>
            </w:r>
            <w:r>
              <w:rPr>
                <w:rFonts w:hint="eastAsia" w:ascii="仿宋" w:hAnsi="仿宋" w:eastAsia="仿宋" w:cs="仿宋"/>
                <w:sz w:val="24"/>
                <w:szCs w:val="24"/>
                <w:shd w:val="clear" w:color="auto" w:fill="auto"/>
                <w:lang w:val="en-US" w:eastAsia="zh-CN"/>
              </w:rPr>
              <w:t>视频号</w:t>
            </w:r>
            <w:r>
              <w:rPr>
                <w:rFonts w:hint="eastAsia" w:ascii="仿宋" w:hAnsi="仿宋" w:eastAsia="仿宋" w:cs="仿宋"/>
                <w:sz w:val="24"/>
                <w:szCs w:val="24"/>
                <w:shd w:val="clear" w:color="auto" w:fill="auto"/>
              </w:rPr>
              <w:t>的</w:t>
            </w:r>
            <w:r>
              <w:rPr>
                <w:rFonts w:hint="eastAsia" w:ascii="仿宋" w:hAnsi="仿宋" w:eastAsia="仿宋" w:cs="仿宋"/>
                <w:sz w:val="24"/>
                <w:szCs w:val="24"/>
                <w:shd w:val="clear" w:color="auto" w:fill="auto"/>
                <w:lang w:val="en-US" w:eastAsia="zh-CN"/>
              </w:rPr>
              <w:t>日常信息和视频发布</w:t>
            </w:r>
            <w:r>
              <w:rPr>
                <w:rFonts w:hint="eastAsia" w:ascii="仿宋" w:hAnsi="仿宋" w:eastAsia="仿宋" w:cs="仿宋"/>
                <w:sz w:val="24"/>
                <w:szCs w:val="24"/>
                <w:shd w:val="clear" w:color="auto" w:fill="auto"/>
              </w:rPr>
              <w:t>工作</w:t>
            </w:r>
            <w:r>
              <w:rPr>
                <w:rFonts w:hint="eastAsia" w:ascii="仿宋" w:hAnsi="仿宋" w:eastAsia="仿宋" w:cs="仿宋"/>
                <w:sz w:val="24"/>
                <w:szCs w:val="24"/>
                <w:shd w:val="clear" w:color="auto" w:fill="auto"/>
                <w:lang w:eastAsia="zh-CN"/>
              </w:rPr>
              <w:t>。</w:t>
            </w:r>
          </w:p>
        </w:tc>
        <w:tc>
          <w:tcPr>
            <w:tcW w:w="2146" w:type="dxa"/>
            <w:noWrap w:val="0"/>
            <w:vAlign w:val="center"/>
          </w:tcPr>
          <w:p w14:paraId="565EEB0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视频号的宣传功能正常化，社会影响扩大。</w:t>
            </w:r>
          </w:p>
        </w:tc>
      </w:tr>
      <w:tr w14:paraId="2A91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center"/>
          </w:tcPr>
          <w:p w14:paraId="29F4F5C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H5互动页面及投票系统开发</w:t>
            </w:r>
          </w:p>
        </w:tc>
        <w:tc>
          <w:tcPr>
            <w:tcW w:w="5591" w:type="dxa"/>
            <w:noWrap w:val="0"/>
            <w:vAlign w:val="center"/>
          </w:tcPr>
          <w:p w14:paraId="228362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全年</w:t>
            </w:r>
            <w:r>
              <w:rPr>
                <w:rFonts w:hint="eastAsia" w:ascii="仿宋" w:hAnsi="仿宋" w:eastAsia="仿宋" w:cs="仿宋"/>
                <w:i w:val="0"/>
                <w:caps w:val="0"/>
                <w:color w:val="auto"/>
                <w:spacing w:val="0"/>
                <w:sz w:val="24"/>
                <w:szCs w:val="24"/>
                <w:shd w:val="clear" w:color="auto" w:fill="auto"/>
                <w:vertAlign w:val="baseline"/>
                <w:lang w:val="en-US" w:eastAsia="zh-CN"/>
              </w:rPr>
              <w:t>开展不少于10次H5活动页面及投票问卷调查系统开发</w:t>
            </w:r>
          </w:p>
        </w:tc>
        <w:tc>
          <w:tcPr>
            <w:tcW w:w="2146" w:type="dxa"/>
            <w:noWrap w:val="0"/>
            <w:vAlign w:val="center"/>
          </w:tcPr>
          <w:p w14:paraId="2CF5428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满足陕西体彩特殊活动的信息发布宣传要求。</w:t>
            </w:r>
          </w:p>
        </w:tc>
      </w:tr>
      <w:tr w14:paraId="39EA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center"/>
          </w:tcPr>
          <w:p w14:paraId="4F487D1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海报设计</w:t>
            </w:r>
          </w:p>
        </w:tc>
        <w:tc>
          <w:tcPr>
            <w:tcW w:w="5591" w:type="dxa"/>
            <w:noWrap w:val="0"/>
            <w:vAlign w:val="center"/>
          </w:tcPr>
          <w:p w14:paraId="650B121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全年开展不</w:t>
            </w:r>
            <w:r>
              <w:rPr>
                <w:rFonts w:hint="eastAsia" w:ascii="仿宋" w:hAnsi="仿宋" w:eastAsia="仿宋" w:cs="仿宋"/>
                <w:i w:val="0"/>
                <w:caps w:val="0"/>
                <w:color w:val="auto"/>
                <w:spacing w:val="0"/>
                <w:sz w:val="24"/>
                <w:szCs w:val="24"/>
                <w:shd w:val="clear" w:color="auto" w:fill="auto"/>
                <w:vertAlign w:val="baseline"/>
                <w:lang w:val="en-US" w:eastAsia="zh-CN"/>
              </w:rPr>
              <w:t>少于20次海报设</w:t>
            </w:r>
            <w:r>
              <w:rPr>
                <w:rFonts w:hint="eastAsia" w:ascii="仿宋" w:hAnsi="仿宋" w:eastAsia="仿宋" w:cs="仿宋"/>
                <w:i w:val="0"/>
                <w:caps w:val="0"/>
                <w:color w:val="000000"/>
                <w:spacing w:val="0"/>
                <w:sz w:val="24"/>
                <w:szCs w:val="24"/>
                <w:shd w:val="clear" w:color="auto" w:fill="auto"/>
                <w:vertAlign w:val="baseline"/>
                <w:lang w:val="en-US" w:eastAsia="zh-CN"/>
              </w:rPr>
              <w:t>计</w:t>
            </w:r>
          </w:p>
        </w:tc>
        <w:tc>
          <w:tcPr>
            <w:tcW w:w="2146" w:type="dxa"/>
            <w:noWrap w:val="0"/>
            <w:vAlign w:val="center"/>
          </w:tcPr>
          <w:p w14:paraId="306947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color w:val="auto"/>
                <w:sz w:val="24"/>
                <w:szCs w:val="24"/>
                <w:shd w:val="clear" w:color="auto" w:fill="auto"/>
                <w:vertAlign w:val="baseline"/>
                <w:lang w:val="en-US" w:eastAsia="zh-CN"/>
              </w:rPr>
            </w:pPr>
            <w:r>
              <w:rPr>
                <w:rFonts w:hint="eastAsia" w:ascii="仿宋" w:hAnsi="仿宋" w:eastAsia="仿宋" w:cs="仿宋"/>
                <w:i w:val="0"/>
                <w:caps w:val="0"/>
                <w:color w:val="000000"/>
                <w:spacing w:val="0"/>
                <w:sz w:val="24"/>
                <w:szCs w:val="24"/>
                <w:shd w:val="clear" w:color="auto" w:fill="auto"/>
                <w:vertAlign w:val="baseline"/>
                <w:lang w:val="en-US" w:eastAsia="zh-CN"/>
              </w:rPr>
              <w:t>满足陕西体彩特殊活动的信息发布宣传要求。</w:t>
            </w:r>
          </w:p>
        </w:tc>
      </w:tr>
    </w:tbl>
    <w:p w14:paraId="304D916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二、其他服务需求</w:t>
      </w:r>
    </w:p>
    <w:p w14:paraId="62E23D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shd w:val="clear" w:color="auto" w:fill="auto"/>
          <w:lang w:val="en-US" w:eastAsia="zh-CN"/>
        </w:rPr>
      </w:pPr>
      <w:r>
        <w:rPr>
          <w:rFonts w:hint="eastAsia" w:ascii="仿宋" w:hAnsi="仿宋" w:eastAsia="仿宋" w:cs="仿宋"/>
          <w:b w:val="0"/>
          <w:bCs w:val="0"/>
          <w:color w:val="auto"/>
          <w:sz w:val="28"/>
          <w:szCs w:val="28"/>
          <w:shd w:val="clear" w:color="auto" w:fill="auto"/>
          <w:lang w:val="en-US" w:eastAsia="zh-CN"/>
        </w:rPr>
        <w:t>1.合作期间运营方保证不少于2名专职编辑及时采写、编辑、发布信息。</w:t>
      </w:r>
    </w:p>
    <w:p w14:paraId="39989DE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shd w:val="clear" w:color="auto" w:fill="auto"/>
          <w:lang w:val="en-US" w:eastAsia="zh-CN"/>
        </w:rPr>
      </w:pPr>
      <w:r>
        <w:rPr>
          <w:rFonts w:hint="eastAsia" w:ascii="仿宋" w:hAnsi="仿宋" w:eastAsia="仿宋" w:cs="仿宋"/>
          <w:b w:val="0"/>
          <w:bCs w:val="0"/>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val="en-US" w:eastAsia="zh-CN"/>
        </w:rPr>
        <w:t>陕西体彩中心</w:t>
      </w:r>
      <w:r>
        <w:rPr>
          <w:rFonts w:hint="eastAsia" w:ascii="仿宋" w:hAnsi="仿宋" w:eastAsia="仿宋" w:cs="仿宋"/>
          <w:b w:val="0"/>
          <w:bCs w:val="0"/>
          <w:color w:val="auto"/>
          <w:sz w:val="28"/>
          <w:szCs w:val="28"/>
          <w:shd w:val="clear" w:color="auto" w:fill="auto"/>
          <w:lang w:val="en-US" w:eastAsia="zh-CN"/>
        </w:rPr>
        <w:t>安排专人对接内容沟通审核，运营方及时进行编辑、排版、校对、修改，经采购人审核完成后进行信息发布。</w:t>
      </w:r>
    </w:p>
    <w:p w14:paraId="1D7627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b w:val="0"/>
          <w:bCs w:val="0"/>
          <w:color w:val="auto"/>
          <w:sz w:val="28"/>
          <w:szCs w:val="28"/>
          <w:shd w:val="clear" w:color="auto" w:fill="auto"/>
          <w:lang w:val="en-US" w:eastAsia="zh-CN"/>
        </w:rPr>
        <w:t>3.</w:t>
      </w:r>
      <w:r>
        <w:rPr>
          <w:rFonts w:hint="eastAsia" w:ascii="仿宋" w:hAnsi="仿宋" w:eastAsia="仿宋" w:cs="仿宋"/>
          <w:color w:val="auto"/>
          <w:sz w:val="28"/>
          <w:szCs w:val="28"/>
          <w:shd w:val="clear" w:color="auto" w:fill="auto"/>
        </w:rPr>
        <w:t>通过参观和学习的方式，</w:t>
      </w:r>
      <w:r>
        <w:rPr>
          <w:rFonts w:hint="eastAsia" w:ascii="仿宋" w:hAnsi="仿宋" w:eastAsia="仿宋" w:cs="仿宋"/>
          <w:color w:val="auto"/>
          <w:sz w:val="28"/>
          <w:szCs w:val="28"/>
          <w:shd w:val="clear" w:color="auto" w:fill="auto"/>
          <w:lang w:val="en-US" w:eastAsia="zh-CN"/>
        </w:rPr>
        <w:t>全年</w:t>
      </w:r>
      <w:r>
        <w:rPr>
          <w:rFonts w:hint="eastAsia" w:ascii="仿宋" w:hAnsi="仿宋" w:eastAsia="仿宋" w:cs="仿宋"/>
          <w:color w:val="auto"/>
          <w:sz w:val="28"/>
          <w:szCs w:val="28"/>
          <w:shd w:val="clear" w:color="auto" w:fill="auto"/>
        </w:rPr>
        <w:t>开展</w:t>
      </w:r>
      <w:r>
        <w:rPr>
          <w:rFonts w:hint="eastAsia" w:ascii="仿宋" w:hAnsi="仿宋" w:eastAsia="仿宋" w:cs="仿宋"/>
          <w:color w:val="auto"/>
          <w:sz w:val="28"/>
          <w:szCs w:val="28"/>
          <w:shd w:val="clear" w:color="auto" w:fill="auto"/>
          <w:lang w:val="en-US" w:eastAsia="zh-CN"/>
        </w:rPr>
        <w:t>不少于3次有关宣传技能提升相关</w:t>
      </w:r>
      <w:r>
        <w:rPr>
          <w:rFonts w:hint="eastAsia" w:ascii="仿宋" w:hAnsi="仿宋" w:eastAsia="仿宋" w:cs="仿宋"/>
          <w:color w:val="auto"/>
          <w:sz w:val="28"/>
          <w:szCs w:val="28"/>
          <w:shd w:val="clear" w:color="auto" w:fill="auto"/>
        </w:rPr>
        <w:t>培训课程，以满足</w:t>
      </w:r>
      <w:r>
        <w:rPr>
          <w:rFonts w:hint="eastAsia" w:ascii="仿宋" w:hAnsi="仿宋" w:eastAsia="仿宋" w:cs="仿宋"/>
          <w:color w:val="auto"/>
          <w:sz w:val="28"/>
          <w:szCs w:val="28"/>
          <w:shd w:val="clear" w:color="auto" w:fill="auto"/>
          <w:lang w:val="en-US" w:eastAsia="zh-CN"/>
        </w:rPr>
        <w:t>新媒体</w:t>
      </w:r>
      <w:r>
        <w:rPr>
          <w:rFonts w:hint="eastAsia" w:ascii="仿宋" w:hAnsi="仿宋" w:eastAsia="仿宋" w:cs="仿宋"/>
          <w:color w:val="auto"/>
          <w:sz w:val="28"/>
          <w:szCs w:val="28"/>
          <w:shd w:val="clear" w:color="auto" w:fill="auto"/>
        </w:rPr>
        <w:t>内容与制作的需要。</w:t>
      </w:r>
    </w:p>
    <w:p w14:paraId="42D387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4.按照陕西体彩中心要求不定期提供网络安全运行报告以及后台数据提取。</w:t>
      </w:r>
    </w:p>
    <w:p w14:paraId="1083B5B0">
      <w:pPr>
        <w:bidi w:val="0"/>
      </w:pPr>
      <w:r>
        <w:rPr>
          <w:rFonts w:hint="eastAsia" w:ascii="仿宋" w:hAnsi="仿宋" w:eastAsia="仿宋" w:cs="仿宋"/>
          <w:color w:val="auto"/>
          <w:sz w:val="28"/>
          <w:szCs w:val="28"/>
          <w:shd w:val="clear" w:color="auto" w:fill="auto"/>
          <w:lang w:val="en-US" w:eastAsia="zh-CN"/>
        </w:rPr>
        <w:t>5.服务运营期内提供不少于12次外出采编撰稿服务。</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9490A"/>
    <w:rsid w:val="0239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table" w:styleId="6">
    <w:name w:val="Table Grid"/>
    <w:basedOn w:val="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2025-07-07T09:37:00Z</dcterms:created>
  <dc:creator>AM°</dc:creator>
  <cp:lastModifiedBy>AM°</cp:lastModifiedBy>
  <dcterms:modified xsi:type="dcterms:W3CDTF">2025-07-07T09:46:06Z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9DAE16FDCDAB47558314802C5763F38F_11</vt:lpwstr>
  </property>
  <property fmtid="{D5CDD505-2E9C-101B-9397-08002B2CF9AE}" pid="4" name="KSOTemplateDocerSaveRecord">
    <vt:lpwstr>eyJoZGlkIjoiMjlhZjA4NTUyNDk2ZDYxMWMxYjMxMmFhYzYwMzk1YTciLCJ1c2VySWQiOiIzMzkxMzI1NjAifQ==</vt:lpwstr>
  </property>
</Properties>
</file>