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779CA">
      <w:pPr>
        <w:pStyle w:val="4"/>
        <w:jc w:val="center"/>
        <w:outlineLvl w:val="1"/>
      </w:pPr>
      <w:r>
        <w:rPr>
          <w:rFonts w:ascii="仿宋_GB2312" w:hAnsi="仿宋_GB2312" w:eastAsia="仿宋_GB2312" w:cs="仿宋_GB2312"/>
          <w:b/>
          <w:sz w:val="36"/>
        </w:rPr>
        <w:t>竞争性磋商邀请</w:t>
      </w:r>
    </w:p>
    <w:p w14:paraId="34EF82EF">
      <w:pPr>
        <w:pStyle w:val="4"/>
        <w:ind w:firstLine="480"/>
      </w:pPr>
      <w:r>
        <w:rPr>
          <w:rFonts w:ascii="仿宋_GB2312" w:hAnsi="仿宋_GB2312" w:eastAsia="仿宋_GB2312" w:cs="仿宋_GB2312"/>
        </w:rPr>
        <w:t>陕西万泽招标有限公司（以下简称“代理机构”）受西安医学院委托，拟对含光校区调整安装学生公寓热水器项目(二次)采用竞争性磋商采购方式进行采购，兹邀请供应商参加本项目的竞争性磋商。</w:t>
      </w:r>
    </w:p>
    <w:p w14:paraId="10C8AAF4">
      <w:pPr>
        <w:pStyle w:val="4"/>
        <w:outlineLvl w:val="2"/>
      </w:pPr>
      <w:r>
        <w:rPr>
          <w:rFonts w:ascii="仿宋_GB2312" w:hAnsi="仿宋_GB2312" w:eastAsia="仿宋_GB2312" w:cs="仿宋_GB2312"/>
          <w:b/>
          <w:sz w:val="28"/>
        </w:rPr>
        <w:t>一、采购项目编号：SXWZ2025ZB-YXY-150A</w:t>
      </w:r>
    </w:p>
    <w:p w14:paraId="39CC774D">
      <w:pPr>
        <w:pStyle w:val="4"/>
        <w:outlineLvl w:val="2"/>
      </w:pPr>
      <w:r>
        <w:rPr>
          <w:rFonts w:ascii="仿宋_GB2312" w:hAnsi="仿宋_GB2312" w:eastAsia="仿宋_GB2312" w:cs="仿宋_GB2312"/>
          <w:b/>
          <w:sz w:val="28"/>
        </w:rPr>
        <w:t>二、采购项目名称：含光校区调整安装学生公寓热水器项目(二次)</w:t>
      </w:r>
    </w:p>
    <w:p w14:paraId="2AFCBCAF">
      <w:pPr>
        <w:pStyle w:val="4"/>
        <w:outlineLvl w:val="2"/>
      </w:pPr>
      <w:r>
        <w:rPr>
          <w:rFonts w:ascii="仿宋_GB2312" w:hAnsi="仿宋_GB2312" w:eastAsia="仿宋_GB2312" w:cs="仿宋_GB2312"/>
          <w:b/>
          <w:sz w:val="28"/>
        </w:rPr>
        <w:t>三、磋商项目简介</w:t>
      </w:r>
    </w:p>
    <w:p w14:paraId="2D2F218F">
      <w:pPr>
        <w:pStyle w:val="4"/>
        <w:ind w:firstLine="480"/>
      </w:pPr>
      <w:r>
        <w:rPr>
          <w:rFonts w:ascii="仿宋_GB2312" w:hAnsi="仿宋_GB2312" w:eastAsia="仿宋_GB2312" w:cs="仿宋_GB2312"/>
        </w:rPr>
        <w:t>含光校区调整安装学生公寓热水器项目</w:t>
      </w:r>
    </w:p>
    <w:p w14:paraId="3D44511B">
      <w:pPr>
        <w:pStyle w:val="4"/>
        <w:outlineLvl w:val="2"/>
      </w:pPr>
      <w:r>
        <w:rPr>
          <w:rFonts w:ascii="仿宋_GB2312" w:hAnsi="仿宋_GB2312" w:eastAsia="仿宋_GB2312" w:cs="仿宋_GB2312"/>
          <w:b/>
          <w:sz w:val="28"/>
        </w:rPr>
        <w:t>四、邀请供应商</w:t>
      </w:r>
    </w:p>
    <w:p w14:paraId="70770C5D">
      <w:pPr>
        <w:pStyle w:val="4"/>
      </w:pPr>
      <w:r>
        <w:rPr>
          <w:rFonts w:ascii="仿宋_GB2312" w:hAnsi="仿宋_GB2312" w:eastAsia="仿宋_GB2312" w:cs="仿宋_GB2312"/>
        </w:rPr>
        <w:t>本次采购采取公告征集邀请磋商的供应商。</w:t>
      </w:r>
    </w:p>
    <w:p w14:paraId="22DFA7F6">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521301F3">
      <w:pPr>
        <w:pStyle w:val="4"/>
        <w:outlineLvl w:val="2"/>
      </w:pPr>
      <w:r>
        <w:rPr>
          <w:rFonts w:ascii="仿宋_GB2312" w:hAnsi="仿宋_GB2312" w:eastAsia="仿宋_GB2312" w:cs="仿宋_GB2312"/>
          <w:b/>
          <w:sz w:val="28"/>
        </w:rPr>
        <w:t>五、供应商参加本次政府采购活动应具备的条件</w:t>
      </w:r>
    </w:p>
    <w:p w14:paraId="42C001DA">
      <w:pPr>
        <w:pStyle w:val="4"/>
        <w:ind w:firstLine="480"/>
      </w:pPr>
      <w:r>
        <w:rPr>
          <w:rFonts w:ascii="仿宋_GB2312" w:hAnsi="仿宋_GB2312" w:eastAsia="仿宋_GB2312" w:cs="仿宋_GB2312"/>
        </w:rPr>
        <w:t>（一）满足《中华人民共和国政府采购法》第二十二条规定；</w:t>
      </w:r>
    </w:p>
    <w:p w14:paraId="6ADCCB9E">
      <w:pPr>
        <w:pStyle w:val="4"/>
        <w:ind w:firstLine="480"/>
      </w:pPr>
      <w:r>
        <w:rPr>
          <w:rFonts w:ascii="仿宋_GB2312" w:hAnsi="仿宋_GB2312" w:eastAsia="仿宋_GB2312" w:cs="仿宋_GB2312"/>
        </w:rPr>
        <w:t>（二）落实政府采购政策需满足的资格要求：</w:t>
      </w:r>
    </w:p>
    <w:p w14:paraId="4C61381B">
      <w:pPr>
        <w:pStyle w:val="4"/>
        <w:ind w:firstLine="480"/>
      </w:pPr>
      <w:r>
        <w:rPr>
          <w:rFonts w:ascii="仿宋_GB2312" w:hAnsi="仿宋_GB2312" w:eastAsia="仿宋_GB2312" w:cs="仿宋_GB2312"/>
        </w:rPr>
        <w:t>落实政府采购促进中小企业发展的相关政策：</w:t>
      </w:r>
    </w:p>
    <w:p w14:paraId="379470C8">
      <w:pPr>
        <w:pStyle w:val="4"/>
      </w:pPr>
      <w:r>
        <w:rPr>
          <w:rFonts w:ascii="仿宋_GB2312" w:hAnsi="仿宋_GB2312" w:eastAsia="仿宋_GB2312" w:cs="仿宋_GB2312"/>
        </w:rPr>
        <w:t>采购包1（含光校区调整安装学生公寓热水器项目）：属于专门面向中小企业采购。</w:t>
      </w:r>
    </w:p>
    <w:p w14:paraId="1A22F8D6">
      <w:pPr>
        <w:pStyle w:val="4"/>
        <w:ind w:firstLine="480"/>
      </w:pPr>
      <w:r>
        <w:rPr>
          <w:rFonts w:ascii="仿宋_GB2312" w:hAnsi="仿宋_GB2312" w:eastAsia="仿宋_GB2312" w:cs="仿宋_GB2312"/>
        </w:rPr>
        <w:t>（三）本项目的特定资格要求：</w:t>
      </w:r>
    </w:p>
    <w:p w14:paraId="02EB63F3">
      <w:pPr>
        <w:pStyle w:val="4"/>
      </w:pPr>
      <w:r>
        <w:rPr>
          <w:rFonts w:ascii="仿宋_GB2312" w:hAnsi="仿宋_GB2312" w:eastAsia="仿宋_GB2312" w:cs="仿宋_GB2312"/>
        </w:rPr>
        <w:t>采购包1：</w:t>
      </w:r>
    </w:p>
    <w:p w14:paraId="2F37D873">
      <w:pPr>
        <w:pStyle w:val="4"/>
      </w:pPr>
      <w:r>
        <w:rPr>
          <w:rFonts w:ascii="仿宋_GB2312" w:hAnsi="仿宋_GB2312" w:eastAsia="仿宋_GB2312" w:cs="仿宋_GB2312"/>
        </w:rPr>
        <w:t>1、具有独立承担民事责任的能力：具有独立承担民事责任能力的法人、其他组织或自然人，并出具合法有效的营业执照或事业单位法人证书等国家规定的相关证明，自然人参与的提供其身份证明。</w:t>
      </w:r>
    </w:p>
    <w:p w14:paraId="1EEFB30E">
      <w:pPr>
        <w:pStyle w:val="4"/>
      </w:pPr>
      <w:r>
        <w:rPr>
          <w:rFonts w:ascii="仿宋_GB2312" w:hAnsi="仿宋_GB2312" w:eastAsia="仿宋_GB2312" w:cs="仿宋_GB2312"/>
        </w:rPr>
        <w:t>2、具有良好的商业信誉和健全的财务会计制度。：提供2024年度经审计的完整财务审计报告（审计报告应当包含报告正文、资产负债表、利润表、现金流量表及所有者权益变动表（无所有者权益表的提供书面说明）、附注和会计师事务所营业执照，报告正文应当有会计师事务所公章，2个注册会计师的证书、签字、盖章，或提供2025年02月01日至今期间银行出具的资信证明。供应商需在项目电子化交易系统中按要求上传相应证明文件并进行电子签章。注：提供财务报告的,必须为上传至注册会计师行业统一监管平台(http://acc.mof. gov.cn)并具有全国统一的二维码的财务报告。</w:t>
      </w:r>
    </w:p>
    <w:p w14:paraId="039DBBBD">
      <w:pPr>
        <w:pStyle w:val="4"/>
      </w:pPr>
      <w:r>
        <w:rPr>
          <w:rFonts w:ascii="仿宋_GB2312" w:hAnsi="仿宋_GB2312" w:eastAsia="仿宋_GB2312" w:cs="仿宋_GB2312"/>
        </w:rPr>
        <w:t>3、具有依法缴纳税收的良好记录。：提供2024年6月至今已缴纳的至少一个月的纳税证明或完税证明（至少包含增值税或企业所得税）；依法免税的单位应提供相关证明材料；（以税款所属日期为准）。</w:t>
      </w:r>
    </w:p>
    <w:p w14:paraId="2CC37AC2">
      <w:pPr>
        <w:pStyle w:val="4"/>
      </w:pPr>
      <w:r>
        <w:rPr>
          <w:rFonts w:ascii="仿宋_GB2312" w:hAnsi="仿宋_GB2312" w:eastAsia="仿宋_GB2312" w:cs="仿宋_GB2312"/>
        </w:rPr>
        <w:t>4、具有依法缴纳社会保障资金的良好记录。：供应商提供本单位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37EACC70">
      <w:pPr>
        <w:pStyle w:val="4"/>
      </w:pPr>
      <w:r>
        <w:rPr>
          <w:rFonts w:ascii="仿宋_GB2312" w:hAnsi="仿宋_GB2312" w:eastAsia="仿宋_GB2312" w:cs="仿宋_GB2312"/>
        </w:rPr>
        <w:t>5、参加政府采购活动前三年内，在经营活动中没有重大违法记录。：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67599C33">
      <w:pPr>
        <w:pStyle w:val="4"/>
      </w:pPr>
      <w:r>
        <w:rPr>
          <w:rFonts w:ascii="仿宋_GB2312" w:hAnsi="仿宋_GB2312" w:eastAsia="仿宋_GB2312" w:cs="仿宋_GB2312"/>
        </w:rPr>
        <w:t>6、供应商特殊资格：建筑装修装饰工程专业承包二级及以上（含二级）资质，并提供有效的安全生产许可证。供应商需在项目电子化交易系统中按要求上传相应证明文件并进行电子签章。批准件无效。</w:t>
      </w:r>
    </w:p>
    <w:p w14:paraId="4F518F02">
      <w:pPr>
        <w:pStyle w:val="4"/>
      </w:pPr>
      <w:r>
        <w:rPr>
          <w:rFonts w:ascii="仿宋_GB2312" w:hAnsi="仿宋_GB2312" w:eastAsia="仿宋_GB2312" w:cs="仿宋_GB2312"/>
        </w:rPr>
        <w:t>7、项目经理：项目经理需具备建筑工程专业二级及以上建造师证书及相应的安全生产考核合格证（B证），且无在建工程（并提供项目经理在本单位2024年6月至今任意三个月社保缴纳证明及无在建工程声明函）</w:t>
      </w:r>
    </w:p>
    <w:p w14:paraId="21757788">
      <w:pPr>
        <w:pStyle w:val="4"/>
      </w:pPr>
      <w:r>
        <w:rPr>
          <w:rFonts w:ascii="仿宋_GB2312" w:hAnsi="仿宋_GB2312" w:eastAsia="仿宋_GB2312" w:cs="仿宋_GB2312"/>
        </w:rPr>
        <w:t>8、外省企业经营报备：陕西省建筑市场监管与诚信信息一体化平台备案：外省企业须在“陕西省建筑市场监管与诚信信息一体化平台”备案。</w:t>
      </w:r>
    </w:p>
    <w:p w14:paraId="0F3DA7A7">
      <w:pPr>
        <w:pStyle w:val="4"/>
      </w:pPr>
      <w:r>
        <w:rPr>
          <w:rFonts w:ascii="仿宋_GB2312" w:hAnsi="仿宋_GB2312" w:eastAsia="仿宋_GB2312" w:cs="仿宋_GB2312"/>
        </w:rPr>
        <w:t>9、中小企业声明函：本项目专门面向中小企业采购，供应商应提供中小企业声明函。</w:t>
      </w:r>
    </w:p>
    <w:p w14:paraId="5B8AE857">
      <w:pPr>
        <w:pStyle w:val="4"/>
        <w:outlineLvl w:val="2"/>
      </w:pPr>
      <w:r>
        <w:rPr>
          <w:rFonts w:ascii="仿宋_GB2312" w:hAnsi="仿宋_GB2312" w:eastAsia="仿宋_GB2312" w:cs="仿宋_GB2312"/>
          <w:b/>
          <w:sz w:val="28"/>
        </w:rPr>
        <w:t>六、电子化采购相关事项</w:t>
      </w:r>
    </w:p>
    <w:p w14:paraId="1A81D712">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6D87F18A">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6C981344">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5B161F2B">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539602DE">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1EFDDB8E">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4D99629E">
      <w:pPr>
        <w:pStyle w:val="4"/>
        <w:ind w:firstLine="480"/>
      </w:pPr>
      <w:r>
        <w:rPr>
          <w:rFonts w:ascii="仿宋_GB2312" w:hAnsi="仿宋_GB2312" w:eastAsia="仿宋_GB2312" w:cs="仿宋_GB2312"/>
        </w:rPr>
        <w:t>（四）政府采购平台技术支持：</w:t>
      </w:r>
    </w:p>
    <w:p w14:paraId="2BB7FBB2">
      <w:pPr>
        <w:pStyle w:val="4"/>
        <w:ind w:firstLine="480"/>
      </w:pPr>
      <w:r>
        <w:rPr>
          <w:rFonts w:ascii="仿宋_GB2312" w:hAnsi="仿宋_GB2312" w:eastAsia="仿宋_GB2312" w:cs="仿宋_GB2312"/>
        </w:rPr>
        <w:t>在线客服：通过陕西省政府采购网-在线客服进行咨询</w:t>
      </w:r>
    </w:p>
    <w:p w14:paraId="3EADC1AC">
      <w:pPr>
        <w:pStyle w:val="4"/>
        <w:ind w:firstLine="480"/>
      </w:pPr>
      <w:r>
        <w:rPr>
          <w:rFonts w:ascii="仿宋_GB2312" w:hAnsi="仿宋_GB2312" w:eastAsia="仿宋_GB2312" w:cs="仿宋_GB2312"/>
        </w:rPr>
        <w:t>技术服务电话：029-96702</w:t>
      </w:r>
    </w:p>
    <w:p w14:paraId="33D7ED4B">
      <w:pPr>
        <w:pStyle w:val="4"/>
        <w:ind w:firstLine="480"/>
      </w:pPr>
      <w:r>
        <w:rPr>
          <w:rFonts w:ascii="仿宋_GB2312" w:hAnsi="仿宋_GB2312" w:eastAsia="仿宋_GB2312" w:cs="仿宋_GB2312"/>
        </w:rPr>
        <w:t>CA及签章服务：通过陕西省政府采购网-办事指南-CA及签章服务进行查询</w:t>
      </w:r>
    </w:p>
    <w:p w14:paraId="12C525AA">
      <w:pPr>
        <w:pStyle w:val="4"/>
        <w:outlineLvl w:val="2"/>
      </w:pPr>
      <w:r>
        <w:rPr>
          <w:rFonts w:ascii="仿宋_GB2312" w:hAnsi="仿宋_GB2312" w:eastAsia="仿宋_GB2312" w:cs="仿宋_GB2312"/>
          <w:b/>
          <w:sz w:val="28"/>
        </w:rPr>
        <w:t>七、竞争性磋商文件获取时间、方式及地址</w:t>
      </w:r>
    </w:p>
    <w:p w14:paraId="580ECCFB">
      <w:pPr>
        <w:pStyle w:val="4"/>
        <w:ind w:firstLine="480"/>
      </w:pPr>
      <w:r>
        <w:rPr>
          <w:rFonts w:ascii="仿宋_GB2312" w:hAnsi="仿宋_GB2312" w:eastAsia="仿宋_GB2312" w:cs="仿宋_GB2312"/>
        </w:rPr>
        <w:t>（一）磋商文件获取时间：详见采购公告或邀请书</w:t>
      </w:r>
    </w:p>
    <w:p w14:paraId="491ECAFB">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5EFB382D">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7E500BB0">
      <w:pPr>
        <w:pStyle w:val="4"/>
        <w:ind w:firstLine="480"/>
      </w:pPr>
      <w:r>
        <w:rPr>
          <w:rFonts w:ascii="仿宋_GB2312" w:hAnsi="仿宋_GB2312" w:eastAsia="仿宋_GB2312" w:cs="仿宋_GB2312"/>
        </w:rPr>
        <w:t>注：获取的磋商文件主体格式包括pdf、word两种格式版本，其中以pdf格式为准。</w:t>
      </w:r>
    </w:p>
    <w:p w14:paraId="437137BA">
      <w:pPr>
        <w:pStyle w:val="4"/>
        <w:outlineLvl w:val="2"/>
      </w:pPr>
      <w:r>
        <w:rPr>
          <w:rFonts w:ascii="仿宋_GB2312" w:hAnsi="仿宋_GB2312" w:eastAsia="仿宋_GB2312" w:cs="仿宋_GB2312"/>
          <w:b/>
          <w:sz w:val="28"/>
        </w:rPr>
        <w:t>八、提交首次响应文件截止时间及开启时间、地点、方式</w:t>
      </w:r>
    </w:p>
    <w:p w14:paraId="759AC760">
      <w:pPr>
        <w:pStyle w:val="4"/>
        <w:ind w:firstLine="480"/>
      </w:pPr>
      <w:r>
        <w:rPr>
          <w:rFonts w:ascii="仿宋_GB2312" w:hAnsi="仿宋_GB2312" w:eastAsia="仿宋_GB2312" w:cs="仿宋_GB2312"/>
        </w:rPr>
        <w:t>（一）提交首次响应文件截止时间及开启时间：详见采购公告或邀请书。</w:t>
      </w:r>
    </w:p>
    <w:p w14:paraId="0F53CAC7">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54264CB3">
      <w:pPr>
        <w:pStyle w:val="4"/>
        <w:outlineLvl w:val="2"/>
      </w:pPr>
      <w:r>
        <w:rPr>
          <w:rFonts w:ascii="仿宋_GB2312" w:hAnsi="仿宋_GB2312" w:eastAsia="仿宋_GB2312" w:cs="仿宋_GB2312"/>
          <w:b/>
          <w:sz w:val="28"/>
        </w:rPr>
        <w:t>九、磋商方式</w:t>
      </w:r>
    </w:p>
    <w:p w14:paraId="22D62FEB">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1631687C">
      <w:pPr>
        <w:pStyle w:val="4"/>
        <w:outlineLvl w:val="2"/>
      </w:pPr>
      <w:r>
        <w:rPr>
          <w:rFonts w:ascii="仿宋_GB2312" w:hAnsi="仿宋_GB2312" w:eastAsia="仿宋_GB2312" w:cs="仿宋_GB2312"/>
          <w:b/>
          <w:sz w:val="28"/>
        </w:rPr>
        <w:t>十、供应商信用融资</w:t>
      </w:r>
    </w:p>
    <w:p w14:paraId="191A6021">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255D17B2">
      <w:pPr>
        <w:pStyle w:val="4"/>
        <w:outlineLvl w:val="2"/>
      </w:pPr>
      <w:r>
        <w:rPr>
          <w:rFonts w:ascii="仿宋_GB2312" w:hAnsi="仿宋_GB2312" w:eastAsia="仿宋_GB2312" w:cs="仿宋_GB2312"/>
          <w:b/>
          <w:sz w:val="28"/>
        </w:rPr>
        <w:t>十一、联系方式</w:t>
      </w:r>
    </w:p>
    <w:p w14:paraId="77FC548F">
      <w:pPr>
        <w:pStyle w:val="4"/>
        <w:outlineLvl w:val="3"/>
      </w:pPr>
      <w:r>
        <w:rPr>
          <w:rFonts w:ascii="仿宋_GB2312" w:hAnsi="仿宋_GB2312" w:eastAsia="仿宋_GB2312" w:cs="仿宋_GB2312"/>
          <w:b/>
          <w:sz w:val="24"/>
        </w:rPr>
        <w:t>采购人： 西安医学院</w:t>
      </w:r>
    </w:p>
    <w:p w14:paraId="713F4FB6">
      <w:pPr>
        <w:pStyle w:val="4"/>
      </w:pPr>
      <w:r>
        <w:rPr>
          <w:rFonts w:ascii="仿宋_GB2312" w:hAnsi="仿宋_GB2312" w:eastAsia="仿宋_GB2312" w:cs="仿宋_GB2312"/>
        </w:rPr>
        <w:t xml:space="preserve"> 地址： 西安市未央区辛王路1号</w:t>
      </w:r>
    </w:p>
    <w:p w14:paraId="1349D51E">
      <w:pPr>
        <w:pStyle w:val="4"/>
      </w:pPr>
      <w:r>
        <w:rPr>
          <w:rFonts w:ascii="仿宋_GB2312" w:hAnsi="仿宋_GB2312" w:eastAsia="仿宋_GB2312" w:cs="仿宋_GB2312"/>
        </w:rPr>
        <w:t xml:space="preserve"> 邮编： 710021</w:t>
      </w:r>
    </w:p>
    <w:p w14:paraId="20407CE9">
      <w:pPr>
        <w:pStyle w:val="4"/>
      </w:pPr>
      <w:r>
        <w:rPr>
          <w:rFonts w:ascii="仿宋_GB2312" w:hAnsi="仿宋_GB2312" w:eastAsia="仿宋_GB2312" w:cs="仿宋_GB2312"/>
        </w:rPr>
        <w:t xml:space="preserve"> 联系人： 苏老师</w:t>
      </w:r>
    </w:p>
    <w:p w14:paraId="68764088">
      <w:pPr>
        <w:pStyle w:val="4"/>
      </w:pPr>
      <w:r>
        <w:rPr>
          <w:rFonts w:ascii="仿宋_GB2312" w:hAnsi="仿宋_GB2312" w:eastAsia="仿宋_GB2312" w:cs="仿宋_GB2312"/>
        </w:rPr>
        <w:t xml:space="preserve"> 联系电话： 029-86177468</w:t>
      </w:r>
    </w:p>
    <w:p w14:paraId="0782A2F2">
      <w:pPr>
        <w:pStyle w:val="4"/>
        <w:outlineLvl w:val="3"/>
      </w:pPr>
      <w:r>
        <w:rPr>
          <w:rFonts w:ascii="仿宋_GB2312" w:hAnsi="仿宋_GB2312" w:eastAsia="仿宋_GB2312" w:cs="仿宋_GB2312"/>
          <w:b/>
          <w:sz w:val="24"/>
        </w:rPr>
        <w:t>代理机构：陕西万泽招标有限公司</w:t>
      </w:r>
    </w:p>
    <w:p w14:paraId="6F94DCB9">
      <w:pPr>
        <w:pStyle w:val="4"/>
      </w:pPr>
      <w:r>
        <w:rPr>
          <w:rFonts w:ascii="仿宋_GB2312" w:hAnsi="仿宋_GB2312" w:eastAsia="仿宋_GB2312" w:cs="仿宋_GB2312"/>
        </w:rPr>
        <w:t xml:space="preserve"> 地址： 西安市雁塔区唐延路35号旺座现代城C座2502室</w:t>
      </w:r>
    </w:p>
    <w:p w14:paraId="18C74229">
      <w:pPr>
        <w:pStyle w:val="4"/>
      </w:pPr>
      <w:r>
        <w:rPr>
          <w:rFonts w:ascii="仿宋_GB2312" w:hAnsi="仿宋_GB2312" w:eastAsia="仿宋_GB2312" w:cs="仿宋_GB2312"/>
        </w:rPr>
        <w:t xml:space="preserve"> 邮编： 710065</w:t>
      </w:r>
    </w:p>
    <w:p w14:paraId="7FC21BCB">
      <w:pPr>
        <w:pStyle w:val="4"/>
      </w:pPr>
      <w:r>
        <w:rPr>
          <w:rFonts w:ascii="仿宋_GB2312" w:hAnsi="仿宋_GB2312" w:eastAsia="仿宋_GB2312" w:cs="仿宋_GB2312"/>
        </w:rPr>
        <w:t xml:space="preserve"> 联系人： 崔方明 陈晓航 许芳芳 刘嘉辉</w:t>
      </w:r>
    </w:p>
    <w:p w14:paraId="72AB7580">
      <w:pPr>
        <w:pStyle w:val="4"/>
      </w:pPr>
      <w:r>
        <w:rPr>
          <w:rFonts w:ascii="仿宋_GB2312" w:hAnsi="仿宋_GB2312" w:eastAsia="仿宋_GB2312" w:cs="仿宋_GB2312"/>
        </w:rPr>
        <w:t xml:space="preserve"> 联系电话： 029-88319689-8004</w:t>
      </w:r>
    </w:p>
    <w:p w14:paraId="59C969B6">
      <w:pPr>
        <w:pStyle w:val="4"/>
        <w:outlineLvl w:val="3"/>
      </w:pPr>
      <w:r>
        <w:rPr>
          <w:rFonts w:ascii="仿宋_GB2312" w:hAnsi="仿宋_GB2312" w:eastAsia="仿宋_GB2312" w:cs="仿宋_GB2312"/>
          <w:b/>
          <w:sz w:val="24"/>
        </w:rPr>
        <w:t>采购监督机构：财政厅政府采购管理处</w:t>
      </w:r>
    </w:p>
    <w:p w14:paraId="03E2BB78">
      <w:pPr>
        <w:pStyle w:val="4"/>
        <w:ind w:firstLine="480"/>
      </w:pPr>
      <w:r>
        <w:rPr>
          <w:rFonts w:ascii="仿宋_GB2312" w:hAnsi="仿宋_GB2312" w:eastAsia="仿宋_GB2312" w:cs="仿宋_GB2312"/>
        </w:rPr>
        <w:t>联系人：柴老师、杨老师</w:t>
      </w:r>
    </w:p>
    <w:p w14:paraId="572F8076">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9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2025-07-09T02:28:28Z</dcterms:created>
  <dc:creator>Administrator</dc:creator>
  <cp:lastModifiedBy>Kevin</cp:lastModifiedBy>
  <dcterms:modified xsi:type="dcterms:W3CDTF">2025-07-09T02:28:36Z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eyJoZGlkIjoiNTE3NmI2MDc4MTQyZGIzY2Y2NmZjMzUwMjExYzI2NjMiLCJ1c2VySWQiOiIxMTUzMzk1MzI1In0=</vt:lpwstr>
  </property>
  <property fmtid="{D5CDD505-2E9C-101B-9397-08002B2CF9AE}" pid="4" name="ICV">
    <vt:lpwstr>D32B9AE2E3F240E29ED3C04CEC826D99_12</vt:lpwstr>
  </property>
</Properties>
</file>