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6F36A">
      <w:pPr>
        <w:pStyle w:val="3"/>
        <w:spacing w:line="249" w:lineRule="auto"/>
        <w:jc w:val="left"/>
        <w:rPr>
          <w:rFonts w:asciiTheme="minorEastAsia" w:hAnsiTheme="minorEastAsia" w:eastAsiaTheme="minorEastAsia" w:cstheme="minorEastAsia"/>
          <w:b/>
          <w:bCs/>
          <w:color w:val="auto"/>
          <w:sz w:val="20"/>
          <w:szCs w:val="20"/>
        </w:rPr>
      </w:pPr>
    </w:p>
    <w:p w14:paraId="3E995F76">
      <w:pPr>
        <w:spacing w:before="102" w:line="259" w:lineRule="exact"/>
        <w:ind w:left="1"/>
        <w:jc w:val="left"/>
        <w:rPr>
          <w:rFonts w:hint="eastAsia" w:asciiTheme="minorEastAsia" w:hAnsiTheme="minorEastAsia" w:eastAsiaTheme="minorEastAsia" w:cstheme="minorEastAsia"/>
          <w:b/>
          <w:bCs/>
          <w:snapToGrid w:val="0"/>
          <w:color w:val="auto"/>
          <w:spacing w:val="-17"/>
          <w:w w:val="99"/>
          <w:position w:val="-2"/>
          <w:sz w:val="30"/>
          <w:szCs w:val="30"/>
          <w:lang w:val="en-US" w:eastAsia="zh-CN" w:bidi="ar-SA"/>
        </w:rPr>
      </w:pPr>
      <w:r>
        <w:rPr>
          <w:rFonts w:hint="eastAsia" w:asciiTheme="minorEastAsia" w:hAnsiTheme="minorEastAsia" w:eastAsiaTheme="minorEastAsia" w:cstheme="minorEastAsia"/>
          <w:b/>
          <w:bCs/>
          <w:snapToGrid w:val="0"/>
          <w:color w:val="auto"/>
          <w:spacing w:val="-17"/>
          <w:w w:val="99"/>
          <w:position w:val="-2"/>
          <w:sz w:val="30"/>
          <w:szCs w:val="30"/>
          <w:lang w:val="en-US" w:eastAsia="zh-CN" w:bidi="ar-SA"/>
        </w:rPr>
        <w:t>项目编号:ZCSP-宜川县-2025-00082</w:t>
      </w:r>
    </w:p>
    <w:p w14:paraId="0FD10BA1">
      <w:pPr>
        <w:pStyle w:val="3"/>
        <w:spacing w:line="263" w:lineRule="auto"/>
        <w:jc w:val="left"/>
        <w:rPr>
          <w:rFonts w:asciiTheme="minorEastAsia" w:hAnsiTheme="minorEastAsia" w:eastAsiaTheme="minorEastAsia" w:cstheme="minorEastAsia"/>
          <w:b/>
          <w:bCs/>
          <w:color w:val="auto"/>
          <w:sz w:val="20"/>
          <w:szCs w:val="20"/>
          <w:lang w:eastAsia="zh-CN"/>
        </w:rPr>
      </w:pPr>
    </w:p>
    <w:p w14:paraId="18000804">
      <w:pPr>
        <w:pStyle w:val="3"/>
        <w:spacing w:line="263" w:lineRule="auto"/>
        <w:jc w:val="left"/>
        <w:rPr>
          <w:rFonts w:asciiTheme="minorEastAsia" w:hAnsiTheme="minorEastAsia" w:eastAsiaTheme="minorEastAsia" w:cstheme="minorEastAsia"/>
          <w:b/>
          <w:bCs/>
          <w:color w:val="auto"/>
          <w:sz w:val="20"/>
          <w:szCs w:val="20"/>
          <w:lang w:eastAsia="zh-CN"/>
        </w:rPr>
      </w:pPr>
    </w:p>
    <w:p w14:paraId="5EF22E98">
      <w:pPr>
        <w:pStyle w:val="3"/>
        <w:spacing w:line="263" w:lineRule="auto"/>
        <w:jc w:val="left"/>
        <w:rPr>
          <w:rFonts w:asciiTheme="minorEastAsia" w:hAnsiTheme="minorEastAsia" w:eastAsiaTheme="minorEastAsia" w:cstheme="minorEastAsia"/>
          <w:b/>
          <w:bCs/>
          <w:color w:val="auto"/>
          <w:sz w:val="20"/>
          <w:szCs w:val="20"/>
          <w:lang w:eastAsia="zh-CN"/>
        </w:rPr>
      </w:pPr>
    </w:p>
    <w:p w14:paraId="57277663">
      <w:pPr>
        <w:pStyle w:val="3"/>
        <w:spacing w:line="263" w:lineRule="auto"/>
        <w:jc w:val="left"/>
        <w:rPr>
          <w:rFonts w:asciiTheme="minorEastAsia" w:hAnsiTheme="minorEastAsia" w:eastAsiaTheme="minorEastAsia" w:cstheme="minorEastAsia"/>
          <w:b/>
          <w:bCs/>
          <w:color w:val="auto"/>
          <w:sz w:val="20"/>
          <w:szCs w:val="20"/>
          <w:lang w:eastAsia="zh-CN"/>
        </w:rPr>
      </w:pPr>
    </w:p>
    <w:p w14:paraId="4C7F3390">
      <w:pPr>
        <w:pStyle w:val="3"/>
        <w:spacing w:line="263" w:lineRule="auto"/>
        <w:jc w:val="left"/>
        <w:rPr>
          <w:rFonts w:asciiTheme="minorEastAsia" w:hAnsiTheme="minorEastAsia" w:eastAsiaTheme="minorEastAsia" w:cstheme="minorEastAsia"/>
          <w:b/>
          <w:bCs/>
          <w:color w:val="auto"/>
          <w:sz w:val="20"/>
          <w:szCs w:val="20"/>
          <w:lang w:eastAsia="zh-CN"/>
        </w:rPr>
      </w:pPr>
    </w:p>
    <w:p w14:paraId="61C36F57">
      <w:pPr>
        <w:pStyle w:val="3"/>
        <w:spacing w:line="263" w:lineRule="auto"/>
        <w:jc w:val="left"/>
        <w:rPr>
          <w:rFonts w:asciiTheme="minorEastAsia" w:hAnsiTheme="minorEastAsia" w:eastAsiaTheme="minorEastAsia" w:cstheme="minorEastAsia"/>
          <w:b/>
          <w:bCs/>
          <w:color w:val="auto"/>
          <w:sz w:val="20"/>
          <w:szCs w:val="20"/>
          <w:lang w:eastAsia="zh-CN"/>
        </w:rPr>
      </w:pPr>
    </w:p>
    <w:p w14:paraId="25682810">
      <w:pPr>
        <w:pStyle w:val="3"/>
        <w:spacing w:line="264" w:lineRule="auto"/>
        <w:jc w:val="left"/>
        <w:rPr>
          <w:rFonts w:asciiTheme="minorEastAsia" w:hAnsiTheme="minorEastAsia" w:eastAsiaTheme="minorEastAsia" w:cstheme="minorEastAsia"/>
          <w:b/>
          <w:bCs/>
          <w:color w:val="auto"/>
          <w:sz w:val="20"/>
          <w:szCs w:val="20"/>
          <w:lang w:eastAsia="zh-CN"/>
        </w:rPr>
      </w:pPr>
    </w:p>
    <w:p w14:paraId="3EC2487D">
      <w:pPr>
        <w:pStyle w:val="3"/>
        <w:spacing w:line="297" w:lineRule="auto"/>
        <w:jc w:val="center"/>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pacing w:val="-17"/>
          <w:w w:val="99"/>
          <w:position w:val="-2"/>
          <w:sz w:val="44"/>
          <w:szCs w:val="44"/>
          <w:lang w:eastAsia="zh-CN"/>
        </w:rPr>
        <w:t>宜川县图书馆2025年馆藏图书采购项目</w:t>
      </w:r>
    </w:p>
    <w:p w14:paraId="3627E76B">
      <w:pPr>
        <w:pStyle w:val="3"/>
        <w:spacing w:line="298" w:lineRule="auto"/>
        <w:jc w:val="left"/>
        <w:rPr>
          <w:rFonts w:asciiTheme="minorEastAsia" w:hAnsiTheme="minorEastAsia" w:eastAsiaTheme="minorEastAsia" w:cstheme="minorEastAsia"/>
          <w:b/>
          <w:bCs/>
          <w:color w:val="auto"/>
          <w:sz w:val="20"/>
          <w:szCs w:val="20"/>
          <w:lang w:eastAsia="zh-CN"/>
        </w:rPr>
      </w:pPr>
    </w:p>
    <w:p w14:paraId="31163DA2">
      <w:pPr>
        <w:pStyle w:val="3"/>
        <w:spacing w:line="298" w:lineRule="auto"/>
        <w:jc w:val="left"/>
        <w:rPr>
          <w:rFonts w:asciiTheme="minorEastAsia" w:hAnsiTheme="minorEastAsia" w:eastAsiaTheme="minorEastAsia" w:cstheme="minorEastAsia"/>
          <w:b/>
          <w:bCs/>
          <w:color w:val="auto"/>
          <w:sz w:val="20"/>
          <w:szCs w:val="20"/>
          <w:lang w:eastAsia="zh-CN"/>
        </w:rPr>
      </w:pPr>
    </w:p>
    <w:p w14:paraId="2C42CF6C">
      <w:pPr>
        <w:spacing w:before="223" w:line="523" w:lineRule="exact"/>
        <w:ind w:firstLine="2609" w:firstLineChars="600"/>
        <w:jc w:val="left"/>
        <w:outlineLvl w:val="0"/>
        <w:rPr>
          <w:rFonts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pacing w:val="-16"/>
          <w:w w:val="97"/>
          <w:position w:val="-3"/>
          <w:sz w:val="48"/>
          <w:szCs w:val="48"/>
          <w:lang w:eastAsia="zh-CN"/>
        </w:rPr>
        <w:t>竞争性谈判文件</w:t>
      </w:r>
    </w:p>
    <w:p w14:paraId="675B3112">
      <w:pPr>
        <w:pStyle w:val="3"/>
        <w:spacing w:line="242" w:lineRule="auto"/>
        <w:jc w:val="left"/>
        <w:rPr>
          <w:rFonts w:asciiTheme="minorEastAsia" w:hAnsiTheme="minorEastAsia" w:eastAsiaTheme="minorEastAsia" w:cstheme="minorEastAsia"/>
          <w:b/>
          <w:bCs/>
          <w:color w:val="auto"/>
          <w:sz w:val="20"/>
          <w:szCs w:val="20"/>
          <w:lang w:eastAsia="zh-CN"/>
        </w:rPr>
      </w:pPr>
    </w:p>
    <w:p w14:paraId="7F5F01AD">
      <w:pPr>
        <w:pStyle w:val="3"/>
        <w:spacing w:line="242" w:lineRule="auto"/>
        <w:jc w:val="left"/>
        <w:rPr>
          <w:rFonts w:asciiTheme="minorEastAsia" w:hAnsiTheme="minorEastAsia" w:eastAsiaTheme="minorEastAsia" w:cstheme="minorEastAsia"/>
          <w:b/>
          <w:bCs/>
          <w:color w:val="auto"/>
          <w:sz w:val="20"/>
          <w:szCs w:val="20"/>
          <w:lang w:eastAsia="zh-CN"/>
        </w:rPr>
      </w:pPr>
    </w:p>
    <w:p w14:paraId="524259C0">
      <w:pPr>
        <w:pStyle w:val="3"/>
        <w:spacing w:line="242" w:lineRule="auto"/>
        <w:jc w:val="left"/>
        <w:rPr>
          <w:rFonts w:asciiTheme="minorEastAsia" w:hAnsiTheme="minorEastAsia" w:eastAsiaTheme="minorEastAsia" w:cstheme="minorEastAsia"/>
          <w:b/>
          <w:bCs/>
          <w:color w:val="auto"/>
          <w:sz w:val="20"/>
          <w:szCs w:val="20"/>
          <w:lang w:eastAsia="zh-CN"/>
        </w:rPr>
      </w:pPr>
    </w:p>
    <w:p w14:paraId="012D47A4">
      <w:pPr>
        <w:pStyle w:val="3"/>
        <w:spacing w:line="242" w:lineRule="auto"/>
        <w:jc w:val="left"/>
        <w:rPr>
          <w:rFonts w:asciiTheme="minorEastAsia" w:hAnsiTheme="minorEastAsia" w:eastAsiaTheme="minorEastAsia" w:cstheme="minorEastAsia"/>
          <w:b/>
          <w:bCs/>
          <w:color w:val="auto"/>
          <w:sz w:val="20"/>
          <w:szCs w:val="20"/>
          <w:lang w:eastAsia="zh-CN"/>
        </w:rPr>
      </w:pPr>
    </w:p>
    <w:p w14:paraId="07116742">
      <w:pPr>
        <w:pStyle w:val="3"/>
        <w:spacing w:line="242" w:lineRule="auto"/>
        <w:jc w:val="left"/>
        <w:rPr>
          <w:rFonts w:asciiTheme="minorEastAsia" w:hAnsiTheme="minorEastAsia" w:eastAsiaTheme="minorEastAsia" w:cstheme="minorEastAsia"/>
          <w:b/>
          <w:bCs/>
          <w:color w:val="auto"/>
          <w:sz w:val="20"/>
          <w:szCs w:val="20"/>
          <w:lang w:eastAsia="zh-CN"/>
        </w:rPr>
      </w:pPr>
    </w:p>
    <w:p w14:paraId="728F739C">
      <w:pPr>
        <w:pStyle w:val="3"/>
        <w:spacing w:line="242" w:lineRule="auto"/>
        <w:jc w:val="left"/>
        <w:rPr>
          <w:rFonts w:asciiTheme="minorEastAsia" w:hAnsiTheme="minorEastAsia" w:eastAsiaTheme="minorEastAsia" w:cstheme="minorEastAsia"/>
          <w:b/>
          <w:bCs/>
          <w:color w:val="auto"/>
          <w:sz w:val="20"/>
          <w:szCs w:val="20"/>
          <w:lang w:eastAsia="zh-CN"/>
        </w:rPr>
      </w:pPr>
    </w:p>
    <w:p w14:paraId="64A1ACFC">
      <w:pPr>
        <w:pStyle w:val="3"/>
        <w:spacing w:line="242" w:lineRule="auto"/>
        <w:jc w:val="left"/>
        <w:rPr>
          <w:rFonts w:asciiTheme="minorEastAsia" w:hAnsiTheme="minorEastAsia" w:eastAsiaTheme="minorEastAsia" w:cstheme="minorEastAsia"/>
          <w:b/>
          <w:bCs/>
          <w:color w:val="auto"/>
          <w:sz w:val="20"/>
          <w:szCs w:val="20"/>
          <w:lang w:eastAsia="zh-CN"/>
        </w:rPr>
      </w:pPr>
    </w:p>
    <w:p w14:paraId="50A925F4">
      <w:pPr>
        <w:pStyle w:val="3"/>
        <w:spacing w:line="242" w:lineRule="auto"/>
        <w:jc w:val="left"/>
        <w:rPr>
          <w:rFonts w:asciiTheme="minorEastAsia" w:hAnsiTheme="minorEastAsia" w:eastAsiaTheme="minorEastAsia" w:cstheme="minorEastAsia"/>
          <w:b/>
          <w:bCs/>
          <w:color w:val="auto"/>
          <w:sz w:val="20"/>
          <w:szCs w:val="20"/>
          <w:lang w:eastAsia="zh-CN"/>
        </w:rPr>
      </w:pPr>
    </w:p>
    <w:p w14:paraId="76923270">
      <w:pPr>
        <w:pStyle w:val="3"/>
        <w:spacing w:line="242" w:lineRule="auto"/>
        <w:jc w:val="left"/>
        <w:rPr>
          <w:rFonts w:asciiTheme="minorEastAsia" w:hAnsiTheme="minorEastAsia" w:eastAsiaTheme="minorEastAsia" w:cstheme="minorEastAsia"/>
          <w:b/>
          <w:bCs/>
          <w:color w:val="auto"/>
          <w:sz w:val="20"/>
          <w:szCs w:val="20"/>
          <w:lang w:eastAsia="zh-CN"/>
        </w:rPr>
      </w:pPr>
    </w:p>
    <w:p w14:paraId="6361A5C1">
      <w:pPr>
        <w:pStyle w:val="3"/>
        <w:spacing w:line="242" w:lineRule="auto"/>
        <w:jc w:val="left"/>
        <w:rPr>
          <w:rFonts w:asciiTheme="minorEastAsia" w:hAnsiTheme="minorEastAsia" w:eastAsiaTheme="minorEastAsia" w:cstheme="minorEastAsia"/>
          <w:b/>
          <w:bCs/>
          <w:color w:val="auto"/>
          <w:sz w:val="20"/>
          <w:szCs w:val="20"/>
          <w:lang w:eastAsia="zh-CN"/>
        </w:rPr>
      </w:pPr>
    </w:p>
    <w:p w14:paraId="2DA13382">
      <w:pPr>
        <w:pStyle w:val="3"/>
        <w:spacing w:line="242" w:lineRule="auto"/>
        <w:jc w:val="left"/>
        <w:rPr>
          <w:rFonts w:asciiTheme="minorEastAsia" w:hAnsiTheme="minorEastAsia" w:eastAsiaTheme="minorEastAsia" w:cstheme="minorEastAsia"/>
          <w:b/>
          <w:bCs/>
          <w:color w:val="auto"/>
          <w:sz w:val="20"/>
          <w:szCs w:val="20"/>
          <w:lang w:eastAsia="zh-CN"/>
        </w:rPr>
      </w:pPr>
    </w:p>
    <w:p w14:paraId="518A2B4E">
      <w:pPr>
        <w:pStyle w:val="3"/>
        <w:spacing w:line="242" w:lineRule="auto"/>
        <w:jc w:val="left"/>
        <w:rPr>
          <w:rFonts w:asciiTheme="minorEastAsia" w:hAnsiTheme="minorEastAsia" w:eastAsiaTheme="minorEastAsia" w:cstheme="minorEastAsia"/>
          <w:b/>
          <w:bCs/>
          <w:color w:val="auto"/>
          <w:sz w:val="20"/>
          <w:szCs w:val="20"/>
          <w:lang w:eastAsia="zh-CN"/>
        </w:rPr>
      </w:pPr>
    </w:p>
    <w:p w14:paraId="3AAE2AA9">
      <w:pPr>
        <w:pStyle w:val="3"/>
        <w:spacing w:line="242" w:lineRule="auto"/>
        <w:jc w:val="left"/>
        <w:rPr>
          <w:rFonts w:asciiTheme="minorEastAsia" w:hAnsiTheme="minorEastAsia" w:eastAsiaTheme="minorEastAsia" w:cstheme="minorEastAsia"/>
          <w:b/>
          <w:bCs/>
          <w:color w:val="auto"/>
          <w:sz w:val="20"/>
          <w:szCs w:val="20"/>
          <w:lang w:eastAsia="zh-CN"/>
        </w:rPr>
      </w:pPr>
    </w:p>
    <w:p w14:paraId="4BF9CB42">
      <w:pPr>
        <w:pStyle w:val="3"/>
        <w:spacing w:line="242" w:lineRule="auto"/>
        <w:jc w:val="left"/>
        <w:rPr>
          <w:rFonts w:asciiTheme="minorEastAsia" w:hAnsiTheme="minorEastAsia" w:eastAsiaTheme="minorEastAsia" w:cstheme="minorEastAsia"/>
          <w:b/>
          <w:bCs/>
          <w:color w:val="auto"/>
          <w:sz w:val="20"/>
          <w:szCs w:val="20"/>
          <w:lang w:eastAsia="zh-CN"/>
        </w:rPr>
      </w:pPr>
    </w:p>
    <w:p w14:paraId="6FC4BEA4">
      <w:pPr>
        <w:spacing w:before="154" w:line="142" w:lineRule="auto"/>
        <w:ind w:firstLine="868" w:firstLineChars="300"/>
        <w:jc w:val="left"/>
        <w:rPr>
          <w:rFonts w:asciiTheme="minorEastAsia" w:hAnsiTheme="minorEastAsia" w:eastAsiaTheme="minorEastAsia" w:cstheme="minorEastAsia"/>
          <w:b/>
          <w:bCs/>
          <w:color w:val="auto"/>
          <w:spacing w:val="-16"/>
          <w:sz w:val="32"/>
          <w:szCs w:val="32"/>
          <w:lang w:eastAsia="zh-CN"/>
        </w:rPr>
      </w:pPr>
    </w:p>
    <w:p w14:paraId="13D73A7B">
      <w:pPr>
        <w:spacing w:before="154" w:line="142" w:lineRule="auto"/>
        <w:ind w:firstLine="868" w:firstLineChars="300"/>
        <w:jc w:val="left"/>
        <w:rPr>
          <w:rFonts w:asciiTheme="minorEastAsia" w:hAnsiTheme="minorEastAsia" w:eastAsiaTheme="minorEastAsia" w:cstheme="minorEastAsia"/>
          <w:b/>
          <w:bCs/>
          <w:color w:val="auto"/>
          <w:spacing w:val="-16"/>
          <w:sz w:val="32"/>
          <w:szCs w:val="32"/>
          <w:lang w:eastAsia="zh-CN"/>
        </w:rPr>
      </w:pPr>
    </w:p>
    <w:p w14:paraId="2E9AB4B0">
      <w:pPr>
        <w:spacing w:before="154" w:line="142" w:lineRule="auto"/>
        <w:ind w:firstLine="868" w:firstLineChars="300"/>
        <w:jc w:val="left"/>
        <w:rPr>
          <w:rFonts w:asciiTheme="minorEastAsia" w:hAnsiTheme="minorEastAsia" w:eastAsiaTheme="minorEastAsia" w:cstheme="minorEastAsia"/>
          <w:b/>
          <w:bCs/>
          <w:color w:val="auto"/>
          <w:spacing w:val="-16"/>
          <w:sz w:val="32"/>
          <w:szCs w:val="32"/>
          <w:lang w:eastAsia="zh-CN"/>
        </w:rPr>
      </w:pPr>
    </w:p>
    <w:p w14:paraId="1D3AFEBD">
      <w:pPr>
        <w:spacing w:before="154" w:line="142" w:lineRule="auto"/>
        <w:ind w:firstLine="868" w:firstLineChars="300"/>
        <w:jc w:val="left"/>
        <w:rPr>
          <w:rFonts w:asciiTheme="minorEastAsia" w:hAnsiTheme="minorEastAsia" w:eastAsiaTheme="minorEastAsia" w:cstheme="minorEastAsia"/>
          <w:b/>
          <w:bCs/>
          <w:color w:val="auto"/>
          <w:spacing w:val="-16"/>
          <w:sz w:val="32"/>
          <w:szCs w:val="32"/>
          <w:lang w:eastAsia="zh-CN"/>
        </w:rPr>
      </w:pPr>
    </w:p>
    <w:p w14:paraId="3FA4C13E">
      <w:pPr>
        <w:spacing w:before="163" w:line="135" w:lineRule="auto"/>
        <w:ind w:firstLine="886" w:firstLineChars="300"/>
        <w:jc w:val="left"/>
        <w:rPr>
          <w:rFonts w:hint="eastAsia" w:asciiTheme="minorEastAsia" w:hAnsiTheme="minorEastAsia" w:eastAsiaTheme="minorEastAsia" w:cstheme="minorEastAsia"/>
          <w:b/>
          <w:bCs/>
          <w:color w:val="auto"/>
          <w:spacing w:val="-11"/>
          <w:w w:val="88"/>
          <w:sz w:val="36"/>
          <w:szCs w:val="36"/>
          <w:u w:val="single"/>
          <w:lang w:eastAsia="zh-CN"/>
        </w:rPr>
      </w:pPr>
      <w:r>
        <w:rPr>
          <w:rFonts w:hint="eastAsia" w:asciiTheme="minorEastAsia" w:hAnsiTheme="minorEastAsia" w:eastAsiaTheme="minorEastAsia" w:cstheme="minorEastAsia"/>
          <w:b/>
          <w:bCs/>
          <w:color w:val="auto"/>
          <w:spacing w:val="-11"/>
          <w:w w:val="88"/>
          <w:sz w:val="36"/>
          <w:szCs w:val="36"/>
          <w:u w:val="single"/>
          <w:lang w:eastAsia="zh-CN"/>
        </w:rPr>
        <w:t>采</w:t>
      </w:r>
      <w:r>
        <w:rPr>
          <w:rFonts w:hint="eastAsia" w:asciiTheme="minorEastAsia" w:hAnsiTheme="minorEastAsia" w:eastAsiaTheme="minorEastAsia" w:cstheme="minorEastAsia"/>
          <w:b/>
          <w:bCs/>
          <w:color w:val="auto"/>
          <w:spacing w:val="-11"/>
          <w:w w:val="88"/>
          <w:sz w:val="36"/>
          <w:szCs w:val="36"/>
          <w:u w:val="single"/>
          <w:lang w:val="en-US" w:eastAsia="zh-CN"/>
        </w:rPr>
        <w:t xml:space="preserve"> </w:t>
      </w:r>
      <w:r>
        <w:rPr>
          <w:rFonts w:hint="eastAsia" w:asciiTheme="minorEastAsia" w:hAnsiTheme="minorEastAsia" w:eastAsiaTheme="minorEastAsia" w:cstheme="minorEastAsia"/>
          <w:b/>
          <w:bCs/>
          <w:color w:val="auto"/>
          <w:spacing w:val="-11"/>
          <w:w w:val="88"/>
          <w:sz w:val="36"/>
          <w:szCs w:val="36"/>
          <w:u w:val="single"/>
          <w:lang w:eastAsia="zh-CN"/>
        </w:rPr>
        <w:t>购</w:t>
      </w:r>
      <w:r>
        <w:rPr>
          <w:rFonts w:hint="eastAsia" w:asciiTheme="minorEastAsia" w:hAnsiTheme="minorEastAsia" w:eastAsiaTheme="minorEastAsia" w:cstheme="minorEastAsia"/>
          <w:b/>
          <w:bCs/>
          <w:color w:val="auto"/>
          <w:spacing w:val="-11"/>
          <w:w w:val="88"/>
          <w:sz w:val="36"/>
          <w:szCs w:val="36"/>
          <w:u w:val="single"/>
          <w:lang w:val="en-US" w:eastAsia="zh-CN"/>
        </w:rPr>
        <w:t xml:space="preserve"> </w:t>
      </w:r>
      <w:r>
        <w:rPr>
          <w:rFonts w:hint="eastAsia" w:asciiTheme="minorEastAsia" w:hAnsiTheme="minorEastAsia" w:eastAsiaTheme="minorEastAsia" w:cstheme="minorEastAsia"/>
          <w:b/>
          <w:bCs/>
          <w:color w:val="auto"/>
          <w:spacing w:val="-11"/>
          <w:w w:val="88"/>
          <w:sz w:val="36"/>
          <w:szCs w:val="36"/>
          <w:u w:val="single"/>
          <w:lang w:eastAsia="zh-CN"/>
        </w:rPr>
        <w:t>人:陕西省宜川县图书馆</w:t>
      </w:r>
    </w:p>
    <w:p w14:paraId="3EF57599">
      <w:pPr>
        <w:pStyle w:val="3"/>
        <w:spacing w:line="428" w:lineRule="auto"/>
        <w:jc w:val="left"/>
        <w:rPr>
          <w:rFonts w:asciiTheme="minorEastAsia" w:hAnsiTheme="minorEastAsia" w:eastAsiaTheme="minorEastAsia" w:cstheme="minorEastAsia"/>
          <w:b/>
          <w:bCs/>
          <w:color w:val="auto"/>
          <w:sz w:val="20"/>
          <w:szCs w:val="20"/>
          <w:lang w:eastAsia="zh-CN"/>
        </w:rPr>
      </w:pPr>
    </w:p>
    <w:p w14:paraId="124FFCFC">
      <w:pPr>
        <w:spacing w:before="163" w:line="135" w:lineRule="auto"/>
        <w:ind w:firstLine="886" w:firstLineChars="300"/>
        <w:jc w:val="left"/>
        <w:rPr>
          <w:rFonts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pacing w:val="-11"/>
          <w:w w:val="88"/>
          <w:sz w:val="36"/>
          <w:szCs w:val="36"/>
          <w:lang w:eastAsia="zh-CN"/>
        </w:rPr>
        <w:t>采购代理机构:</w:t>
      </w:r>
      <w:r>
        <w:rPr>
          <w:rFonts w:hint="eastAsia" w:asciiTheme="minorEastAsia" w:hAnsiTheme="minorEastAsia" w:eastAsiaTheme="minorEastAsia" w:cstheme="minorEastAsia"/>
          <w:b/>
          <w:bCs/>
          <w:color w:val="auto"/>
          <w:spacing w:val="-11"/>
          <w:w w:val="88"/>
          <w:sz w:val="36"/>
          <w:szCs w:val="36"/>
          <w:u w:val="single"/>
          <w:lang w:eastAsia="zh-CN"/>
        </w:rPr>
        <w:t>宜川县政府采购中心</w:t>
      </w:r>
    </w:p>
    <w:p w14:paraId="508F1F13">
      <w:pPr>
        <w:pStyle w:val="3"/>
        <w:spacing w:line="433" w:lineRule="auto"/>
        <w:jc w:val="left"/>
        <w:rPr>
          <w:rFonts w:asciiTheme="minorEastAsia" w:hAnsiTheme="minorEastAsia" w:eastAsiaTheme="minorEastAsia" w:cstheme="minorEastAsia"/>
          <w:b/>
          <w:bCs/>
          <w:color w:val="auto"/>
          <w:sz w:val="20"/>
          <w:szCs w:val="20"/>
          <w:lang w:eastAsia="zh-CN"/>
        </w:rPr>
      </w:pPr>
      <w:bookmarkStart w:id="20" w:name="_GoBack"/>
      <w:bookmarkEnd w:id="20"/>
    </w:p>
    <w:p w14:paraId="37FE6E66">
      <w:pPr>
        <w:spacing w:before="156" w:line="143" w:lineRule="auto"/>
        <w:ind w:firstLine="826" w:firstLineChars="300"/>
        <w:jc w:val="left"/>
        <w:rPr>
          <w:rFonts w:hint="eastAsia" w:asciiTheme="minorEastAsia" w:hAnsiTheme="minorEastAsia" w:eastAsiaTheme="minorEastAsia" w:cstheme="minorEastAsia"/>
          <w:b/>
          <w:bCs/>
          <w:color w:val="auto"/>
          <w:spacing w:val="-11"/>
          <w:w w:val="88"/>
          <w:sz w:val="36"/>
          <w:szCs w:val="36"/>
          <w:u w:val="single"/>
          <w:lang w:eastAsia="zh-CN"/>
        </w:rPr>
        <w:sectPr>
          <w:pgSz w:w="11907" w:h="16840"/>
          <w:pgMar w:top="1302" w:right="1786" w:bottom="0" w:left="1462" w:header="0" w:footer="0" w:gutter="0"/>
          <w:cols w:space="720" w:num="1"/>
        </w:sectPr>
      </w:pPr>
      <w:r>
        <w:rPr>
          <w:rFonts w:hint="eastAsia" w:asciiTheme="minorEastAsia" w:hAnsiTheme="minorEastAsia" w:eastAsiaTheme="minorEastAsia" w:cstheme="minorEastAsia"/>
          <w:b/>
          <w:bCs/>
          <w:color w:val="auto"/>
          <w:spacing w:val="-23"/>
          <w:sz w:val="32"/>
          <w:szCs w:val="32"/>
          <w:lang w:eastAsia="zh-CN"/>
        </w:rPr>
        <w:t>日期:</w:t>
      </w:r>
      <w:r>
        <w:rPr>
          <w:rFonts w:hint="eastAsia" w:asciiTheme="minorEastAsia" w:hAnsiTheme="minorEastAsia" w:eastAsiaTheme="minorEastAsia" w:cstheme="minorEastAsia"/>
          <w:b/>
          <w:bCs/>
          <w:color w:val="auto"/>
          <w:spacing w:val="-11"/>
          <w:w w:val="88"/>
          <w:sz w:val="36"/>
          <w:szCs w:val="36"/>
          <w:u w:val="single"/>
          <w:lang w:eastAsia="zh-CN"/>
        </w:rPr>
        <w:t>二0二五年</w:t>
      </w:r>
      <w:r>
        <w:rPr>
          <w:rFonts w:hint="eastAsia" w:asciiTheme="minorEastAsia" w:hAnsiTheme="minorEastAsia" w:eastAsiaTheme="minorEastAsia" w:cstheme="minorEastAsia"/>
          <w:b/>
          <w:bCs/>
          <w:color w:val="auto"/>
          <w:spacing w:val="-11"/>
          <w:w w:val="88"/>
          <w:sz w:val="36"/>
          <w:szCs w:val="36"/>
          <w:u w:val="single"/>
          <w:lang w:val="en-US" w:eastAsia="zh-CN"/>
        </w:rPr>
        <w:t>七</w:t>
      </w:r>
      <w:r>
        <w:rPr>
          <w:rFonts w:hint="eastAsia" w:asciiTheme="minorEastAsia" w:hAnsiTheme="minorEastAsia" w:eastAsiaTheme="minorEastAsia" w:cstheme="minorEastAsia"/>
          <w:b/>
          <w:bCs/>
          <w:color w:val="auto"/>
          <w:spacing w:val="-11"/>
          <w:w w:val="88"/>
          <w:sz w:val="36"/>
          <w:szCs w:val="36"/>
          <w:u w:val="single"/>
          <w:lang w:eastAsia="zh-CN"/>
        </w:rPr>
        <w:t>月</w:t>
      </w:r>
    </w:p>
    <w:p w14:paraId="05B723F3">
      <w:pPr>
        <w:spacing w:before="167" w:line="368" w:lineRule="exact"/>
        <w:ind w:firstLine="4122" w:firstLineChars="1400"/>
        <w:jc w:val="both"/>
        <w:rPr>
          <w:rFonts w:asciiTheme="minorEastAsia" w:hAnsiTheme="minorEastAsia" w:eastAsiaTheme="minorEastAsia" w:cstheme="minorEastAsia"/>
          <w:b/>
          <w:bCs/>
          <w:color w:val="auto"/>
          <w:spacing w:val="-10"/>
          <w:w w:val="87"/>
          <w:position w:val="-2"/>
          <w:sz w:val="36"/>
          <w:szCs w:val="36"/>
          <w:lang w:eastAsia="zh-CN"/>
        </w:rPr>
      </w:pPr>
      <w:r>
        <w:rPr>
          <w:rFonts w:hint="eastAsia" w:asciiTheme="minorEastAsia" w:hAnsiTheme="minorEastAsia" w:eastAsiaTheme="minorEastAsia" w:cstheme="minorEastAsia"/>
          <w:b/>
          <w:bCs/>
          <w:color w:val="auto"/>
          <w:spacing w:val="-10"/>
          <w:w w:val="87"/>
          <w:position w:val="-2"/>
          <w:sz w:val="36"/>
          <w:szCs w:val="36"/>
          <w:lang w:eastAsia="zh-CN"/>
        </w:rPr>
        <w:t>目</w:t>
      </w:r>
      <w:r>
        <w:rPr>
          <w:rFonts w:hint="eastAsia" w:asciiTheme="minorEastAsia" w:hAnsiTheme="minorEastAsia" w:eastAsiaTheme="minorEastAsia" w:cstheme="minorEastAsia"/>
          <w:b/>
          <w:bCs/>
          <w:color w:val="auto"/>
          <w:spacing w:val="-10"/>
          <w:w w:val="87"/>
          <w:position w:val="-2"/>
          <w:sz w:val="36"/>
          <w:szCs w:val="36"/>
          <w:lang w:val="en-US" w:eastAsia="zh-CN"/>
        </w:rPr>
        <w:t xml:space="preserve">   </w:t>
      </w:r>
      <w:r>
        <w:rPr>
          <w:rFonts w:hint="eastAsia" w:asciiTheme="minorEastAsia" w:hAnsiTheme="minorEastAsia" w:eastAsiaTheme="minorEastAsia" w:cstheme="minorEastAsia"/>
          <w:b/>
          <w:bCs/>
          <w:color w:val="auto"/>
          <w:spacing w:val="-10"/>
          <w:w w:val="87"/>
          <w:position w:val="-2"/>
          <w:sz w:val="36"/>
          <w:szCs w:val="36"/>
          <w:lang w:eastAsia="zh-CN"/>
        </w:rPr>
        <w:t>录</w:t>
      </w:r>
    </w:p>
    <w:p w14:paraId="7F3D8820">
      <w:pPr>
        <w:spacing w:before="167" w:line="368" w:lineRule="exact"/>
        <w:ind w:left="280"/>
        <w:jc w:val="left"/>
        <w:rPr>
          <w:rFonts w:asciiTheme="minorEastAsia" w:hAnsiTheme="minorEastAsia" w:eastAsiaTheme="minorEastAsia" w:cstheme="minorEastAsia"/>
          <w:color w:val="auto"/>
          <w:spacing w:val="-10"/>
          <w:w w:val="87"/>
          <w:position w:val="-2"/>
          <w:sz w:val="36"/>
          <w:szCs w:val="36"/>
          <w:lang w:eastAsia="zh-CN"/>
        </w:rPr>
      </w:pPr>
    </w:p>
    <w:p w14:paraId="2B4DE4E7">
      <w:pPr>
        <w:spacing w:before="167" w:line="368" w:lineRule="exact"/>
        <w:ind w:left="280"/>
        <w:jc w:val="left"/>
        <w:rPr>
          <w:rFonts w:asciiTheme="minorEastAsia" w:hAnsiTheme="minorEastAsia" w:eastAsiaTheme="minorEastAsia" w:cstheme="minorEastAsia"/>
          <w:color w:val="auto"/>
          <w:spacing w:val="-10"/>
          <w:w w:val="87"/>
          <w:position w:val="-2"/>
          <w:sz w:val="36"/>
          <w:szCs w:val="36"/>
          <w:lang w:eastAsia="zh-CN"/>
        </w:rPr>
      </w:pPr>
    </w:p>
    <w:p w14:paraId="4E6E7B59">
      <w:pPr>
        <w:keepNext w:val="0"/>
        <w:keepLines w:val="0"/>
        <w:pageBreakBefore w:val="0"/>
        <w:widowControl/>
        <w:kinsoku w:val="0"/>
        <w:wordWrap/>
        <w:overflowPunct/>
        <w:topLinePunct w:val="0"/>
        <w:autoSpaceDE w:val="0"/>
        <w:autoSpaceDN w:val="0"/>
        <w:bidi w:val="0"/>
        <w:adjustRightInd w:val="0"/>
        <w:snapToGrid w:val="0"/>
        <w:spacing w:before="167" w:line="360" w:lineRule="auto"/>
        <w:ind w:left="280"/>
        <w:jc w:val="left"/>
        <w:textAlignment w:val="baseline"/>
        <w:rPr>
          <w:rFonts w:hint="default" w:asciiTheme="minorEastAsia" w:hAnsiTheme="minorEastAsia" w:eastAsiaTheme="minorEastAsia" w:cstheme="minorEastAsia"/>
          <w:color w:val="auto"/>
          <w:sz w:val="36"/>
          <w:szCs w:val="36"/>
          <w:lang w:val="en-US" w:eastAsia="zh-CN"/>
        </w:rPr>
      </w:pPr>
      <w:r>
        <w:rPr>
          <w:color w:val="auto"/>
          <w:sz w:val="20"/>
          <w:szCs w:val="20"/>
        </w:rPr>
        <w:fldChar w:fldCharType="begin"/>
      </w:r>
      <w:r>
        <w:rPr>
          <w:color w:val="auto"/>
          <w:sz w:val="20"/>
          <w:szCs w:val="20"/>
        </w:rPr>
        <w:instrText xml:space="preserve"> HYPERLINK \l "bookmark1" </w:instrText>
      </w:r>
      <w:r>
        <w:rPr>
          <w:color w:val="auto"/>
          <w:sz w:val="20"/>
          <w:szCs w:val="20"/>
        </w:rPr>
        <w:fldChar w:fldCharType="separate"/>
      </w:r>
      <w:r>
        <w:rPr>
          <w:rFonts w:hint="eastAsia" w:asciiTheme="minorEastAsia" w:hAnsiTheme="minorEastAsia" w:eastAsiaTheme="minorEastAsia" w:cstheme="minorEastAsia"/>
          <w:color w:val="auto"/>
          <w:spacing w:val="-10"/>
          <w:w w:val="87"/>
          <w:position w:val="-2"/>
          <w:sz w:val="36"/>
          <w:szCs w:val="36"/>
          <w:lang w:eastAsia="zh-CN"/>
        </w:rPr>
        <w:t>第一章竞争性谈判公告</w:t>
      </w:r>
      <w:r>
        <w:rPr>
          <w:rFonts w:hint="eastAsia" w:asciiTheme="minorEastAsia" w:hAnsiTheme="minorEastAsia" w:eastAsiaTheme="minorEastAsia" w:cstheme="minorEastAsia"/>
          <w:color w:val="auto"/>
          <w:spacing w:val="-10"/>
          <w:w w:val="87"/>
          <w:position w:val="-2"/>
          <w:sz w:val="36"/>
          <w:szCs w:val="36"/>
          <w:lang w:eastAsia="zh-CN"/>
        </w:rPr>
        <w:fldChar w:fldCharType="end"/>
      </w:r>
      <w:r>
        <w:rPr>
          <w:rFonts w:hint="eastAsia" w:asciiTheme="minorEastAsia" w:hAnsiTheme="minorEastAsia" w:eastAsiaTheme="minorEastAsia" w:cstheme="minorEastAsia"/>
          <w:color w:val="auto"/>
          <w:spacing w:val="-10"/>
          <w:w w:val="87"/>
          <w:position w:val="-2"/>
          <w:sz w:val="36"/>
          <w:szCs w:val="36"/>
          <w:lang w:val="en-US" w:eastAsia="zh-CN"/>
        </w:rPr>
        <w:t>.................................3</w:t>
      </w:r>
    </w:p>
    <w:p w14:paraId="365C42C8">
      <w:pPr>
        <w:keepNext w:val="0"/>
        <w:keepLines w:val="0"/>
        <w:pageBreakBefore w:val="0"/>
        <w:widowControl/>
        <w:kinsoku w:val="0"/>
        <w:wordWrap/>
        <w:overflowPunct/>
        <w:topLinePunct w:val="0"/>
        <w:autoSpaceDE w:val="0"/>
        <w:autoSpaceDN w:val="0"/>
        <w:bidi w:val="0"/>
        <w:adjustRightInd w:val="0"/>
        <w:snapToGrid w:val="0"/>
        <w:spacing w:before="403" w:line="360" w:lineRule="auto"/>
        <w:ind w:left="264"/>
        <w:jc w:val="left"/>
        <w:textAlignment w:val="baseline"/>
        <w:rPr>
          <w:rFonts w:hint="default" w:asciiTheme="minorEastAsia" w:hAnsiTheme="minorEastAsia" w:eastAsiaTheme="minorEastAsia" w:cstheme="minorEastAsia"/>
          <w:color w:val="auto"/>
          <w:sz w:val="36"/>
          <w:szCs w:val="36"/>
          <w:lang w:val="en-US" w:eastAsia="zh-CN"/>
        </w:rPr>
      </w:pPr>
      <w:r>
        <w:rPr>
          <w:color w:val="auto"/>
          <w:sz w:val="20"/>
          <w:szCs w:val="20"/>
        </w:rPr>
        <w:fldChar w:fldCharType="begin"/>
      </w:r>
      <w:r>
        <w:rPr>
          <w:color w:val="auto"/>
          <w:sz w:val="20"/>
          <w:szCs w:val="20"/>
        </w:rPr>
        <w:instrText xml:space="preserve"> HYPERLINK \l "bookmark2" </w:instrText>
      </w:r>
      <w:r>
        <w:rPr>
          <w:color w:val="auto"/>
          <w:sz w:val="20"/>
          <w:szCs w:val="20"/>
        </w:rPr>
        <w:fldChar w:fldCharType="separate"/>
      </w:r>
      <w:r>
        <w:rPr>
          <w:rFonts w:hint="eastAsia" w:asciiTheme="minorEastAsia" w:hAnsiTheme="minorEastAsia" w:eastAsiaTheme="minorEastAsia" w:cstheme="minorEastAsia"/>
          <w:color w:val="auto"/>
          <w:spacing w:val="-8"/>
          <w:w w:val="88"/>
          <w:position w:val="-2"/>
          <w:sz w:val="36"/>
          <w:szCs w:val="36"/>
          <w:lang w:eastAsia="zh-CN"/>
        </w:rPr>
        <w:t>第二章供应商须知</w:t>
      </w:r>
      <w:r>
        <w:rPr>
          <w:rFonts w:hint="eastAsia" w:asciiTheme="minorEastAsia" w:hAnsiTheme="minorEastAsia" w:eastAsiaTheme="minorEastAsia" w:cstheme="minorEastAsia"/>
          <w:color w:val="auto"/>
          <w:spacing w:val="-8"/>
          <w:w w:val="88"/>
          <w:position w:val="-2"/>
          <w:sz w:val="36"/>
          <w:szCs w:val="36"/>
          <w:lang w:eastAsia="zh-CN"/>
        </w:rPr>
        <w:fldChar w:fldCharType="end"/>
      </w:r>
      <w:r>
        <w:rPr>
          <w:rFonts w:hint="eastAsia" w:asciiTheme="minorEastAsia" w:hAnsiTheme="minorEastAsia" w:eastAsiaTheme="minorEastAsia" w:cstheme="minorEastAsia"/>
          <w:color w:val="auto"/>
          <w:spacing w:val="-8"/>
          <w:w w:val="88"/>
          <w:position w:val="-2"/>
          <w:sz w:val="36"/>
          <w:szCs w:val="36"/>
          <w:lang w:val="en-US" w:eastAsia="zh-CN"/>
        </w:rPr>
        <w:t>....................................7</w:t>
      </w:r>
    </w:p>
    <w:p w14:paraId="5B2CF84B">
      <w:pPr>
        <w:keepNext w:val="0"/>
        <w:keepLines w:val="0"/>
        <w:pageBreakBefore w:val="0"/>
        <w:widowControl/>
        <w:kinsoku w:val="0"/>
        <w:wordWrap/>
        <w:overflowPunct/>
        <w:topLinePunct w:val="0"/>
        <w:autoSpaceDE w:val="0"/>
        <w:autoSpaceDN w:val="0"/>
        <w:bidi w:val="0"/>
        <w:adjustRightInd w:val="0"/>
        <w:snapToGrid w:val="0"/>
        <w:spacing w:before="403" w:line="360" w:lineRule="auto"/>
        <w:ind w:left="264"/>
        <w:jc w:val="left"/>
        <w:textAlignment w:val="baseline"/>
        <w:rPr>
          <w:rFonts w:hint="default" w:asciiTheme="minorEastAsia" w:hAnsiTheme="minorEastAsia" w:eastAsiaTheme="minorEastAsia" w:cstheme="minorEastAsia"/>
          <w:color w:val="auto"/>
          <w:spacing w:val="-8"/>
          <w:w w:val="88"/>
          <w:position w:val="-2"/>
          <w:sz w:val="36"/>
          <w:szCs w:val="36"/>
          <w:lang w:val="en-US" w:eastAsia="zh-CN"/>
        </w:rPr>
      </w:pPr>
      <w:r>
        <w:rPr>
          <w:color w:val="auto"/>
          <w:sz w:val="20"/>
          <w:szCs w:val="20"/>
        </w:rPr>
        <w:fldChar w:fldCharType="begin"/>
      </w:r>
      <w:r>
        <w:rPr>
          <w:color w:val="auto"/>
          <w:sz w:val="20"/>
          <w:szCs w:val="20"/>
        </w:rPr>
        <w:instrText xml:space="preserve"> HYPERLINK \l "bookmark3" </w:instrText>
      </w:r>
      <w:r>
        <w:rPr>
          <w:color w:val="auto"/>
          <w:sz w:val="20"/>
          <w:szCs w:val="20"/>
        </w:rPr>
        <w:fldChar w:fldCharType="separate"/>
      </w:r>
      <w:r>
        <w:rPr>
          <w:rFonts w:hint="eastAsia" w:asciiTheme="minorEastAsia" w:hAnsiTheme="minorEastAsia" w:eastAsiaTheme="minorEastAsia" w:cstheme="minorEastAsia"/>
          <w:color w:val="auto"/>
          <w:spacing w:val="-8"/>
          <w:w w:val="88"/>
          <w:position w:val="-2"/>
          <w:sz w:val="36"/>
          <w:szCs w:val="36"/>
          <w:lang w:eastAsia="zh-CN"/>
        </w:rPr>
        <w:t>第三章合同(拟签订文本)</w:t>
      </w:r>
      <w:r>
        <w:rPr>
          <w:rFonts w:hint="eastAsia" w:asciiTheme="minorEastAsia" w:hAnsiTheme="minorEastAsia" w:eastAsiaTheme="minorEastAsia" w:cstheme="minorEastAsia"/>
          <w:color w:val="auto"/>
          <w:spacing w:val="-8"/>
          <w:w w:val="88"/>
          <w:position w:val="-2"/>
          <w:sz w:val="36"/>
          <w:szCs w:val="36"/>
          <w:lang w:eastAsia="zh-CN"/>
        </w:rPr>
        <w:fldChar w:fldCharType="end"/>
      </w:r>
      <w:r>
        <w:rPr>
          <w:rFonts w:hint="eastAsia" w:asciiTheme="minorEastAsia" w:hAnsiTheme="minorEastAsia" w:eastAsiaTheme="minorEastAsia" w:cstheme="minorEastAsia"/>
          <w:color w:val="auto"/>
          <w:spacing w:val="-8"/>
          <w:w w:val="88"/>
          <w:position w:val="-2"/>
          <w:sz w:val="36"/>
          <w:szCs w:val="36"/>
          <w:lang w:val="en-US" w:eastAsia="zh-CN"/>
        </w:rPr>
        <w:t>.............................27</w:t>
      </w:r>
    </w:p>
    <w:p w14:paraId="084B27C2">
      <w:pPr>
        <w:keepNext w:val="0"/>
        <w:keepLines w:val="0"/>
        <w:pageBreakBefore w:val="0"/>
        <w:widowControl/>
        <w:kinsoku w:val="0"/>
        <w:wordWrap/>
        <w:overflowPunct/>
        <w:topLinePunct w:val="0"/>
        <w:autoSpaceDE w:val="0"/>
        <w:autoSpaceDN w:val="0"/>
        <w:bidi w:val="0"/>
        <w:adjustRightInd w:val="0"/>
        <w:snapToGrid w:val="0"/>
        <w:spacing w:before="403" w:line="480" w:lineRule="auto"/>
        <w:ind w:left="264"/>
        <w:jc w:val="left"/>
        <w:textAlignment w:val="baseline"/>
        <w:rPr>
          <w:rFonts w:hint="default" w:asciiTheme="minorEastAsia" w:hAnsiTheme="minorEastAsia" w:eastAsiaTheme="minorEastAsia" w:cstheme="minorEastAsia"/>
          <w:color w:val="auto"/>
          <w:spacing w:val="-8"/>
          <w:w w:val="88"/>
          <w:position w:val="-2"/>
          <w:sz w:val="36"/>
          <w:szCs w:val="36"/>
          <w:lang w:val="en-US" w:eastAsia="zh-CN"/>
        </w:rPr>
      </w:pPr>
      <w:r>
        <w:rPr>
          <w:rFonts w:hint="eastAsia" w:asciiTheme="minorEastAsia" w:hAnsiTheme="minorEastAsia" w:eastAsiaTheme="minorEastAsia" w:cstheme="minorEastAsia"/>
          <w:color w:val="auto"/>
          <w:spacing w:val="-8"/>
          <w:w w:val="88"/>
          <w:position w:val="-2"/>
          <w:sz w:val="36"/>
          <w:szCs w:val="36"/>
          <w:lang w:eastAsia="zh-CN"/>
        </w:rPr>
        <w:t>第四章供应商资格及响应文件审核方法</w:t>
      </w:r>
      <w:r>
        <w:rPr>
          <w:rFonts w:hint="eastAsia" w:asciiTheme="minorEastAsia" w:hAnsiTheme="minorEastAsia" w:eastAsiaTheme="minorEastAsia" w:cstheme="minorEastAsia"/>
          <w:color w:val="auto"/>
          <w:spacing w:val="-8"/>
          <w:w w:val="88"/>
          <w:position w:val="-2"/>
          <w:sz w:val="36"/>
          <w:szCs w:val="36"/>
          <w:lang w:val="en-US" w:eastAsia="zh-CN"/>
        </w:rPr>
        <w:t>.................34</w:t>
      </w:r>
    </w:p>
    <w:p w14:paraId="2463BB9B">
      <w:pPr>
        <w:keepNext w:val="0"/>
        <w:keepLines w:val="0"/>
        <w:pageBreakBefore w:val="0"/>
        <w:widowControl/>
        <w:kinsoku w:val="0"/>
        <w:wordWrap/>
        <w:overflowPunct/>
        <w:topLinePunct w:val="0"/>
        <w:autoSpaceDE w:val="0"/>
        <w:autoSpaceDN w:val="0"/>
        <w:bidi w:val="0"/>
        <w:adjustRightInd w:val="0"/>
        <w:snapToGrid w:val="0"/>
        <w:spacing w:before="124" w:line="480" w:lineRule="auto"/>
        <w:ind w:left="266"/>
        <w:jc w:val="left"/>
        <w:textAlignment w:val="baseline"/>
        <w:rPr>
          <w:rFonts w:hint="default" w:asciiTheme="minorEastAsia" w:hAnsiTheme="minorEastAsia" w:eastAsiaTheme="minorEastAsia" w:cstheme="minorEastAsia"/>
          <w:color w:val="auto"/>
          <w:spacing w:val="-8"/>
          <w:w w:val="88"/>
          <w:position w:val="-2"/>
          <w:sz w:val="36"/>
          <w:szCs w:val="36"/>
          <w:lang w:val="en-US" w:eastAsia="zh-CN"/>
        </w:rPr>
      </w:pPr>
      <w:r>
        <w:rPr>
          <w:rFonts w:hint="eastAsia" w:asciiTheme="minorEastAsia" w:hAnsiTheme="minorEastAsia" w:eastAsiaTheme="minorEastAsia" w:cstheme="minorEastAsia"/>
          <w:color w:val="auto"/>
          <w:spacing w:val="-8"/>
          <w:w w:val="88"/>
          <w:position w:val="-2"/>
          <w:sz w:val="36"/>
          <w:szCs w:val="36"/>
          <w:lang w:eastAsia="zh-CN"/>
        </w:rPr>
        <w:t>第五章采购</w:t>
      </w:r>
      <w:r>
        <w:rPr>
          <w:rFonts w:hint="eastAsia" w:asciiTheme="minorEastAsia" w:hAnsiTheme="minorEastAsia" w:eastAsiaTheme="minorEastAsia" w:cstheme="minorEastAsia"/>
          <w:color w:val="auto"/>
          <w:spacing w:val="-8"/>
          <w:w w:val="88"/>
          <w:position w:val="-2"/>
          <w:sz w:val="36"/>
          <w:szCs w:val="36"/>
          <w:lang w:val="en-US" w:eastAsia="zh-CN"/>
        </w:rPr>
        <w:t>清单.....................................39</w:t>
      </w:r>
    </w:p>
    <w:p w14:paraId="212B312D">
      <w:pPr>
        <w:keepNext w:val="0"/>
        <w:keepLines w:val="0"/>
        <w:pageBreakBefore w:val="0"/>
        <w:widowControl/>
        <w:kinsoku w:val="0"/>
        <w:wordWrap/>
        <w:overflowPunct/>
        <w:topLinePunct w:val="0"/>
        <w:autoSpaceDE w:val="0"/>
        <w:autoSpaceDN w:val="0"/>
        <w:bidi w:val="0"/>
        <w:adjustRightInd w:val="0"/>
        <w:snapToGrid w:val="0"/>
        <w:spacing w:before="124" w:line="480" w:lineRule="auto"/>
        <w:ind w:left="266"/>
        <w:jc w:val="left"/>
        <w:textAlignment w:val="baseline"/>
        <w:rPr>
          <w:rFonts w:hint="default" w:asciiTheme="minorEastAsia" w:hAnsiTheme="minorEastAsia" w:eastAsiaTheme="minorEastAsia" w:cstheme="minorEastAsia"/>
          <w:color w:val="auto"/>
          <w:sz w:val="36"/>
          <w:szCs w:val="36"/>
          <w:lang w:val="en-US" w:eastAsia="zh-CN"/>
        </w:rPr>
      </w:pPr>
      <w:r>
        <w:rPr>
          <w:color w:val="auto"/>
          <w:sz w:val="20"/>
          <w:szCs w:val="20"/>
        </w:rPr>
        <w:fldChar w:fldCharType="begin"/>
      </w:r>
      <w:r>
        <w:rPr>
          <w:color w:val="auto"/>
          <w:sz w:val="20"/>
          <w:szCs w:val="20"/>
        </w:rPr>
        <w:instrText xml:space="preserve"> HYPERLINK \l "bookmark4" </w:instrText>
      </w:r>
      <w:r>
        <w:rPr>
          <w:color w:val="auto"/>
          <w:sz w:val="20"/>
          <w:szCs w:val="20"/>
        </w:rPr>
        <w:fldChar w:fldCharType="separate"/>
      </w:r>
      <w:r>
        <w:rPr>
          <w:rFonts w:hint="eastAsia" w:asciiTheme="minorEastAsia" w:hAnsiTheme="minorEastAsia" w:eastAsiaTheme="minorEastAsia" w:cstheme="minorEastAsia"/>
          <w:color w:val="auto"/>
          <w:spacing w:val="-11"/>
          <w:w w:val="86"/>
          <w:position w:val="-2"/>
          <w:sz w:val="36"/>
          <w:szCs w:val="36"/>
          <w:lang w:eastAsia="zh-CN"/>
        </w:rPr>
        <w:t>第六章响应文件格式及构成</w:t>
      </w:r>
      <w:r>
        <w:rPr>
          <w:rFonts w:hint="eastAsia" w:asciiTheme="minorEastAsia" w:hAnsiTheme="minorEastAsia" w:eastAsiaTheme="minorEastAsia" w:cstheme="minorEastAsia"/>
          <w:color w:val="auto"/>
          <w:spacing w:val="-11"/>
          <w:w w:val="86"/>
          <w:position w:val="-2"/>
          <w:sz w:val="36"/>
          <w:szCs w:val="36"/>
          <w:lang w:eastAsia="zh-CN"/>
        </w:rPr>
        <w:fldChar w:fldCharType="end"/>
      </w:r>
      <w:r>
        <w:rPr>
          <w:rFonts w:hint="eastAsia" w:asciiTheme="minorEastAsia" w:hAnsiTheme="minorEastAsia" w:eastAsiaTheme="minorEastAsia" w:cstheme="minorEastAsia"/>
          <w:color w:val="auto"/>
          <w:spacing w:val="-11"/>
          <w:w w:val="86"/>
          <w:position w:val="-2"/>
          <w:sz w:val="36"/>
          <w:szCs w:val="36"/>
          <w:lang w:val="en-US" w:eastAsia="zh-CN"/>
        </w:rPr>
        <w:t>............................143</w:t>
      </w:r>
    </w:p>
    <w:p w14:paraId="0539CB30">
      <w:pPr>
        <w:keepNext w:val="0"/>
        <w:keepLines w:val="0"/>
        <w:pageBreakBefore w:val="0"/>
        <w:widowControl/>
        <w:kinsoku w:val="0"/>
        <w:wordWrap/>
        <w:overflowPunct/>
        <w:topLinePunct w:val="0"/>
        <w:autoSpaceDE w:val="0"/>
        <w:autoSpaceDN w:val="0"/>
        <w:bidi w:val="0"/>
        <w:adjustRightInd w:val="0"/>
        <w:snapToGrid w:val="0"/>
        <w:spacing w:before="403" w:line="480" w:lineRule="auto"/>
        <w:ind w:left="266"/>
        <w:jc w:val="left"/>
        <w:textAlignment w:val="baseline"/>
        <w:rPr>
          <w:rFonts w:hint="default" w:asciiTheme="minorEastAsia" w:hAnsiTheme="minorEastAsia" w:eastAsiaTheme="minorEastAsia" w:cstheme="minorEastAsia"/>
          <w:color w:val="auto"/>
          <w:spacing w:val="-8"/>
          <w:w w:val="88"/>
          <w:position w:val="-2"/>
          <w:sz w:val="36"/>
          <w:szCs w:val="36"/>
          <w:lang w:val="en-US" w:eastAsia="zh-CN"/>
        </w:rPr>
      </w:pPr>
    </w:p>
    <w:p w14:paraId="26A4D388">
      <w:pPr>
        <w:spacing w:before="225" w:line="369" w:lineRule="exact"/>
        <w:ind w:left="2716" w:firstLine="283" w:firstLineChars="100"/>
        <w:jc w:val="left"/>
        <w:outlineLvl w:val="0"/>
        <w:rPr>
          <w:rFonts w:hint="eastAsia" w:asciiTheme="minorEastAsia" w:hAnsiTheme="minorEastAsia" w:eastAsiaTheme="minorEastAsia" w:cstheme="minorEastAsia"/>
          <w:b/>
          <w:bCs/>
          <w:color w:val="auto"/>
          <w:spacing w:val="-9"/>
          <w:w w:val="94"/>
          <w:position w:val="-2"/>
          <w:sz w:val="32"/>
          <w:szCs w:val="32"/>
          <w:lang w:eastAsia="zh-CN"/>
        </w:rPr>
      </w:pPr>
      <w:bookmarkStart w:id="0" w:name="bookmark2"/>
      <w:bookmarkEnd w:id="0"/>
      <w:bookmarkStart w:id="1" w:name="bookmark1"/>
      <w:bookmarkEnd w:id="1"/>
    </w:p>
    <w:p w14:paraId="67DCD442">
      <w:pPr>
        <w:spacing w:before="225" w:line="369" w:lineRule="exact"/>
        <w:ind w:left="2716" w:firstLine="283" w:firstLineChars="100"/>
        <w:jc w:val="left"/>
        <w:outlineLvl w:val="0"/>
        <w:rPr>
          <w:rFonts w:hint="eastAsia" w:asciiTheme="minorEastAsia" w:hAnsiTheme="minorEastAsia" w:eastAsiaTheme="minorEastAsia" w:cstheme="minorEastAsia"/>
          <w:b/>
          <w:bCs/>
          <w:color w:val="auto"/>
          <w:spacing w:val="-9"/>
          <w:w w:val="94"/>
          <w:position w:val="-2"/>
          <w:sz w:val="32"/>
          <w:szCs w:val="32"/>
          <w:lang w:eastAsia="zh-CN"/>
        </w:rPr>
      </w:pPr>
    </w:p>
    <w:p w14:paraId="702394B4">
      <w:pPr>
        <w:spacing w:before="225" w:line="369" w:lineRule="exact"/>
        <w:ind w:left="2716" w:firstLine="283" w:firstLineChars="100"/>
        <w:jc w:val="left"/>
        <w:outlineLvl w:val="0"/>
        <w:rPr>
          <w:rFonts w:hint="eastAsia" w:asciiTheme="minorEastAsia" w:hAnsiTheme="minorEastAsia" w:eastAsiaTheme="minorEastAsia" w:cstheme="minorEastAsia"/>
          <w:b/>
          <w:bCs/>
          <w:color w:val="auto"/>
          <w:spacing w:val="-9"/>
          <w:w w:val="94"/>
          <w:position w:val="-2"/>
          <w:sz w:val="32"/>
          <w:szCs w:val="32"/>
          <w:lang w:eastAsia="zh-CN"/>
        </w:rPr>
      </w:pPr>
    </w:p>
    <w:p w14:paraId="68C3467D">
      <w:pPr>
        <w:spacing w:before="225" w:line="369" w:lineRule="exact"/>
        <w:ind w:left="2716" w:firstLine="283" w:firstLineChars="100"/>
        <w:jc w:val="left"/>
        <w:outlineLvl w:val="0"/>
        <w:rPr>
          <w:rFonts w:hint="eastAsia" w:asciiTheme="minorEastAsia" w:hAnsiTheme="minorEastAsia" w:eastAsiaTheme="minorEastAsia" w:cstheme="minorEastAsia"/>
          <w:b/>
          <w:bCs/>
          <w:color w:val="auto"/>
          <w:spacing w:val="-9"/>
          <w:w w:val="94"/>
          <w:position w:val="-2"/>
          <w:sz w:val="32"/>
          <w:szCs w:val="32"/>
          <w:lang w:eastAsia="zh-CN"/>
        </w:rPr>
      </w:pPr>
    </w:p>
    <w:p w14:paraId="29D917AF">
      <w:pPr>
        <w:spacing w:before="225" w:line="369" w:lineRule="exact"/>
        <w:jc w:val="left"/>
        <w:outlineLvl w:val="0"/>
        <w:rPr>
          <w:rFonts w:hint="eastAsia" w:asciiTheme="minorEastAsia" w:hAnsiTheme="minorEastAsia" w:eastAsiaTheme="minorEastAsia" w:cstheme="minorEastAsia"/>
          <w:b/>
          <w:bCs/>
          <w:color w:val="auto"/>
          <w:spacing w:val="-9"/>
          <w:w w:val="94"/>
          <w:position w:val="-2"/>
          <w:sz w:val="32"/>
          <w:szCs w:val="32"/>
          <w:lang w:eastAsia="zh-CN"/>
        </w:rPr>
      </w:pPr>
    </w:p>
    <w:p w14:paraId="00283EFA">
      <w:pPr>
        <w:spacing w:before="225" w:line="369" w:lineRule="exact"/>
        <w:ind w:firstLine="3399" w:firstLineChars="1200"/>
        <w:jc w:val="left"/>
        <w:outlineLvl w:val="0"/>
        <w:rPr>
          <w:rFonts w:hint="eastAsia" w:asciiTheme="minorEastAsia" w:hAnsiTheme="minorEastAsia" w:eastAsiaTheme="minorEastAsia" w:cstheme="minorEastAsia"/>
          <w:b/>
          <w:bCs/>
          <w:color w:val="auto"/>
          <w:spacing w:val="-9"/>
          <w:w w:val="94"/>
          <w:position w:val="-2"/>
          <w:sz w:val="32"/>
          <w:szCs w:val="32"/>
          <w:lang w:eastAsia="zh-CN"/>
        </w:rPr>
      </w:pPr>
    </w:p>
    <w:p w14:paraId="62C3A2E8">
      <w:pPr>
        <w:spacing w:before="225" w:line="369" w:lineRule="exact"/>
        <w:ind w:firstLine="3399" w:firstLineChars="1200"/>
        <w:jc w:val="left"/>
        <w:outlineLvl w:val="0"/>
        <w:rPr>
          <w:rFonts w:hint="eastAsia" w:asciiTheme="minorEastAsia" w:hAnsiTheme="minorEastAsia" w:eastAsiaTheme="minorEastAsia" w:cstheme="minorEastAsia"/>
          <w:b/>
          <w:bCs/>
          <w:color w:val="auto"/>
          <w:spacing w:val="-9"/>
          <w:w w:val="94"/>
          <w:position w:val="-2"/>
          <w:sz w:val="32"/>
          <w:szCs w:val="32"/>
          <w:lang w:eastAsia="zh-CN"/>
        </w:rPr>
      </w:pPr>
    </w:p>
    <w:p w14:paraId="54451882">
      <w:pPr>
        <w:spacing w:before="225" w:line="369" w:lineRule="exact"/>
        <w:ind w:firstLine="3399" w:firstLineChars="1200"/>
        <w:jc w:val="left"/>
        <w:outlineLvl w:val="0"/>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pacing w:val="-9"/>
          <w:w w:val="94"/>
          <w:position w:val="-2"/>
          <w:sz w:val="32"/>
          <w:szCs w:val="32"/>
          <w:lang w:eastAsia="zh-CN"/>
        </w:rPr>
        <w:t>第一章竞争性谈判公告</w:t>
      </w:r>
    </w:p>
    <w:p w14:paraId="7A77B9CF">
      <w:pPr>
        <w:pStyle w:val="3"/>
        <w:spacing w:line="399" w:lineRule="auto"/>
        <w:jc w:val="left"/>
        <w:rPr>
          <w:rFonts w:asciiTheme="minorEastAsia" w:hAnsiTheme="minorEastAsia" w:eastAsiaTheme="minorEastAsia" w:cstheme="minorEastAsia"/>
          <w:b/>
          <w:bCs/>
          <w:color w:val="auto"/>
          <w:sz w:val="20"/>
          <w:szCs w:val="20"/>
          <w:lang w:eastAsia="zh-CN"/>
        </w:rPr>
      </w:pPr>
    </w:p>
    <w:p w14:paraId="013434D5">
      <w:pPr>
        <w:spacing w:before="222" w:line="190" w:lineRule="auto"/>
        <w:ind w:left="522"/>
        <w:jc w:val="left"/>
        <w:rPr>
          <w:rFonts w:asciiTheme="minorEastAsia" w:hAnsiTheme="minorEastAsia" w:eastAsiaTheme="minorEastAsia" w:cstheme="minorEastAsia"/>
          <w:b/>
          <w:bCs/>
          <w:color w:val="auto"/>
          <w:spacing w:val="12"/>
          <w:sz w:val="22"/>
          <w:szCs w:val="22"/>
          <w:lang w:eastAsia="zh-CN"/>
        </w:rPr>
      </w:pPr>
      <w:r>
        <w:rPr>
          <w:rFonts w:hint="eastAsia" w:asciiTheme="minorEastAsia" w:hAnsiTheme="minorEastAsia" w:eastAsiaTheme="minorEastAsia" w:cstheme="minorEastAsia"/>
          <w:b/>
          <w:bCs/>
          <w:color w:val="auto"/>
          <w:spacing w:val="12"/>
          <w:sz w:val="22"/>
          <w:szCs w:val="22"/>
          <w:lang w:eastAsia="zh-CN"/>
        </w:rPr>
        <w:t>项目概况</w:t>
      </w:r>
    </w:p>
    <w:p w14:paraId="3038316A">
      <w:pPr>
        <w:spacing w:before="207" w:line="342" w:lineRule="auto"/>
        <w:ind w:right="42" w:firstLine="504"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6"/>
          <w:sz w:val="22"/>
          <w:szCs w:val="22"/>
          <w:lang w:eastAsia="zh-CN"/>
        </w:rPr>
        <w:t>宜川县图书馆2025年馆藏图书采购项目的潜在供应商</w:t>
      </w:r>
      <w:r>
        <w:rPr>
          <w:rFonts w:hint="eastAsia" w:ascii="宋体" w:hAnsi="宋体" w:eastAsia="宋体" w:cs="宋体"/>
          <w:color w:val="auto"/>
          <w:sz w:val="22"/>
          <w:szCs w:val="20"/>
          <w:lang w:eastAsia="zh-CN"/>
        </w:rPr>
        <w:t>应在宜川县政府采购中心获取采购文件，并于2025年7月8日14时30分00秒（北京时间）前提交响应文件。</w:t>
      </w:r>
    </w:p>
    <w:p w14:paraId="627B3CAF">
      <w:pPr>
        <w:spacing w:before="222" w:line="190" w:lineRule="auto"/>
        <w:ind w:left="522"/>
        <w:jc w:val="left"/>
        <w:rPr>
          <w:rFonts w:asciiTheme="minorEastAsia" w:hAnsiTheme="minorEastAsia" w:eastAsiaTheme="minorEastAsia" w:cstheme="minorEastAsia"/>
          <w:b/>
          <w:bCs/>
          <w:color w:val="auto"/>
          <w:spacing w:val="12"/>
          <w:sz w:val="22"/>
          <w:szCs w:val="22"/>
          <w:lang w:eastAsia="zh-CN"/>
        </w:rPr>
      </w:pPr>
      <w:r>
        <w:rPr>
          <w:rFonts w:hint="eastAsia" w:asciiTheme="minorEastAsia" w:hAnsiTheme="minorEastAsia" w:eastAsiaTheme="minorEastAsia" w:cstheme="minorEastAsia"/>
          <w:b/>
          <w:bCs/>
          <w:color w:val="auto"/>
          <w:spacing w:val="12"/>
          <w:sz w:val="22"/>
          <w:szCs w:val="22"/>
          <w:lang w:eastAsia="zh-CN"/>
        </w:rPr>
        <w:t>一、项目基本情况</w:t>
      </w:r>
    </w:p>
    <w:p w14:paraId="1C46B36F">
      <w:pPr>
        <w:spacing w:before="221" w:line="190" w:lineRule="auto"/>
        <w:ind w:left="505" w:firstLine="250" w:firstLineChars="100"/>
        <w:jc w:val="left"/>
        <w:rPr>
          <w:rFonts w:asciiTheme="minorEastAsia" w:hAnsiTheme="minorEastAsia" w:eastAsiaTheme="minorEastAsia" w:cstheme="minorEastAsia"/>
          <w:color w:val="auto"/>
          <w:spacing w:val="15"/>
          <w:sz w:val="22"/>
          <w:szCs w:val="22"/>
          <w:lang w:eastAsia="zh-CN"/>
        </w:rPr>
      </w:pPr>
      <w:r>
        <w:rPr>
          <w:rFonts w:hint="eastAsia" w:asciiTheme="minorEastAsia" w:hAnsiTheme="minorEastAsia" w:eastAsiaTheme="minorEastAsia" w:cstheme="minorEastAsia"/>
          <w:color w:val="auto"/>
          <w:spacing w:val="15"/>
          <w:sz w:val="22"/>
          <w:szCs w:val="22"/>
          <w:lang w:eastAsia="zh-CN"/>
        </w:rPr>
        <w:t>项目编号：ZCSP-宜川县-2025-00082</w:t>
      </w:r>
    </w:p>
    <w:p w14:paraId="30418632">
      <w:pPr>
        <w:spacing w:before="221" w:line="190" w:lineRule="auto"/>
        <w:ind w:left="505" w:firstLine="25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项目名称：</w:t>
      </w:r>
      <w:r>
        <w:rPr>
          <w:rFonts w:hint="eastAsia" w:asciiTheme="minorEastAsia" w:hAnsiTheme="minorEastAsia" w:eastAsiaTheme="minorEastAsia" w:cstheme="minorEastAsia"/>
          <w:color w:val="auto"/>
          <w:spacing w:val="16"/>
          <w:sz w:val="22"/>
          <w:szCs w:val="22"/>
          <w:lang w:eastAsia="zh-CN"/>
        </w:rPr>
        <w:t>宜川县图书馆2025年馆藏图书采购项目</w:t>
      </w:r>
    </w:p>
    <w:p w14:paraId="52DED3AE">
      <w:pPr>
        <w:spacing w:before="221" w:line="190" w:lineRule="auto"/>
        <w:ind w:left="508" w:firstLine="24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采购方式：竞争性谈判</w:t>
      </w:r>
    </w:p>
    <w:p w14:paraId="029BB96B">
      <w:pPr>
        <w:spacing w:before="221" w:line="190" w:lineRule="auto"/>
        <w:ind w:left="505" w:firstLine="250" w:firstLineChars="100"/>
        <w:jc w:val="left"/>
        <w:rPr>
          <w:rFonts w:asciiTheme="minorEastAsia" w:hAnsiTheme="minorEastAsia" w:eastAsiaTheme="minorEastAsia" w:cstheme="minorEastAsia"/>
          <w:color w:val="auto"/>
          <w:spacing w:val="15"/>
          <w:sz w:val="22"/>
          <w:szCs w:val="22"/>
          <w:lang w:eastAsia="zh-CN"/>
        </w:rPr>
      </w:pPr>
      <w:r>
        <w:rPr>
          <w:rFonts w:hint="eastAsia" w:asciiTheme="minorEastAsia" w:hAnsiTheme="minorEastAsia" w:eastAsiaTheme="minorEastAsia" w:cstheme="minorEastAsia"/>
          <w:color w:val="auto"/>
          <w:spacing w:val="15"/>
          <w:sz w:val="22"/>
          <w:szCs w:val="22"/>
          <w:lang w:eastAsia="zh-CN"/>
        </w:rPr>
        <w:t>预算金额：239980.75元</w:t>
      </w:r>
    </w:p>
    <w:p w14:paraId="67CA9860">
      <w:pPr>
        <w:spacing w:before="221" w:line="190" w:lineRule="auto"/>
        <w:ind w:left="505" w:firstLine="250" w:firstLineChars="100"/>
        <w:jc w:val="left"/>
        <w:rPr>
          <w:rFonts w:asciiTheme="minorEastAsia" w:hAnsiTheme="minorEastAsia" w:eastAsiaTheme="minorEastAsia" w:cstheme="minorEastAsia"/>
          <w:color w:val="auto"/>
          <w:spacing w:val="15"/>
          <w:sz w:val="22"/>
          <w:szCs w:val="22"/>
          <w:lang w:eastAsia="zh-CN"/>
        </w:rPr>
      </w:pPr>
      <w:r>
        <w:rPr>
          <w:rFonts w:hint="eastAsia" w:asciiTheme="minorEastAsia" w:hAnsiTheme="minorEastAsia" w:eastAsiaTheme="minorEastAsia" w:cstheme="minorEastAsia"/>
          <w:color w:val="auto"/>
          <w:spacing w:val="15"/>
          <w:sz w:val="22"/>
          <w:szCs w:val="22"/>
          <w:lang w:eastAsia="zh-CN"/>
        </w:rPr>
        <w:t>采购需求：</w:t>
      </w:r>
      <w:r>
        <w:rPr>
          <w:rFonts w:hint="eastAsia" w:asciiTheme="minorEastAsia" w:hAnsiTheme="minorEastAsia" w:eastAsiaTheme="minorEastAsia" w:cstheme="minorEastAsia"/>
          <w:color w:val="auto"/>
          <w:spacing w:val="16"/>
          <w:sz w:val="22"/>
          <w:szCs w:val="22"/>
          <w:lang w:eastAsia="zh-CN"/>
        </w:rPr>
        <w:t>详见谈判文件第五章采购人需求</w:t>
      </w:r>
    </w:p>
    <w:p w14:paraId="067F5311">
      <w:pPr>
        <w:spacing w:before="207" w:line="342" w:lineRule="auto"/>
        <w:ind w:right="42" w:firstLine="756" w:firstLineChars="300"/>
        <w:jc w:val="left"/>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合同包1(宜川县图书馆2025年馆藏图书采购项目）</w:t>
      </w:r>
    </w:p>
    <w:p w14:paraId="4A87D02B">
      <w:pPr>
        <w:spacing w:before="207" w:line="342" w:lineRule="auto"/>
        <w:ind w:right="42" w:firstLine="756" w:firstLineChars="300"/>
        <w:jc w:val="left"/>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合同包预算金额：239980.75元</w:t>
      </w:r>
    </w:p>
    <w:p w14:paraId="79F262ED">
      <w:pPr>
        <w:spacing w:before="207" w:line="342" w:lineRule="auto"/>
        <w:ind w:right="42" w:firstLine="756" w:firstLineChars="300"/>
        <w:jc w:val="left"/>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合同包最高限价：239980.75元</w:t>
      </w:r>
    </w:p>
    <w:p w14:paraId="0F322FC1">
      <w:pPr>
        <w:spacing w:line="29" w:lineRule="exact"/>
        <w:jc w:val="left"/>
        <w:rPr>
          <w:rFonts w:asciiTheme="minorEastAsia" w:hAnsiTheme="minorEastAsia" w:eastAsiaTheme="minorEastAsia" w:cstheme="minorEastAsia"/>
          <w:color w:val="auto"/>
          <w:sz w:val="22"/>
          <w:szCs w:val="22"/>
          <w:lang w:eastAsia="zh-CN"/>
        </w:rPr>
      </w:pPr>
    </w:p>
    <w:tbl>
      <w:tblPr>
        <w:tblStyle w:val="12"/>
        <w:tblW w:w="9751" w:type="dxa"/>
        <w:tblInd w:w="171"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966"/>
        <w:gridCol w:w="998"/>
        <w:gridCol w:w="1270"/>
        <w:gridCol w:w="1292"/>
        <w:gridCol w:w="1912"/>
        <w:gridCol w:w="1688"/>
        <w:gridCol w:w="1625"/>
      </w:tblGrid>
      <w:tr w14:paraId="399CB0F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752" w:hRule="atLeast"/>
        </w:trPr>
        <w:tc>
          <w:tcPr>
            <w:tcW w:w="966" w:type="dxa"/>
            <w:vAlign w:val="center"/>
          </w:tcPr>
          <w:p w14:paraId="72E5F5DE">
            <w:pPr>
              <w:pStyle w:val="13"/>
              <w:spacing w:before="191" w:line="192" w:lineRule="auto"/>
              <w:ind w:right="16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2"/>
                <w:sz w:val="22"/>
                <w:szCs w:val="22"/>
              </w:rPr>
              <w:t>品目</w:t>
            </w:r>
            <w:r>
              <w:rPr>
                <w:rFonts w:hint="eastAsia" w:asciiTheme="minorEastAsia" w:hAnsiTheme="minorEastAsia" w:eastAsiaTheme="minorEastAsia" w:cstheme="minorEastAsia"/>
                <w:b/>
                <w:bCs/>
                <w:color w:val="auto"/>
                <w:spacing w:val="-7"/>
                <w:w w:val="98"/>
                <w:sz w:val="22"/>
                <w:szCs w:val="22"/>
              </w:rPr>
              <w:t>号</w:t>
            </w:r>
          </w:p>
        </w:tc>
        <w:tc>
          <w:tcPr>
            <w:tcW w:w="998" w:type="dxa"/>
            <w:vAlign w:val="center"/>
          </w:tcPr>
          <w:p w14:paraId="2BDA28AB">
            <w:pPr>
              <w:pStyle w:val="13"/>
              <w:spacing w:before="93" w:line="189"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2"/>
                <w:sz w:val="22"/>
                <w:szCs w:val="22"/>
              </w:rPr>
              <w:t>品目名称</w:t>
            </w:r>
          </w:p>
        </w:tc>
        <w:tc>
          <w:tcPr>
            <w:tcW w:w="1270" w:type="dxa"/>
            <w:vAlign w:val="center"/>
          </w:tcPr>
          <w:p w14:paraId="21395A4B">
            <w:pPr>
              <w:pStyle w:val="13"/>
              <w:spacing w:before="285" w:line="189"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15"/>
                <w:sz w:val="22"/>
                <w:szCs w:val="22"/>
              </w:rPr>
              <w:t>采购标的</w:t>
            </w:r>
          </w:p>
        </w:tc>
        <w:tc>
          <w:tcPr>
            <w:tcW w:w="1292" w:type="dxa"/>
            <w:vAlign w:val="center"/>
          </w:tcPr>
          <w:p w14:paraId="1A153CC5">
            <w:pPr>
              <w:pStyle w:val="13"/>
              <w:spacing w:before="50"/>
              <w:ind w:right="300"/>
              <w:jc w:val="center"/>
              <w:rPr>
                <w:rFonts w:asciiTheme="minorEastAsia" w:hAnsiTheme="minorEastAsia" w:eastAsiaTheme="minorEastAsia" w:cstheme="minorEastAsia"/>
                <w:b/>
                <w:bCs/>
                <w:color w:val="auto"/>
                <w:spacing w:val="15"/>
                <w:sz w:val="22"/>
                <w:szCs w:val="22"/>
                <w:lang w:eastAsia="zh-CN"/>
              </w:rPr>
            </w:pPr>
            <w:r>
              <w:rPr>
                <w:rFonts w:hint="eastAsia" w:asciiTheme="minorEastAsia" w:hAnsiTheme="minorEastAsia" w:eastAsiaTheme="minorEastAsia" w:cstheme="minorEastAsia"/>
                <w:b/>
                <w:bCs/>
                <w:color w:val="auto"/>
                <w:spacing w:val="15"/>
                <w:sz w:val="22"/>
                <w:szCs w:val="22"/>
              </w:rPr>
              <w:t>数量</w:t>
            </w:r>
          </w:p>
          <w:p w14:paraId="34316931">
            <w:pPr>
              <w:pStyle w:val="13"/>
              <w:spacing w:before="50"/>
              <w:ind w:right="300"/>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5"/>
                <w:sz w:val="22"/>
                <w:szCs w:val="22"/>
              </w:rPr>
              <w:t>（单</w:t>
            </w:r>
            <w:r>
              <w:rPr>
                <w:rFonts w:hint="eastAsia" w:asciiTheme="minorEastAsia" w:hAnsiTheme="minorEastAsia" w:eastAsiaTheme="minorEastAsia" w:cstheme="minorEastAsia"/>
                <w:b/>
                <w:bCs/>
                <w:color w:val="auto"/>
                <w:spacing w:val="3"/>
                <w:sz w:val="22"/>
                <w:szCs w:val="22"/>
              </w:rPr>
              <w:t>位）</w:t>
            </w:r>
          </w:p>
        </w:tc>
        <w:tc>
          <w:tcPr>
            <w:tcW w:w="1912" w:type="dxa"/>
            <w:vAlign w:val="center"/>
          </w:tcPr>
          <w:p w14:paraId="1F1CAC12">
            <w:pPr>
              <w:pStyle w:val="13"/>
              <w:spacing w:before="92" w:line="190"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11"/>
                <w:sz w:val="22"/>
                <w:szCs w:val="22"/>
                <w:lang w:eastAsia="zh-CN"/>
              </w:rPr>
              <w:t>技术规格、</w:t>
            </w:r>
          </w:p>
          <w:p w14:paraId="6B32B420">
            <w:pPr>
              <w:pStyle w:val="13"/>
              <w:spacing w:before="75" w:line="190"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13"/>
                <w:sz w:val="22"/>
                <w:szCs w:val="22"/>
                <w:lang w:eastAsia="zh-CN"/>
              </w:rPr>
              <w:t>参数及要求</w:t>
            </w:r>
          </w:p>
        </w:tc>
        <w:tc>
          <w:tcPr>
            <w:tcW w:w="1688" w:type="dxa"/>
            <w:vAlign w:val="center"/>
          </w:tcPr>
          <w:p w14:paraId="1B7E7AD9">
            <w:pPr>
              <w:pStyle w:val="13"/>
              <w:spacing w:before="243" w:line="233" w:lineRule="auto"/>
              <w:ind w:left="15"/>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3"/>
                <w:sz w:val="22"/>
                <w:szCs w:val="22"/>
              </w:rPr>
              <w:t>品目预算(元)</w:t>
            </w:r>
          </w:p>
        </w:tc>
        <w:tc>
          <w:tcPr>
            <w:tcW w:w="1625" w:type="dxa"/>
            <w:vAlign w:val="center"/>
          </w:tcPr>
          <w:p w14:paraId="6ACDCE16">
            <w:pPr>
              <w:pStyle w:val="13"/>
              <w:spacing w:before="243" w:line="233" w:lineRule="auto"/>
              <w:ind w:left="8"/>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14"/>
                <w:sz w:val="22"/>
                <w:szCs w:val="22"/>
              </w:rPr>
              <w:t>最高限价(元)</w:t>
            </w:r>
          </w:p>
        </w:tc>
      </w:tr>
      <w:tr w14:paraId="2931477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500" w:hRule="atLeast"/>
        </w:trPr>
        <w:tc>
          <w:tcPr>
            <w:tcW w:w="966" w:type="dxa"/>
            <w:vAlign w:val="center"/>
          </w:tcPr>
          <w:p w14:paraId="35190A3D">
            <w:pPr>
              <w:pStyle w:val="13"/>
              <w:spacing w:before="81" w:line="179" w:lineRule="auto"/>
              <w:jc w:val="left"/>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1-1</w:t>
            </w:r>
          </w:p>
        </w:tc>
        <w:tc>
          <w:tcPr>
            <w:tcW w:w="998" w:type="dxa"/>
            <w:vAlign w:val="center"/>
          </w:tcPr>
          <w:p w14:paraId="51DCE40F">
            <w:pPr>
              <w:pStyle w:val="13"/>
              <w:spacing w:before="82" w:line="264" w:lineRule="auto"/>
              <w:ind w:right="342"/>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其他图书</w:t>
            </w:r>
          </w:p>
        </w:tc>
        <w:tc>
          <w:tcPr>
            <w:tcW w:w="1270" w:type="dxa"/>
            <w:vAlign w:val="center"/>
          </w:tcPr>
          <w:p w14:paraId="19B09C41">
            <w:pPr>
              <w:pStyle w:val="13"/>
              <w:spacing w:before="88" w:line="198" w:lineRule="auto"/>
              <w:ind w:right="103"/>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成人图书、</w:t>
            </w:r>
          </w:p>
          <w:p w14:paraId="1BD8E1EA">
            <w:pPr>
              <w:pStyle w:val="13"/>
              <w:spacing w:before="88" w:line="198" w:lineRule="auto"/>
              <w:ind w:right="103"/>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少儿图书等</w:t>
            </w:r>
          </w:p>
        </w:tc>
        <w:tc>
          <w:tcPr>
            <w:tcW w:w="1292" w:type="dxa"/>
            <w:vAlign w:val="center"/>
          </w:tcPr>
          <w:p w14:paraId="317E57FD">
            <w:pPr>
              <w:pStyle w:val="13"/>
              <w:spacing w:before="81" w:line="229" w:lineRule="auto"/>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1（批）</w:t>
            </w:r>
          </w:p>
        </w:tc>
        <w:tc>
          <w:tcPr>
            <w:tcW w:w="1912" w:type="dxa"/>
            <w:vAlign w:val="center"/>
          </w:tcPr>
          <w:p w14:paraId="38A694BF">
            <w:pPr>
              <w:pStyle w:val="13"/>
              <w:spacing w:before="81" w:line="263" w:lineRule="auto"/>
              <w:ind w:right="236"/>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详见谈判文件第五章采购人需求</w:t>
            </w:r>
          </w:p>
        </w:tc>
        <w:tc>
          <w:tcPr>
            <w:tcW w:w="1688" w:type="dxa"/>
            <w:vAlign w:val="center"/>
          </w:tcPr>
          <w:p w14:paraId="48A252E2">
            <w:pPr>
              <w:pStyle w:val="13"/>
              <w:spacing w:before="81" w:line="180" w:lineRule="auto"/>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239980.75</w:t>
            </w:r>
          </w:p>
        </w:tc>
        <w:tc>
          <w:tcPr>
            <w:tcW w:w="1625" w:type="dxa"/>
            <w:vAlign w:val="center"/>
          </w:tcPr>
          <w:p w14:paraId="23A0759B">
            <w:pPr>
              <w:pStyle w:val="13"/>
              <w:spacing w:before="81" w:line="180" w:lineRule="auto"/>
              <w:jc w:val="center"/>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239980.75</w:t>
            </w:r>
          </w:p>
        </w:tc>
      </w:tr>
    </w:tbl>
    <w:p w14:paraId="410100E7">
      <w:pPr>
        <w:spacing w:before="216" w:line="189" w:lineRule="auto"/>
        <w:ind w:left="353" w:firstLine="25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6"/>
          <w:sz w:val="22"/>
          <w:szCs w:val="22"/>
          <w:lang w:eastAsia="zh-CN"/>
        </w:rPr>
        <w:t>本合同包不接受联合体投标</w:t>
      </w:r>
    </w:p>
    <w:p w14:paraId="49A29952">
      <w:pPr>
        <w:spacing w:before="223" w:line="189" w:lineRule="auto"/>
        <w:ind w:left="51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4"/>
          <w:sz w:val="22"/>
          <w:szCs w:val="22"/>
          <w:lang w:eastAsia="zh-CN"/>
        </w:rPr>
        <w:t>合同履行期限</w:t>
      </w:r>
      <w:r>
        <w:rPr>
          <w:rFonts w:hint="eastAsia" w:asciiTheme="minorEastAsia" w:hAnsiTheme="minorEastAsia" w:eastAsiaTheme="minorEastAsia" w:cstheme="minorEastAsia"/>
          <w:color w:val="auto"/>
          <w:spacing w:val="33"/>
          <w:sz w:val="22"/>
          <w:szCs w:val="22"/>
          <w:lang w:eastAsia="zh-CN"/>
        </w:rPr>
        <w:t>：</w:t>
      </w:r>
      <w:r>
        <w:rPr>
          <w:rFonts w:hint="eastAsia" w:asciiTheme="minorEastAsia" w:hAnsiTheme="minorEastAsia" w:eastAsiaTheme="minorEastAsia" w:cstheme="minorEastAsia"/>
          <w:color w:val="auto"/>
          <w:spacing w:val="14"/>
          <w:sz w:val="22"/>
          <w:szCs w:val="22"/>
          <w:lang w:eastAsia="zh-CN"/>
        </w:rPr>
        <w:t>自合同签订之日起15个日历日</w:t>
      </w:r>
    </w:p>
    <w:p w14:paraId="0FDAAC9E">
      <w:pPr>
        <w:spacing w:before="222" w:line="190" w:lineRule="auto"/>
        <w:ind w:left="522"/>
        <w:jc w:val="left"/>
        <w:rPr>
          <w:rFonts w:asciiTheme="minorEastAsia" w:hAnsiTheme="minorEastAsia" w:eastAsiaTheme="minorEastAsia" w:cstheme="minorEastAsia"/>
          <w:b/>
          <w:bCs/>
          <w:color w:val="auto"/>
          <w:spacing w:val="12"/>
          <w:sz w:val="22"/>
          <w:szCs w:val="22"/>
          <w:lang w:eastAsia="zh-CN"/>
        </w:rPr>
      </w:pPr>
      <w:r>
        <w:rPr>
          <w:rFonts w:hint="eastAsia" w:asciiTheme="minorEastAsia" w:hAnsiTheme="minorEastAsia" w:eastAsiaTheme="minorEastAsia" w:cstheme="minorEastAsia"/>
          <w:b/>
          <w:bCs/>
          <w:color w:val="auto"/>
          <w:spacing w:val="12"/>
          <w:sz w:val="22"/>
          <w:szCs w:val="22"/>
          <w:lang w:eastAsia="zh-CN"/>
        </w:rPr>
        <w:t>二、申请人的资格要求：</w:t>
      </w:r>
    </w:p>
    <w:p w14:paraId="109FB948">
      <w:pPr>
        <w:pStyle w:val="5"/>
        <w:jc w:val="left"/>
        <w:rPr>
          <w:color w:val="auto"/>
          <w:sz w:val="16"/>
          <w:szCs w:val="20"/>
          <w:lang w:eastAsia="zh-CN"/>
        </w:rPr>
      </w:pPr>
    </w:p>
    <w:p w14:paraId="799CCDBF">
      <w:pPr>
        <w:pStyle w:val="3"/>
        <w:ind w:firstLine="660" w:firstLineChars="300"/>
        <w:jc w:val="left"/>
        <w:rPr>
          <w:rFonts w:asciiTheme="minorEastAsia" w:hAnsiTheme="minorEastAsia" w:eastAsiaTheme="minorEastAsia" w:cstheme="minorEastAsia"/>
          <w:color w:val="auto"/>
          <w:sz w:val="22"/>
          <w:szCs w:val="22"/>
          <w:lang w:eastAsia="zh-CN"/>
        </w:rPr>
      </w:pPr>
    </w:p>
    <w:p w14:paraId="53706C1D">
      <w:pPr>
        <w:pStyle w:val="3"/>
        <w:ind w:firstLine="488" w:firstLineChars="200"/>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1.满足《中华人民共和国政府采购法》第二十二条规定;</w:t>
      </w:r>
    </w:p>
    <w:p w14:paraId="0EA403E5">
      <w:pPr>
        <w:pStyle w:val="3"/>
        <w:ind w:firstLine="732" w:firstLineChars="300"/>
        <w:jc w:val="left"/>
        <w:rPr>
          <w:rFonts w:asciiTheme="minorEastAsia" w:hAnsiTheme="minorEastAsia" w:eastAsiaTheme="minorEastAsia" w:cstheme="minorEastAsia"/>
          <w:color w:val="auto"/>
          <w:spacing w:val="12"/>
          <w:sz w:val="22"/>
          <w:szCs w:val="22"/>
          <w:lang w:eastAsia="zh-CN"/>
        </w:rPr>
      </w:pPr>
    </w:p>
    <w:p w14:paraId="0EFF219C">
      <w:pPr>
        <w:pStyle w:val="3"/>
        <w:ind w:firstLine="48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2.</w:t>
      </w:r>
      <w:r>
        <w:rPr>
          <w:rFonts w:hint="eastAsia" w:asciiTheme="minorEastAsia" w:hAnsiTheme="minorEastAsia" w:eastAsiaTheme="minorEastAsia" w:cstheme="minorEastAsia"/>
          <w:color w:val="auto"/>
          <w:sz w:val="22"/>
          <w:szCs w:val="22"/>
          <w:lang w:eastAsia="zh-CN"/>
        </w:rPr>
        <w:t>落实政府采购政策需满足的资格要求：</w:t>
      </w:r>
    </w:p>
    <w:p w14:paraId="2F92CA9B">
      <w:pPr>
        <w:pStyle w:val="7"/>
        <w:wordWrap/>
        <w:spacing w:line="500" w:lineRule="exact"/>
        <w:jc w:val="left"/>
        <w:textAlignment w:val="auto"/>
        <w:rPr>
          <w:rFonts w:hint="eastAsia"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color w:val="auto"/>
          <w:spacing w:val="16"/>
          <w:sz w:val="22"/>
          <w:szCs w:val="22"/>
          <w:lang w:eastAsia="zh-CN"/>
        </w:rPr>
        <w:t>合同包1(宜川县图书馆2025年馆藏图书采购项目)落实政府采购政策需满足的资格要求如下:</w:t>
      </w:r>
    </w:p>
    <w:p w14:paraId="521EC629">
      <w:pPr>
        <w:spacing w:before="221" w:line="360" w:lineRule="auto"/>
        <w:ind w:firstLine="48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2.1《政府采购促进中小企业发展管理办法》的通知财〔2020</w:t>
      </w:r>
      <w:r>
        <w:rPr>
          <w:rFonts w:hint="eastAsia" w:asciiTheme="minorEastAsia" w:hAnsiTheme="minorEastAsia" w:eastAsiaTheme="minorEastAsia" w:cstheme="minorEastAsia"/>
          <w:color w:val="auto"/>
          <w:spacing w:val="11"/>
          <w:sz w:val="22"/>
          <w:szCs w:val="22"/>
          <w:lang w:eastAsia="zh-CN"/>
        </w:rPr>
        <w:t>〕46号</w:t>
      </w:r>
      <w:r>
        <w:rPr>
          <w:rFonts w:hint="eastAsia" w:asciiTheme="minorEastAsia" w:hAnsiTheme="minorEastAsia" w:eastAsiaTheme="minorEastAsia" w:cstheme="minorEastAsia"/>
          <w:color w:val="auto"/>
          <w:sz w:val="22"/>
          <w:szCs w:val="22"/>
          <w:lang w:eastAsia="zh-CN"/>
        </w:rPr>
        <w:t>）；</w:t>
      </w:r>
    </w:p>
    <w:p w14:paraId="2D01B6BC">
      <w:pPr>
        <w:spacing w:before="168" w:line="360" w:lineRule="auto"/>
        <w:ind w:firstLine="49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3"/>
          <w:sz w:val="22"/>
          <w:szCs w:val="22"/>
          <w:lang w:eastAsia="zh-CN"/>
        </w:rPr>
        <w:t>2.2财政部司法部关于政府采购支持监狱企业发展有关问题的通知--财</w:t>
      </w:r>
      <w:r>
        <w:rPr>
          <w:rFonts w:hint="eastAsia" w:asciiTheme="minorEastAsia" w:hAnsiTheme="minorEastAsia" w:eastAsiaTheme="minorEastAsia" w:cstheme="minorEastAsia"/>
          <w:color w:val="auto"/>
          <w:spacing w:val="12"/>
          <w:sz w:val="22"/>
          <w:szCs w:val="22"/>
          <w:lang w:eastAsia="zh-CN"/>
        </w:rPr>
        <w:t>库〔2014〕68号；</w:t>
      </w:r>
    </w:p>
    <w:p w14:paraId="5BA5B261">
      <w:pPr>
        <w:spacing w:before="168" w:line="360" w:lineRule="auto"/>
        <w:ind w:firstLine="48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2.3《国务院办公厅关于建立政府强制采购节能产品制度的通知》--国办发〔2007〕51号。</w:t>
      </w:r>
    </w:p>
    <w:p w14:paraId="029F6BFD">
      <w:pPr>
        <w:spacing w:before="221" w:line="360" w:lineRule="auto"/>
        <w:ind w:firstLine="488" w:firstLineChars="200"/>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2.4《关于印发环境标志产品政府采购品目清单的通知》--财库[2019]18号；</w:t>
      </w:r>
    </w:p>
    <w:p w14:paraId="538CA944">
      <w:pPr>
        <w:spacing w:before="221" w:line="360" w:lineRule="auto"/>
        <w:ind w:firstLine="488" w:firstLineChars="200"/>
        <w:jc w:val="left"/>
        <w:rPr>
          <w:rFonts w:hint="eastAsia"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2.5《关于印发节能产品政府采购品目清单的通知》--（财库[2019]19号）；</w:t>
      </w:r>
    </w:p>
    <w:p w14:paraId="26CB83C2">
      <w:pPr>
        <w:spacing w:before="221" w:line="360" w:lineRule="auto"/>
        <w:ind w:firstLine="488" w:firstLineChars="200"/>
        <w:jc w:val="left"/>
        <w:rPr>
          <w:rFonts w:hint="eastAsia"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2.6《关于促进残疾人就业政府采购政策的通知》--财库〔2017〕141号；</w:t>
      </w:r>
    </w:p>
    <w:p w14:paraId="0DE368B5">
      <w:pPr>
        <w:spacing w:before="221" w:line="360" w:lineRule="auto"/>
        <w:ind w:firstLine="488" w:firstLineChars="200"/>
        <w:jc w:val="left"/>
        <w:rPr>
          <w:rFonts w:hint="eastAsia"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2.7陕西省财政厅关于印发《陕西省中小企业政府采购信用融资办法》（陕财办采〔2018〕3号）；</w:t>
      </w:r>
    </w:p>
    <w:p w14:paraId="52F96BED">
      <w:pPr>
        <w:spacing w:before="221" w:line="360" w:lineRule="auto"/>
        <w:ind w:firstLine="488" w:firstLineChars="200"/>
        <w:jc w:val="left"/>
        <w:rPr>
          <w:rFonts w:hint="eastAsia"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2.8.陕西省财政厅中国人民银行西安分行《关于深入推进政府采购信用融资业务的通知》(陕财办采〔2023〕5号）。</w:t>
      </w:r>
    </w:p>
    <w:p w14:paraId="6F990AC1">
      <w:pPr>
        <w:spacing w:before="221" w:line="360" w:lineRule="auto"/>
        <w:ind w:firstLine="488" w:firstLineChars="200"/>
        <w:jc w:val="left"/>
        <w:rPr>
          <w:rFonts w:hint="eastAsia"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val="en-US" w:eastAsia="zh-CN"/>
        </w:rPr>
        <w:t>2.9</w:t>
      </w:r>
      <w:r>
        <w:rPr>
          <w:rFonts w:hint="eastAsia" w:asciiTheme="minorEastAsia" w:hAnsiTheme="minorEastAsia" w:eastAsiaTheme="minorEastAsia" w:cstheme="minorEastAsia"/>
          <w:color w:val="auto"/>
          <w:spacing w:val="12"/>
          <w:sz w:val="22"/>
          <w:szCs w:val="22"/>
          <w:lang w:eastAsia="zh-CN"/>
        </w:rPr>
        <w:t>其他需要落实的政府采购政策。</w:t>
      </w:r>
    </w:p>
    <w:p w14:paraId="635C10F6">
      <w:pPr>
        <w:pStyle w:val="5"/>
        <w:ind w:firstLine="360" w:firstLineChars="200"/>
        <w:rPr>
          <w:rFonts w:hint="default"/>
          <w:color w:val="auto"/>
          <w:lang w:val="en-US" w:eastAsia="zh-CN"/>
        </w:rPr>
      </w:pPr>
    </w:p>
    <w:p w14:paraId="0D81030D">
      <w:pPr>
        <w:spacing w:before="67" w:line="360" w:lineRule="auto"/>
        <w:ind w:firstLine="49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4"/>
          <w:sz w:val="22"/>
          <w:szCs w:val="22"/>
          <w:lang w:eastAsia="zh-CN"/>
        </w:rPr>
        <w:t>3.本项目的特定资格要求：</w:t>
      </w:r>
    </w:p>
    <w:p w14:paraId="7D5D10CB">
      <w:pPr>
        <w:spacing w:before="221" w:line="360" w:lineRule="auto"/>
        <w:ind w:firstLine="50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合同包1(</w:t>
      </w:r>
      <w:r>
        <w:rPr>
          <w:rFonts w:hint="eastAsia" w:asciiTheme="minorEastAsia" w:hAnsiTheme="minorEastAsia" w:eastAsiaTheme="minorEastAsia" w:cstheme="minorEastAsia"/>
          <w:color w:val="auto"/>
          <w:spacing w:val="16"/>
          <w:sz w:val="22"/>
          <w:szCs w:val="22"/>
          <w:lang w:eastAsia="zh-CN"/>
        </w:rPr>
        <w:t>宜川县图书馆2025年馆藏图书采购项目</w:t>
      </w:r>
      <w:r>
        <w:rPr>
          <w:rFonts w:hint="eastAsia" w:asciiTheme="minorEastAsia" w:hAnsiTheme="minorEastAsia" w:eastAsiaTheme="minorEastAsia" w:cstheme="minorEastAsia"/>
          <w:color w:val="auto"/>
          <w:spacing w:val="15"/>
          <w:sz w:val="22"/>
          <w:szCs w:val="22"/>
          <w:lang w:eastAsia="zh-CN"/>
        </w:rPr>
        <w:t>)特定资格要求如下:</w:t>
      </w:r>
    </w:p>
    <w:p w14:paraId="36DE2516">
      <w:pPr>
        <w:spacing w:before="205" w:line="360" w:lineRule="auto"/>
        <w:ind w:right="135" w:firstLine="50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3.1具有独立承担民事责任能力的法人或其他组织，提供合法有效的统一社会信用代码的营业执照或事业单位法人证书等国家规定的相关证明，自然人参与的提供其身份证明；</w:t>
      </w:r>
    </w:p>
    <w:p w14:paraId="218C006B">
      <w:pPr>
        <w:spacing w:before="6" w:line="360" w:lineRule="auto"/>
        <w:ind w:firstLine="496" w:firstLineChars="200"/>
        <w:jc w:val="left"/>
        <w:rPr>
          <w:rFonts w:asciiTheme="minorEastAsia" w:hAnsiTheme="minorEastAsia" w:eastAsiaTheme="minorEastAsia" w:cstheme="minorEastAsia"/>
          <w:color w:val="auto"/>
          <w:spacing w:val="14"/>
          <w:sz w:val="22"/>
          <w:szCs w:val="22"/>
          <w:lang w:eastAsia="zh-CN"/>
        </w:rPr>
      </w:pPr>
      <w:r>
        <w:rPr>
          <w:rFonts w:hint="eastAsia" w:asciiTheme="minorEastAsia" w:hAnsiTheme="minorEastAsia" w:eastAsiaTheme="minorEastAsia" w:cstheme="minorEastAsia"/>
          <w:color w:val="auto"/>
          <w:spacing w:val="14"/>
          <w:sz w:val="22"/>
          <w:szCs w:val="22"/>
          <w:lang w:eastAsia="zh-CN"/>
        </w:rPr>
        <w:t>3.2银行开户许可证或开户行基本信息；</w:t>
      </w:r>
    </w:p>
    <w:p w14:paraId="6243F800">
      <w:pPr>
        <w:pStyle w:val="5"/>
        <w:ind w:firstLine="472" w:firstLineChars="200"/>
        <w:jc w:val="left"/>
        <w:rPr>
          <w:color w:val="auto"/>
          <w:sz w:val="16"/>
          <w:szCs w:val="20"/>
          <w:lang w:eastAsia="zh-CN"/>
        </w:rPr>
      </w:pPr>
      <w:r>
        <w:rPr>
          <w:rFonts w:hint="eastAsia" w:asciiTheme="minorEastAsia" w:hAnsiTheme="minorEastAsia" w:eastAsiaTheme="minorEastAsia" w:cstheme="minorEastAsia"/>
          <w:color w:val="auto"/>
          <w:spacing w:val="8"/>
          <w:sz w:val="22"/>
          <w:szCs w:val="22"/>
          <w:lang w:eastAsia="zh-CN"/>
        </w:rPr>
        <w:t>3.</w:t>
      </w:r>
      <w:bookmarkStart w:id="2" w:name="OLE_LINK4"/>
      <w:bookmarkStart w:id="3" w:name="OLE_LINK3"/>
      <w:r>
        <w:rPr>
          <w:rFonts w:hint="eastAsia" w:asciiTheme="minorEastAsia" w:hAnsiTheme="minorEastAsia" w:eastAsiaTheme="minorEastAsia" w:cstheme="minorEastAsia"/>
          <w:color w:val="auto"/>
          <w:spacing w:val="8"/>
          <w:sz w:val="22"/>
          <w:szCs w:val="22"/>
          <w:lang w:eastAsia="zh-CN"/>
        </w:rPr>
        <w:t>3提供《出版物经营许可证》；</w:t>
      </w:r>
    </w:p>
    <w:bookmarkEnd w:id="2"/>
    <w:bookmarkEnd w:id="3"/>
    <w:p w14:paraId="27C48931">
      <w:pPr>
        <w:spacing w:before="187" w:line="360" w:lineRule="auto"/>
        <w:ind w:right="15" w:firstLine="504" w:firstLineChars="200"/>
        <w:jc w:val="left"/>
        <w:rPr>
          <w:rFonts w:asciiTheme="minorEastAsia" w:hAnsiTheme="minorEastAsia" w:eastAsiaTheme="minorEastAsia" w:cstheme="minorEastAsia"/>
          <w:color w:val="auto"/>
          <w:spacing w:val="6"/>
          <w:sz w:val="22"/>
          <w:szCs w:val="22"/>
          <w:lang w:eastAsia="zh-CN"/>
        </w:rPr>
      </w:pPr>
      <w:r>
        <w:rPr>
          <w:rFonts w:hint="eastAsia" w:asciiTheme="minorEastAsia" w:hAnsiTheme="minorEastAsia" w:eastAsiaTheme="minorEastAsia" w:cstheme="minorEastAsia"/>
          <w:color w:val="auto"/>
          <w:spacing w:val="16"/>
          <w:sz w:val="22"/>
          <w:szCs w:val="22"/>
          <w:lang w:eastAsia="zh-CN"/>
        </w:rPr>
        <w:t>3.4法定代表人/企业负责人授权书（附法定代表人/企业负责人身</w:t>
      </w:r>
      <w:r>
        <w:rPr>
          <w:rFonts w:hint="eastAsia" w:asciiTheme="minorEastAsia" w:hAnsiTheme="minorEastAsia" w:eastAsiaTheme="minorEastAsia" w:cstheme="minorEastAsia"/>
          <w:color w:val="auto"/>
          <w:spacing w:val="15"/>
          <w:sz w:val="22"/>
          <w:szCs w:val="22"/>
          <w:lang w:eastAsia="zh-CN"/>
        </w:rPr>
        <w:t>份证复印件）及被授权人身</w:t>
      </w:r>
      <w:r>
        <w:rPr>
          <w:rFonts w:hint="eastAsia" w:asciiTheme="minorEastAsia" w:hAnsiTheme="minorEastAsia" w:eastAsiaTheme="minorEastAsia" w:cstheme="minorEastAsia"/>
          <w:color w:val="auto"/>
          <w:spacing w:val="17"/>
          <w:sz w:val="22"/>
          <w:szCs w:val="22"/>
          <w:lang w:eastAsia="zh-CN"/>
        </w:rPr>
        <w:t>份证（法定代表人/企业负责人直接参加只须提供法定代表人/企业负责人身份证</w:t>
      </w:r>
      <w:r>
        <w:rPr>
          <w:rFonts w:hint="eastAsia" w:asciiTheme="minorEastAsia" w:hAnsiTheme="minorEastAsia" w:eastAsiaTheme="minorEastAsia" w:cstheme="minorEastAsia"/>
          <w:color w:val="auto"/>
          <w:spacing w:val="6"/>
          <w:sz w:val="22"/>
          <w:szCs w:val="22"/>
          <w:lang w:eastAsia="zh-CN"/>
        </w:rPr>
        <w:t>）；</w:t>
      </w:r>
    </w:p>
    <w:p w14:paraId="69F4A1FE">
      <w:pPr>
        <w:spacing w:before="187" w:line="360" w:lineRule="auto"/>
        <w:ind w:right="15" w:firstLine="500" w:firstLineChars="200"/>
        <w:jc w:val="left"/>
        <w:rPr>
          <w:rFonts w:asciiTheme="minorEastAsia" w:hAnsiTheme="minorEastAsia" w:eastAsiaTheme="minorEastAsia" w:cstheme="minorEastAsia"/>
          <w:color w:val="auto"/>
          <w:spacing w:val="14"/>
          <w:sz w:val="22"/>
          <w:szCs w:val="22"/>
          <w:lang w:eastAsia="zh-CN"/>
        </w:rPr>
      </w:pPr>
      <w:r>
        <w:rPr>
          <w:rFonts w:hint="eastAsia" w:asciiTheme="minorEastAsia" w:hAnsiTheme="minorEastAsia" w:eastAsiaTheme="minorEastAsia" w:cstheme="minorEastAsia"/>
          <w:color w:val="auto"/>
          <w:spacing w:val="15"/>
          <w:sz w:val="22"/>
          <w:szCs w:val="22"/>
          <w:lang w:eastAsia="zh-CN"/>
        </w:rPr>
        <w:t>3.5提供参加政府采购活动前3年内经营活动</w:t>
      </w:r>
      <w:r>
        <w:rPr>
          <w:rFonts w:hint="eastAsia" w:asciiTheme="minorEastAsia" w:hAnsiTheme="minorEastAsia" w:eastAsiaTheme="minorEastAsia" w:cstheme="minorEastAsia"/>
          <w:color w:val="auto"/>
          <w:spacing w:val="14"/>
          <w:sz w:val="22"/>
          <w:szCs w:val="22"/>
          <w:lang w:eastAsia="zh-CN"/>
        </w:rPr>
        <w:t>中没有重大违法记录声明；</w:t>
      </w:r>
    </w:p>
    <w:p w14:paraId="2A0E582D">
      <w:pPr>
        <w:spacing w:before="205" w:line="360" w:lineRule="auto"/>
        <w:ind w:firstLine="548" w:firstLineChars="2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3.6税收缴纳证明：提供2024年度6月至今已缴纳的至少连续三个月的纳税证明或完税证明，依法免税的单位应提供相关证明材料；</w:t>
      </w:r>
    </w:p>
    <w:p w14:paraId="0E127C17">
      <w:pPr>
        <w:spacing w:before="205" w:line="360" w:lineRule="auto"/>
        <w:ind w:right="135" w:firstLine="548" w:firstLineChars="2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3.7社会保障资金缴纳证明：提供2024年度6月至今已缴存的至少连续三个月的社会保障资金缴存单据或社保机构开具的社会保险参保缴费情况证明，依法不需要缴纳社会保障资的单位应提供相关证明材料；</w:t>
      </w:r>
    </w:p>
    <w:p w14:paraId="6D472A92">
      <w:pPr>
        <w:spacing w:before="1" w:line="360" w:lineRule="auto"/>
        <w:ind w:right="130" w:firstLine="48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3.8财务状况报告：提供2023或2024年度经审计的财务报告（至少包括审计报告、资产负债表</w:t>
      </w:r>
      <w:r>
        <w:rPr>
          <w:rFonts w:hint="eastAsia" w:asciiTheme="minorEastAsia" w:hAnsiTheme="minorEastAsia" w:eastAsiaTheme="minorEastAsia" w:cstheme="minorEastAsia"/>
          <w:color w:val="auto"/>
          <w:spacing w:val="20"/>
          <w:sz w:val="22"/>
          <w:szCs w:val="22"/>
          <w:lang w:eastAsia="zh-CN"/>
        </w:rPr>
        <w:t>和利润表，成立时间至提交响应文件截止时间不足一年的可提供成立后任意时</w:t>
      </w:r>
      <w:r>
        <w:rPr>
          <w:rFonts w:hint="eastAsia" w:asciiTheme="minorEastAsia" w:hAnsiTheme="minorEastAsia" w:eastAsiaTheme="minorEastAsia" w:cstheme="minorEastAsia"/>
          <w:color w:val="auto"/>
          <w:spacing w:val="19"/>
          <w:sz w:val="22"/>
          <w:szCs w:val="22"/>
          <w:lang w:eastAsia="zh-CN"/>
        </w:rPr>
        <w:t>段的资产负</w:t>
      </w:r>
      <w:r>
        <w:rPr>
          <w:rFonts w:hint="eastAsia" w:asciiTheme="minorEastAsia" w:hAnsiTheme="minorEastAsia" w:eastAsiaTheme="minorEastAsia" w:cstheme="minorEastAsia"/>
          <w:color w:val="auto"/>
          <w:spacing w:val="18"/>
          <w:sz w:val="22"/>
          <w:szCs w:val="22"/>
          <w:lang w:eastAsia="zh-CN"/>
        </w:rPr>
        <w:t>债表）；或其开标前三个月内基本存款账户开户银</w:t>
      </w:r>
      <w:r>
        <w:rPr>
          <w:rFonts w:hint="eastAsia" w:asciiTheme="minorEastAsia" w:hAnsiTheme="minorEastAsia" w:eastAsiaTheme="minorEastAsia" w:cstheme="minorEastAsia"/>
          <w:color w:val="auto"/>
          <w:spacing w:val="17"/>
          <w:sz w:val="22"/>
          <w:szCs w:val="22"/>
          <w:lang w:eastAsia="zh-CN"/>
        </w:rPr>
        <w:t>行出具的资信证明；</w:t>
      </w:r>
    </w:p>
    <w:p w14:paraId="44F3551C">
      <w:pPr>
        <w:spacing w:before="205" w:line="360" w:lineRule="auto"/>
        <w:ind w:right="136" w:firstLine="500" w:firstLineChars="2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15"/>
          <w:sz w:val="22"/>
          <w:szCs w:val="22"/>
          <w:lang w:eastAsia="zh-CN"/>
        </w:rPr>
        <w:t>3.9根据财政部《关于在政府采购活动中查询及使用信用记录有关问题的通知》（财库〔20</w:t>
      </w:r>
      <w:r>
        <w:rPr>
          <w:rFonts w:hint="eastAsia" w:asciiTheme="minorEastAsia" w:hAnsiTheme="minorEastAsia" w:eastAsiaTheme="minorEastAsia" w:cstheme="minorEastAsia"/>
          <w:color w:val="auto"/>
          <w:spacing w:val="4"/>
          <w:sz w:val="22"/>
          <w:szCs w:val="22"/>
          <w:lang w:eastAsia="zh-CN"/>
        </w:rPr>
        <w:t>16〕125号）要求，供应商不得被列入【信用中国（</w:t>
      </w:r>
      <w:r>
        <w:rPr>
          <w:rFonts w:hint="eastAsia" w:asciiTheme="minorEastAsia" w:hAnsiTheme="minorEastAsia" w:eastAsiaTheme="minorEastAsia" w:cstheme="minorEastAsia"/>
          <w:color w:val="auto"/>
          <w:sz w:val="22"/>
          <w:szCs w:val="22"/>
          <w:lang w:eastAsia="zh-CN"/>
        </w:rPr>
        <w:t>www</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creditchina</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gov</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cn</w:t>
      </w:r>
      <w:r>
        <w:rPr>
          <w:rFonts w:hint="eastAsia" w:asciiTheme="minorEastAsia" w:hAnsiTheme="minorEastAsia" w:eastAsiaTheme="minorEastAsia" w:cstheme="minorEastAsia"/>
          <w:color w:val="auto"/>
          <w:spacing w:val="4"/>
          <w:sz w:val="22"/>
          <w:szCs w:val="22"/>
          <w:lang w:eastAsia="zh-CN"/>
        </w:rPr>
        <w:t>）】“失信被执</w:t>
      </w:r>
      <w:r>
        <w:rPr>
          <w:rFonts w:hint="eastAsia" w:asciiTheme="minorEastAsia" w:hAnsiTheme="minorEastAsia" w:eastAsiaTheme="minorEastAsia" w:cstheme="minorEastAsia"/>
          <w:color w:val="auto"/>
          <w:spacing w:val="27"/>
          <w:sz w:val="22"/>
          <w:szCs w:val="22"/>
          <w:lang w:eastAsia="zh-CN"/>
        </w:rPr>
        <w:t>行人”、“重大税收违法失信主体”，【中国政府采购网（www.ccgp.gov.cn）】“政府采购严重违法失信行为记录名单”；</w:t>
      </w:r>
    </w:p>
    <w:p w14:paraId="450E30CF">
      <w:pPr>
        <w:spacing w:before="205" w:line="360" w:lineRule="auto"/>
        <w:ind w:left="181" w:right="136" w:firstLine="287" w:firstLineChars="105"/>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3.10单位负责人为同一人或者存在直接控股、管理关系的不同供应商，不得参加同一合同项下的政府采购活动；</w:t>
      </w:r>
    </w:p>
    <w:p w14:paraId="57C45195">
      <w:pPr>
        <w:spacing w:before="205" w:line="360" w:lineRule="auto"/>
        <w:ind w:left="181" w:right="136" w:firstLine="287" w:firstLineChars="105"/>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3.11具备履行合同所必须的图书和专业技术能力的书面声明；</w:t>
      </w:r>
    </w:p>
    <w:p w14:paraId="6656C75A">
      <w:pPr>
        <w:spacing w:before="205" w:line="360" w:lineRule="auto"/>
        <w:ind w:left="181" w:right="136" w:firstLine="287" w:firstLineChars="105"/>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3.12本项目不接受联合体谈判；</w:t>
      </w:r>
    </w:p>
    <w:p w14:paraId="530C2828">
      <w:pPr>
        <w:spacing w:before="223" w:line="360" w:lineRule="auto"/>
        <w:ind w:left="49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11"/>
          <w:sz w:val="22"/>
          <w:szCs w:val="22"/>
          <w:lang w:eastAsia="zh-CN"/>
        </w:rPr>
        <w:t>三、获取谈判文件</w:t>
      </w:r>
    </w:p>
    <w:p w14:paraId="6BA49A7B">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1.时间：2025年</w:t>
      </w:r>
      <w:r>
        <w:rPr>
          <w:rFonts w:hint="eastAsia" w:ascii="宋体" w:hAnsi="宋体" w:eastAsia="宋体" w:cs="宋体"/>
          <w:color w:val="auto"/>
          <w:sz w:val="22"/>
          <w:szCs w:val="20"/>
          <w:lang w:val="en-US" w:eastAsia="zh-CN"/>
        </w:rPr>
        <w:t>7</w:t>
      </w:r>
      <w:r>
        <w:rPr>
          <w:rFonts w:hint="eastAsia" w:ascii="宋体" w:hAnsi="宋体" w:eastAsia="宋体" w:cs="宋体"/>
          <w:color w:val="auto"/>
          <w:sz w:val="22"/>
          <w:szCs w:val="20"/>
          <w:lang w:eastAsia="zh-CN"/>
        </w:rPr>
        <w:t>月</w:t>
      </w:r>
      <w:r>
        <w:rPr>
          <w:rFonts w:hint="eastAsia" w:ascii="宋体" w:hAnsi="宋体" w:eastAsia="宋体" w:cs="宋体"/>
          <w:color w:val="auto"/>
          <w:sz w:val="22"/>
          <w:szCs w:val="20"/>
          <w:lang w:val="en-US" w:eastAsia="zh-CN"/>
        </w:rPr>
        <w:t>3</w:t>
      </w:r>
      <w:r>
        <w:rPr>
          <w:rFonts w:hint="eastAsia" w:ascii="宋体" w:hAnsi="宋体" w:eastAsia="宋体" w:cs="宋体"/>
          <w:color w:val="auto"/>
          <w:sz w:val="22"/>
          <w:szCs w:val="20"/>
          <w:lang w:eastAsia="zh-CN"/>
        </w:rPr>
        <w:t>日至2025年</w:t>
      </w:r>
      <w:r>
        <w:rPr>
          <w:rFonts w:hint="eastAsia" w:ascii="宋体" w:hAnsi="宋体" w:eastAsia="宋体" w:cs="宋体"/>
          <w:color w:val="auto"/>
          <w:sz w:val="22"/>
          <w:szCs w:val="20"/>
          <w:lang w:val="en-US" w:eastAsia="zh-CN"/>
        </w:rPr>
        <w:t>7</w:t>
      </w:r>
      <w:r>
        <w:rPr>
          <w:rFonts w:hint="eastAsia" w:ascii="宋体" w:hAnsi="宋体" w:eastAsia="宋体" w:cs="宋体"/>
          <w:color w:val="auto"/>
          <w:sz w:val="22"/>
          <w:szCs w:val="20"/>
          <w:lang w:eastAsia="zh-CN"/>
        </w:rPr>
        <w:t>月</w:t>
      </w:r>
      <w:r>
        <w:rPr>
          <w:rFonts w:hint="eastAsia" w:ascii="宋体" w:hAnsi="宋体" w:eastAsia="宋体" w:cs="宋体"/>
          <w:color w:val="auto"/>
          <w:sz w:val="22"/>
          <w:szCs w:val="20"/>
          <w:lang w:val="en-US" w:eastAsia="zh-CN"/>
        </w:rPr>
        <w:t>7</w:t>
      </w:r>
      <w:r>
        <w:rPr>
          <w:rFonts w:hint="eastAsia" w:ascii="宋体" w:hAnsi="宋体" w:eastAsia="宋体" w:cs="宋体"/>
          <w:color w:val="auto"/>
          <w:sz w:val="22"/>
          <w:szCs w:val="20"/>
          <w:lang w:eastAsia="zh-CN"/>
        </w:rPr>
        <w:t>日，每天上午08:00:00至12:00:00，下午1</w:t>
      </w:r>
      <w:r>
        <w:rPr>
          <w:rFonts w:hint="eastAsia" w:ascii="宋体" w:hAnsi="宋体" w:eastAsia="宋体" w:cs="宋体"/>
          <w:color w:val="auto"/>
          <w:sz w:val="22"/>
          <w:szCs w:val="20"/>
          <w:lang w:val="en-US" w:eastAsia="zh-CN"/>
        </w:rPr>
        <w:t>5</w:t>
      </w:r>
      <w:r>
        <w:rPr>
          <w:rFonts w:hint="eastAsia" w:ascii="宋体" w:hAnsi="宋体" w:eastAsia="宋体" w:cs="宋体"/>
          <w:color w:val="auto"/>
          <w:sz w:val="22"/>
          <w:szCs w:val="20"/>
          <w:lang w:eastAsia="zh-CN"/>
        </w:rPr>
        <w:t>:</w:t>
      </w:r>
      <w:r>
        <w:rPr>
          <w:rFonts w:hint="eastAsia" w:ascii="宋体" w:hAnsi="宋体" w:eastAsia="宋体" w:cs="宋体"/>
          <w:color w:val="auto"/>
          <w:sz w:val="22"/>
          <w:szCs w:val="20"/>
          <w:lang w:val="en-US" w:eastAsia="zh-CN"/>
        </w:rPr>
        <w:t>00</w:t>
      </w:r>
      <w:r>
        <w:rPr>
          <w:rFonts w:hint="eastAsia" w:ascii="宋体" w:hAnsi="宋体" w:eastAsia="宋体" w:cs="宋体"/>
          <w:color w:val="auto"/>
          <w:sz w:val="22"/>
          <w:szCs w:val="20"/>
          <w:lang w:eastAsia="zh-CN"/>
        </w:rPr>
        <w:t>:00至18:00:00（北京时间）</w:t>
      </w:r>
    </w:p>
    <w:p w14:paraId="4236CEFA">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2.方式：现场获取</w:t>
      </w:r>
    </w:p>
    <w:p w14:paraId="6A5C5423">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3.获取地点：宜川县政府采购中心(资金局二楼南大街53号）</w:t>
      </w:r>
    </w:p>
    <w:p w14:paraId="71D74210">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4.售价：免费</w:t>
      </w:r>
    </w:p>
    <w:p w14:paraId="06AB423F">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注：（获取文件时请携带单位介绍信原件、法定代表人授权书原件及被授权人身份证原件及加盖公章的复印件，法人投标只需提供本人身份证）</w:t>
      </w:r>
    </w:p>
    <w:p w14:paraId="5A56EE5E">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四、响应文件提交</w:t>
      </w:r>
    </w:p>
    <w:p w14:paraId="4470595C">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截止时间：2025年7月8日14时30分00秒（北京时间）</w:t>
      </w:r>
    </w:p>
    <w:p w14:paraId="4351E5E6">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地点：宜川县政府采购中心(资金局二楼南大街53号）</w:t>
      </w:r>
    </w:p>
    <w:p w14:paraId="22C4E76B">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五、公告期限</w:t>
      </w:r>
    </w:p>
    <w:p w14:paraId="05AE8C61">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自本公告发布之日起3个工作日。</w:t>
      </w:r>
    </w:p>
    <w:p w14:paraId="52CFF358">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六、其他补充事宜</w:t>
      </w:r>
    </w:p>
    <w:p w14:paraId="674E9EAA">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1、请供应商按照陕西省财政厅关于政府采购供应商注册登记有关事项的通知中的要求，通过陕西省政府采购网注册登记加入陕西省政府采购供应商库。</w:t>
      </w:r>
    </w:p>
    <w:p w14:paraId="52DEFEFC">
      <w:pPr>
        <w:spacing w:line="360" w:lineRule="auto"/>
        <w:ind w:firstLine="440" w:firstLineChars="200"/>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2、本项目采用线下见面形式。</w:t>
      </w:r>
    </w:p>
    <w:p w14:paraId="55E19E5A">
      <w:pPr>
        <w:spacing w:before="32" w:line="360" w:lineRule="auto"/>
        <w:ind w:right="103" w:firstLine="504"/>
        <w:jc w:val="left"/>
        <w:rPr>
          <w:rFonts w:ascii="宋体" w:hAnsi="宋体" w:eastAsia="宋体" w:cs="宋体"/>
          <w:color w:val="auto"/>
          <w:sz w:val="22"/>
          <w:szCs w:val="20"/>
          <w:lang w:eastAsia="zh-CN"/>
        </w:rPr>
      </w:pPr>
      <w:r>
        <w:rPr>
          <w:rFonts w:hint="eastAsia" w:ascii="宋体" w:hAnsi="宋体" w:eastAsia="宋体" w:cs="宋体"/>
          <w:color w:val="auto"/>
          <w:sz w:val="22"/>
          <w:szCs w:val="20"/>
          <w:lang w:eastAsia="zh-CN"/>
        </w:rPr>
        <w:t>3、发布公告的媒介：本次竞争性谈判公告在《陕西省政府采购网》上发布。</w:t>
      </w:r>
    </w:p>
    <w:p w14:paraId="77EB5518">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七、对本次招标提出询问，请按以下方式联系。</w:t>
      </w:r>
    </w:p>
    <w:p w14:paraId="4FFC3F57">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1.采购人信息</w:t>
      </w:r>
    </w:p>
    <w:p w14:paraId="2F5754F1">
      <w:pPr>
        <w:spacing w:before="32" w:line="360" w:lineRule="auto"/>
        <w:ind w:right="103" w:firstLine="488" w:firstLineChars="200"/>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名称：陕西省宜川县图书馆</w:t>
      </w:r>
    </w:p>
    <w:p w14:paraId="7DC51FF0">
      <w:pPr>
        <w:spacing w:before="32" w:line="360" w:lineRule="auto"/>
        <w:ind w:right="103" w:firstLine="488"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12"/>
          <w:sz w:val="22"/>
          <w:szCs w:val="22"/>
          <w:lang w:eastAsia="zh-CN"/>
        </w:rPr>
        <w:t>宜川县石沟坪文体活动中心三楼图书馆</w:t>
      </w:r>
    </w:p>
    <w:p w14:paraId="3AFDF86E">
      <w:pPr>
        <w:spacing w:before="32" w:line="360" w:lineRule="auto"/>
        <w:ind w:right="103" w:firstLine="488" w:firstLineChars="200"/>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联系人：杨亚萍</w:t>
      </w:r>
    </w:p>
    <w:p w14:paraId="766E6611">
      <w:pPr>
        <w:spacing w:before="32" w:line="360" w:lineRule="auto"/>
        <w:ind w:right="103" w:firstLine="488" w:firstLineChars="200"/>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联系方式：13319114218</w:t>
      </w:r>
    </w:p>
    <w:p w14:paraId="67A88644">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2.采购代理机构信息</w:t>
      </w:r>
    </w:p>
    <w:p w14:paraId="54D4E766">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名称：宜川县政府采购中心</w:t>
      </w:r>
    </w:p>
    <w:p w14:paraId="50D76AD4">
      <w:pPr>
        <w:spacing w:before="32" w:line="360" w:lineRule="auto"/>
        <w:ind w:right="103" w:firstLine="504"/>
        <w:jc w:val="left"/>
        <w:rPr>
          <w:rFonts w:hint="eastAsia" w:ascii="宋体" w:hAnsi="宋体" w:eastAsia="宋体" w:cs="宋体"/>
          <w:color w:val="auto"/>
          <w:sz w:val="22"/>
          <w:szCs w:val="20"/>
          <w:lang w:eastAsia="zh-CN"/>
        </w:rPr>
      </w:pPr>
      <w:r>
        <w:rPr>
          <w:rFonts w:hint="eastAsia" w:asciiTheme="minorEastAsia" w:hAnsiTheme="minorEastAsia" w:eastAsiaTheme="minorEastAsia" w:cstheme="minorEastAsia"/>
          <w:color w:val="auto"/>
          <w:spacing w:val="12"/>
          <w:sz w:val="22"/>
          <w:szCs w:val="22"/>
          <w:lang w:eastAsia="zh-CN"/>
        </w:rPr>
        <w:t>地址：</w:t>
      </w:r>
      <w:r>
        <w:rPr>
          <w:rFonts w:hint="eastAsia" w:ascii="宋体" w:hAnsi="宋体" w:eastAsia="宋体" w:cs="宋体"/>
          <w:color w:val="auto"/>
          <w:sz w:val="22"/>
          <w:szCs w:val="20"/>
          <w:lang w:eastAsia="zh-CN"/>
        </w:rPr>
        <w:t>宜川县政府采购中心(资金局二楼南大街53号）</w:t>
      </w:r>
    </w:p>
    <w:p w14:paraId="76A19705">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项目联系人：杨女士</w:t>
      </w:r>
    </w:p>
    <w:p w14:paraId="26E4B6A2">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12"/>
          <w:sz w:val="22"/>
          <w:szCs w:val="22"/>
          <w:lang w:eastAsia="zh-CN"/>
        </w:rPr>
        <w:t>电话：0911-4628923</w:t>
      </w:r>
    </w:p>
    <w:p w14:paraId="0CE68DE3">
      <w:pPr>
        <w:pStyle w:val="5"/>
        <w:jc w:val="left"/>
        <w:rPr>
          <w:rFonts w:asciiTheme="minorEastAsia" w:hAnsiTheme="minorEastAsia" w:eastAsiaTheme="minorEastAsia" w:cstheme="minorEastAsia"/>
          <w:color w:val="auto"/>
          <w:spacing w:val="12"/>
          <w:sz w:val="22"/>
          <w:szCs w:val="22"/>
          <w:lang w:eastAsia="zh-CN"/>
        </w:rPr>
      </w:pPr>
    </w:p>
    <w:p w14:paraId="78E4FEFE">
      <w:pPr>
        <w:pStyle w:val="5"/>
        <w:jc w:val="left"/>
        <w:rPr>
          <w:rFonts w:asciiTheme="minorEastAsia" w:hAnsiTheme="minorEastAsia" w:eastAsiaTheme="minorEastAsia" w:cstheme="minorEastAsia"/>
          <w:color w:val="auto"/>
          <w:spacing w:val="12"/>
          <w:sz w:val="22"/>
          <w:szCs w:val="22"/>
          <w:lang w:eastAsia="zh-CN"/>
        </w:rPr>
      </w:pPr>
    </w:p>
    <w:p w14:paraId="14B738E5">
      <w:pPr>
        <w:pStyle w:val="5"/>
        <w:jc w:val="left"/>
        <w:rPr>
          <w:rFonts w:asciiTheme="minorEastAsia" w:hAnsiTheme="minorEastAsia" w:eastAsiaTheme="minorEastAsia" w:cstheme="minorEastAsia"/>
          <w:color w:val="auto"/>
          <w:spacing w:val="12"/>
          <w:sz w:val="22"/>
          <w:szCs w:val="22"/>
          <w:lang w:eastAsia="zh-CN"/>
        </w:rPr>
      </w:pPr>
    </w:p>
    <w:p w14:paraId="7F8FA67B">
      <w:pPr>
        <w:pStyle w:val="3"/>
        <w:spacing w:line="273" w:lineRule="auto"/>
        <w:jc w:val="left"/>
        <w:rPr>
          <w:rFonts w:asciiTheme="minorEastAsia" w:hAnsiTheme="minorEastAsia" w:eastAsiaTheme="minorEastAsia" w:cstheme="minorEastAsia"/>
          <w:color w:val="auto"/>
          <w:sz w:val="20"/>
          <w:szCs w:val="20"/>
          <w:lang w:eastAsia="zh-CN"/>
        </w:rPr>
      </w:pPr>
    </w:p>
    <w:p w14:paraId="1E1B719D">
      <w:pPr>
        <w:pStyle w:val="3"/>
        <w:spacing w:line="273" w:lineRule="auto"/>
        <w:jc w:val="left"/>
        <w:rPr>
          <w:rFonts w:asciiTheme="minorEastAsia" w:hAnsiTheme="minorEastAsia" w:eastAsiaTheme="minorEastAsia" w:cstheme="minorEastAsia"/>
          <w:color w:val="auto"/>
          <w:sz w:val="20"/>
          <w:szCs w:val="20"/>
          <w:lang w:eastAsia="zh-CN"/>
        </w:rPr>
      </w:pPr>
    </w:p>
    <w:p w14:paraId="1CEF3F75">
      <w:pPr>
        <w:pStyle w:val="3"/>
        <w:spacing w:line="273" w:lineRule="auto"/>
        <w:jc w:val="left"/>
        <w:rPr>
          <w:rFonts w:asciiTheme="minorEastAsia" w:hAnsiTheme="minorEastAsia" w:eastAsiaTheme="minorEastAsia" w:cstheme="minorEastAsia"/>
          <w:color w:val="auto"/>
          <w:sz w:val="20"/>
          <w:szCs w:val="20"/>
          <w:lang w:eastAsia="zh-CN"/>
        </w:rPr>
      </w:pPr>
    </w:p>
    <w:p w14:paraId="74512B71">
      <w:pPr>
        <w:pStyle w:val="3"/>
        <w:spacing w:line="273" w:lineRule="auto"/>
        <w:jc w:val="left"/>
        <w:rPr>
          <w:rFonts w:asciiTheme="minorEastAsia" w:hAnsiTheme="minorEastAsia" w:eastAsiaTheme="minorEastAsia" w:cstheme="minorEastAsia"/>
          <w:color w:val="auto"/>
          <w:sz w:val="20"/>
          <w:szCs w:val="20"/>
          <w:lang w:eastAsia="zh-CN"/>
        </w:rPr>
      </w:pPr>
    </w:p>
    <w:p w14:paraId="3C385C18">
      <w:pPr>
        <w:pStyle w:val="3"/>
        <w:spacing w:line="273" w:lineRule="auto"/>
        <w:jc w:val="left"/>
        <w:rPr>
          <w:rFonts w:asciiTheme="minorEastAsia" w:hAnsiTheme="minorEastAsia" w:eastAsiaTheme="minorEastAsia" w:cstheme="minorEastAsia"/>
          <w:color w:val="auto"/>
          <w:sz w:val="20"/>
          <w:szCs w:val="20"/>
          <w:lang w:eastAsia="zh-CN"/>
        </w:rPr>
      </w:pPr>
    </w:p>
    <w:p w14:paraId="23C6E6BB">
      <w:pPr>
        <w:pStyle w:val="3"/>
        <w:spacing w:line="273" w:lineRule="auto"/>
        <w:jc w:val="left"/>
        <w:rPr>
          <w:rFonts w:asciiTheme="minorEastAsia" w:hAnsiTheme="minorEastAsia" w:eastAsiaTheme="minorEastAsia" w:cstheme="minorEastAsia"/>
          <w:color w:val="auto"/>
          <w:sz w:val="20"/>
          <w:szCs w:val="20"/>
          <w:lang w:eastAsia="zh-CN"/>
        </w:rPr>
      </w:pPr>
    </w:p>
    <w:p w14:paraId="7EACC730">
      <w:pPr>
        <w:pStyle w:val="3"/>
        <w:spacing w:line="273" w:lineRule="auto"/>
        <w:jc w:val="left"/>
        <w:rPr>
          <w:rFonts w:asciiTheme="minorEastAsia" w:hAnsiTheme="minorEastAsia" w:eastAsiaTheme="minorEastAsia" w:cstheme="minorEastAsia"/>
          <w:color w:val="auto"/>
          <w:sz w:val="20"/>
          <w:szCs w:val="20"/>
          <w:lang w:eastAsia="zh-CN"/>
        </w:rPr>
      </w:pPr>
    </w:p>
    <w:p w14:paraId="3BB97EF5">
      <w:pPr>
        <w:pStyle w:val="3"/>
        <w:spacing w:line="273" w:lineRule="auto"/>
        <w:jc w:val="left"/>
        <w:rPr>
          <w:rFonts w:asciiTheme="minorEastAsia" w:hAnsiTheme="minorEastAsia" w:eastAsiaTheme="minorEastAsia" w:cstheme="minorEastAsia"/>
          <w:color w:val="auto"/>
          <w:sz w:val="20"/>
          <w:szCs w:val="20"/>
          <w:lang w:eastAsia="zh-CN"/>
        </w:rPr>
      </w:pPr>
    </w:p>
    <w:p w14:paraId="3C5A534F">
      <w:pPr>
        <w:pStyle w:val="3"/>
        <w:spacing w:line="273" w:lineRule="auto"/>
        <w:jc w:val="left"/>
        <w:rPr>
          <w:rFonts w:asciiTheme="minorEastAsia" w:hAnsiTheme="minorEastAsia" w:eastAsiaTheme="minorEastAsia" w:cstheme="minorEastAsia"/>
          <w:color w:val="auto"/>
          <w:spacing w:val="12"/>
          <w:sz w:val="22"/>
          <w:szCs w:val="22"/>
          <w:lang w:eastAsia="zh-CN"/>
        </w:rPr>
      </w:pPr>
    </w:p>
    <w:p w14:paraId="5D85B23B">
      <w:pPr>
        <w:spacing w:before="32" w:line="360" w:lineRule="auto"/>
        <w:ind w:right="103" w:firstLine="504"/>
        <w:jc w:val="left"/>
        <w:rPr>
          <w:rFonts w:hint="default" w:asciiTheme="minorEastAsia" w:hAnsiTheme="minorEastAsia" w:eastAsiaTheme="minorEastAsia" w:cstheme="minorEastAsia"/>
          <w:color w:val="auto"/>
          <w:spacing w:val="12"/>
          <w:sz w:val="22"/>
          <w:szCs w:val="22"/>
          <w:lang w:val="en-US" w:eastAsia="zh-CN"/>
        </w:rPr>
      </w:pPr>
      <w:r>
        <w:rPr>
          <w:rFonts w:hint="eastAsia" w:asciiTheme="minorEastAsia" w:hAnsiTheme="minorEastAsia" w:eastAsiaTheme="minorEastAsia" w:cstheme="minorEastAsia"/>
          <w:color w:val="auto"/>
          <w:spacing w:val="12"/>
          <w:sz w:val="22"/>
          <w:szCs w:val="22"/>
          <w:lang w:val="en-US" w:eastAsia="zh-CN"/>
        </w:rPr>
        <w:t xml:space="preserve">                                            2025年7月2日</w:t>
      </w:r>
    </w:p>
    <w:p w14:paraId="1D4FB375">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3854B60D">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79BA4933">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30F75D6C">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1678ACE5">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6936453D">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420D9129">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61CB6E04">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44C5B250">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4F45AE19">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1BA99B37">
      <w:pPr>
        <w:spacing w:before="32" w:line="360" w:lineRule="auto"/>
        <w:ind w:right="103" w:firstLine="504"/>
        <w:jc w:val="left"/>
        <w:rPr>
          <w:rFonts w:hint="eastAsia" w:asciiTheme="minorEastAsia" w:hAnsiTheme="minorEastAsia" w:eastAsiaTheme="minorEastAsia" w:cstheme="minorEastAsia"/>
          <w:color w:val="auto"/>
          <w:spacing w:val="12"/>
          <w:sz w:val="22"/>
          <w:szCs w:val="22"/>
          <w:lang w:eastAsia="zh-CN"/>
        </w:rPr>
      </w:pPr>
    </w:p>
    <w:p w14:paraId="46D33067">
      <w:pPr>
        <w:spacing w:before="32" w:line="360" w:lineRule="auto"/>
        <w:ind w:right="103" w:firstLine="504"/>
        <w:jc w:val="left"/>
        <w:rPr>
          <w:rFonts w:asciiTheme="minorEastAsia" w:hAnsiTheme="minorEastAsia" w:eastAsiaTheme="minorEastAsia" w:cstheme="minorEastAsia"/>
          <w:color w:val="auto"/>
          <w:spacing w:val="12"/>
          <w:sz w:val="22"/>
          <w:szCs w:val="22"/>
          <w:lang w:eastAsia="zh-CN"/>
        </w:rPr>
      </w:pPr>
    </w:p>
    <w:p w14:paraId="3C39B19A">
      <w:pPr>
        <w:spacing w:before="70" w:line="352" w:lineRule="exact"/>
        <w:jc w:val="left"/>
        <w:outlineLvl w:val="0"/>
        <w:rPr>
          <w:rFonts w:asciiTheme="minorEastAsia" w:hAnsiTheme="minorEastAsia" w:eastAsiaTheme="minorEastAsia" w:cstheme="minorEastAsia"/>
          <w:b/>
          <w:bCs/>
          <w:color w:val="auto"/>
          <w:spacing w:val="-8"/>
          <w:w w:val="95"/>
          <w:position w:val="-2"/>
          <w:sz w:val="32"/>
          <w:szCs w:val="32"/>
          <w:lang w:eastAsia="zh-CN"/>
        </w:rPr>
      </w:pPr>
      <w:r>
        <w:rPr>
          <w:rFonts w:asciiTheme="minorEastAsia" w:hAnsiTheme="minorEastAsia" w:eastAsiaTheme="minorEastAsia" w:cstheme="minorEastAsia"/>
          <w:b/>
          <w:bCs/>
          <w:color w:val="auto"/>
          <w:spacing w:val="-8"/>
          <w:w w:val="95"/>
          <w:position w:val="-2"/>
          <w:sz w:val="22"/>
          <w:szCs w:val="22"/>
          <w:lang w:eastAsia="zh-CN"/>
        </w:rPr>
        <w:drawing>
          <wp:inline distT="0" distB="0" distL="114300" distR="114300">
            <wp:extent cx="3952875" cy="3743325"/>
            <wp:effectExtent l="0" t="0" r="9525" b="9525"/>
            <wp:docPr id="1" name="图片 1" descr="174781886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818869509"/>
                    <pic:cNvPicPr>
                      <a:picLocks noChangeAspect="1"/>
                    </pic:cNvPicPr>
                  </pic:nvPicPr>
                  <pic:blipFill>
                    <a:blip r:embed="rId31" cstate="print"/>
                    <a:stretch>
                      <a:fillRect/>
                    </a:stretch>
                  </pic:blipFill>
                  <pic:spPr>
                    <a:xfrm>
                      <a:off x="0" y="0"/>
                      <a:ext cx="3952875" cy="3743325"/>
                    </a:xfrm>
                    <a:prstGeom prst="rect">
                      <a:avLst/>
                    </a:prstGeom>
                  </pic:spPr>
                </pic:pic>
              </a:graphicData>
            </a:graphic>
          </wp:inline>
        </w:drawing>
      </w:r>
    </w:p>
    <w:p w14:paraId="7D0707F8">
      <w:pPr>
        <w:spacing w:before="70" w:line="352" w:lineRule="exact"/>
        <w:ind w:firstLine="3471" w:firstLineChars="1200"/>
        <w:jc w:val="both"/>
        <w:outlineLvl w:val="0"/>
        <w:rPr>
          <w:rFonts w:hint="eastAsia" w:asciiTheme="minorEastAsia" w:hAnsiTheme="minorEastAsia" w:eastAsiaTheme="minorEastAsia" w:cstheme="minorEastAsia"/>
          <w:b/>
          <w:bCs/>
          <w:color w:val="auto"/>
          <w:spacing w:val="-8"/>
          <w:w w:val="95"/>
          <w:position w:val="-2"/>
          <w:sz w:val="32"/>
          <w:szCs w:val="32"/>
          <w:lang w:eastAsia="zh-CN"/>
        </w:rPr>
      </w:pPr>
    </w:p>
    <w:p w14:paraId="0E0BD540">
      <w:pPr>
        <w:spacing w:before="70" w:line="352" w:lineRule="exact"/>
        <w:ind w:firstLine="3471" w:firstLineChars="1200"/>
        <w:jc w:val="both"/>
        <w:outlineLvl w:val="0"/>
        <w:rPr>
          <w:rFonts w:hint="eastAsia" w:asciiTheme="minorEastAsia" w:hAnsiTheme="minorEastAsia" w:eastAsiaTheme="minorEastAsia" w:cstheme="minorEastAsia"/>
          <w:b/>
          <w:bCs/>
          <w:color w:val="auto"/>
          <w:spacing w:val="-8"/>
          <w:w w:val="95"/>
          <w:position w:val="-2"/>
          <w:sz w:val="32"/>
          <w:szCs w:val="32"/>
          <w:lang w:eastAsia="zh-CN"/>
        </w:rPr>
      </w:pPr>
    </w:p>
    <w:p w14:paraId="31850E0B">
      <w:pPr>
        <w:spacing w:before="70" w:line="352" w:lineRule="exact"/>
        <w:ind w:firstLine="3471" w:firstLineChars="1200"/>
        <w:jc w:val="both"/>
        <w:outlineLvl w:val="0"/>
        <w:rPr>
          <w:rFonts w:asciiTheme="minorEastAsia" w:hAnsiTheme="minorEastAsia" w:eastAsiaTheme="minorEastAsia" w:cstheme="minorEastAsia"/>
          <w:b/>
          <w:bCs/>
          <w:color w:val="auto"/>
          <w:spacing w:val="-8"/>
          <w:w w:val="95"/>
          <w:position w:val="-2"/>
          <w:sz w:val="22"/>
          <w:szCs w:val="22"/>
          <w:lang w:eastAsia="zh-CN"/>
        </w:rPr>
      </w:pPr>
      <w:r>
        <w:rPr>
          <w:rFonts w:hint="eastAsia" w:asciiTheme="minorEastAsia" w:hAnsiTheme="minorEastAsia" w:eastAsiaTheme="minorEastAsia" w:cstheme="minorEastAsia"/>
          <w:b/>
          <w:bCs/>
          <w:color w:val="auto"/>
          <w:spacing w:val="-8"/>
          <w:w w:val="95"/>
          <w:position w:val="-2"/>
          <w:sz w:val="32"/>
          <w:szCs w:val="32"/>
          <w:lang w:eastAsia="zh-CN"/>
        </w:rPr>
        <w:t>第二章供应商须知</w:t>
      </w:r>
    </w:p>
    <w:p w14:paraId="4B38EBAA">
      <w:pPr>
        <w:spacing w:before="70" w:line="352" w:lineRule="exact"/>
        <w:jc w:val="left"/>
        <w:outlineLvl w:val="0"/>
        <w:rPr>
          <w:rFonts w:asciiTheme="minorEastAsia" w:hAnsiTheme="minorEastAsia" w:eastAsiaTheme="minorEastAsia" w:cstheme="minorEastAsia"/>
          <w:b/>
          <w:bCs/>
          <w:color w:val="auto"/>
          <w:spacing w:val="-8"/>
          <w:w w:val="95"/>
          <w:position w:val="-2"/>
          <w:sz w:val="32"/>
          <w:szCs w:val="32"/>
          <w:lang w:eastAsia="zh-CN"/>
        </w:rPr>
      </w:pPr>
    </w:p>
    <w:tbl>
      <w:tblPr>
        <w:tblStyle w:val="12"/>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2144"/>
        <w:gridCol w:w="7069"/>
      </w:tblGrid>
      <w:tr w14:paraId="243BF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11" w:type="dxa"/>
          </w:tcPr>
          <w:p w14:paraId="7F7CD68A">
            <w:pPr>
              <w:pStyle w:val="13"/>
              <w:spacing w:before="29" w:line="293" w:lineRule="exact"/>
              <w:ind w:left="90"/>
              <w:jc w:val="left"/>
              <w:rPr>
                <w:rFonts w:asciiTheme="minorEastAsia" w:hAnsiTheme="minorEastAsia" w:eastAsiaTheme="minorEastAsia" w:cstheme="minorEastAsia"/>
                <w:color w:val="auto"/>
                <w:spacing w:val="-5"/>
                <w:w w:val="95"/>
                <w:position w:val="-1"/>
                <w:sz w:val="28"/>
                <w:szCs w:val="28"/>
              </w:rPr>
            </w:pPr>
          </w:p>
          <w:p w14:paraId="6D5BB5F3">
            <w:pPr>
              <w:pStyle w:val="13"/>
              <w:spacing w:before="29" w:line="293" w:lineRule="exact"/>
              <w:ind w:left="9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w w:val="95"/>
                <w:position w:val="-1"/>
                <w:sz w:val="28"/>
                <w:szCs w:val="28"/>
              </w:rPr>
              <w:t>序号</w:t>
            </w:r>
          </w:p>
        </w:tc>
        <w:tc>
          <w:tcPr>
            <w:tcW w:w="2144" w:type="dxa"/>
          </w:tcPr>
          <w:p w14:paraId="10DF779B">
            <w:pPr>
              <w:pStyle w:val="13"/>
              <w:spacing w:before="26" w:line="295" w:lineRule="exact"/>
              <w:ind w:left="753"/>
              <w:jc w:val="left"/>
              <w:rPr>
                <w:rFonts w:asciiTheme="minorEastAsia" w:hAnsiTheme="minorEastAsia" w:eastAsiaTheme="minorEastAsia" w:cstheme="minorEastAsia"/>
                <w:color w:val="auto"/>
                <w:spacing w:val="-29"/>
                <w:position w:val="-1"/>
                <w:sz w:val="28"/>
                <w:szCs w:val="28"/>
              </w:rPr>
            </w:pPr>
          </w:p>
          <w:p w14:paraId="508223B1">
            <w:pPr>
              <w:pStyle w:val="13"/>
              <w:spacing w:before="26" w:line="295" w:lineRule="exact"/>
              <w:ind w:left="753"/>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9"/>
                <w:position w:val="-1"/>
                <w:sz w:val="28"/>
                <w:szCs w:val="28"/>
              </w:rPr>
              <w:t>内容</w:t>
            </w:r>
          </w:p>
        </w:tc>
        <w:tc>
          <w:tcPr>
            <w:tcW w:w="7069" w:type="dxa"/>
          </w:tcPr>
          <w:p w14:paraId="5E7B86C0">
            <w:pPr>
              <w:pStyle w:val="13"/>
              <w:spacing w:before="27" w:line="294" w:lineRule="exact"/>
              <w:ind w:firstLine="2079" w:firstLineChars="900"/>
              <w:jc w:val="left"/>
              <w:rPr>
                <w:rFonts w:asciiTheme="minorEastAsia" w:hAnsiTheme="minorEastAsia" w:eastAsiaTheme="minorEastAsia" w:cstheme="minorEastAsia"/>
                <w:color w:val="auto"/>
                <w:spacing w:val="-13"/>
                <w:w w:val="92"/>
                <w:position w:val="-1"/>
                <w:sz w:val="28"/>
                <w:szCs w:val="28"/>
              </w:rPr>
            </w:pPr>
          </w:p>
          <w:p w14:paraId="71A5F613">
            <w:pPr>
              <w:pStyle w:val="13"/>
              <w:spacing w:before="27" w:line="294" w:lineRule="exact"/>
              <w:ind w:firstLine="2079" w:firstLineChars="9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3"/>
                <w:w w:val="92"/>
                <w:position w:val="-1"/>
                <w:sz w:val="28"/>
                <w:szCs w:val="28"/>
              </w:rPr>
              <w:t>说明与要求</w:t>
            </w:r>
          </w:p>
        </w:tc>
      </w:tr>
      <w:tr w14:paraId="2D3D9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Pr>
          <w:p w14:paraId="62CE0228">
            <w:pPr>
              <w:spacing w:line="351" w:lineRule="auto"/>
              <w:jc w:val="left"/>
              <w:rPr>
                <w:rFonts w:asciiTheme="minorEastAsia" w:hAnsiTheme="minorEastAsia" w:eastAsiaTheme="minorEastAsia" w:cstheme="minorEastAsia"/>
                <w:color w:val="auto"/>
                <w:sz w:val="20"/>
                <w:szCs w:val="20"/>
              </w:rPr>
            </w:pPr>
          </w:p>
          <w:p w14:paraId="1D7F45FB">
            <w:pPr>
              <w:spacing w:line="351" w:lineRule="auto"/>
              <w:jc w:val="left"/>
              <w:rPr>
                <w:rFonts w:asciiTheme="minorEastAsia" w:hAnsiTheme="minorEastAsia" w:eastAsiaTheme="minorEastAsia" w:cstheme="minorEastAsia"/>
                <w:color w:val="auto"/>
                <w:sz w:val="20"/>
                <w:szCs w:val="20"/>
              </w:rPr>
            </w:pPr>
          </w:p>
          <w:p w14:paraId="52E10CEE">
            <w:pPr>
              <w:spacing w:before="78" w:line="184" w:lineRule="auto"/>
              <w:ind w:left="34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2144" w:type="dxa"/>
          </w:tcPr>
          <w:p w14:paraId="7BEE36F9">
            <w:pPr>
              <w:spacing w:line="332" w:lineRule="auto"/>
              <w:jc w:val="left"/>
              <w:rPr>
                <w:rFonts w:asciiTheme="minorEastAsia" w:hAnsiTheme="minorEastAsia" w:eastAsiaTheme="minorEastAsia" w:cstheme="minorEastAsia"/>
                <w:color w:val="auto"/>
                <w:sz w:val="20"/>
                <w:szCs w:val="20"/>
              </w:rPr>
            </w:pPr>
          </w:p>
          <w:p w14:paraId="34D62EFF">
            <w:pPr>
              <w:spacing w:line="333" w:lineRule="auto"/>
              <w:jc w:val="left"/>
              <w:rPr>
                <w:rFonts w:asciiTheme="minorEastAsia" w:hAnsiTheme="minorEastAsia" w:eastAsiaTheme="minorEastAsia" w:cstheme="minorEastAsia"/>
                <w:color w:val="auto"/>
                <w:sz w:val="20"/>
                <w:szCs w:val="20"/>
              </w:rPr>
            </w:pPr>
          </w:p>
          <w:p w14:paraId="152DB211">
            <w:pPr>
              <w:spacing w:before="34" w:line="460" w:lineRule="exact"/>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lang w:eastAsia="zh-CN"/>
              </w:rPr>
              <w:t>采购人</w:t>
            </w:r>
          </w:p>
        </w:tc>
        <w:tc>
          <w:tcPr>
            <w:tcW w:w="7069" w:type="dxa"/>
          </w:tcPr>
          <w:p w14:paraId="7D3A100F">
            <w:pPr>
              <w:spacing w:before="34" w:line="460" w:lineRule="exact"/>
              <w:ind w:firstLine="216" w:firstLineChars="100"/>
              <w:jc w:val="left"/>
              <w:rPr>
                <w:rFonts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2"/>
                <w:sz w:val="22"/>
                <w:szCs w:val="22"/>
                <w:lang w:eastAsia="zh-CN"/>
              </w:rPr>
              <w:t>采购人名称：</w:t>
            </w:r>
            <w:r>
              <w:rPr>
                <w:rFonts w:hint="eastAsia" w:asciiTheme="minorEastAsia" w:hAnsiTheme="minorEastAsia" w:eastAsiaTheme="minorEastAsia" w:cstheme="minorEastAsia"/>
                <w:color w:val="auto"/>
                <w:spacing w:val="12"/>
                <w:sz w:val="22"/>
                <w:szCs w:val="22"/>
                <w:lang w:eastAsia="zh-CN"/>
              </w:rPr>
              <w:t>陕西省宜川县图书馆</w:t>
            </w:r>
          </w:p>
          <w:p w14:paraId="35007990">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地址：宜川县石沟坪文体活动中心三楼图书馆</w:t>
            </w:r>
          </w:p>
          <w:p w14:paraId="3ED65507">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联系人：杨亚萍</w:t>
            </w:r>
          </w:p>
          <w:p w14:paraId="57E1ADD6">
            <w:pPr>
              <w:spacing w:before="34" w:line="460" w:lineRule="exact"/>
              <w:ind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联系方式：</w:t>
            </w:r>
            <w:r>
              <w:rPr>
                <w:rFonts w:hint="eastAsia" w:asciiTheme="minorEastAsia" w:hAnsiTheme="minorEastAsia" w:eastAsiaTheme="minorEastAsia" w:cstheme="minorEastAsia"/>
                <w:color w:val="auto"/>
                <w:spacing w:val="12"/>
                <w:sz w:val="22"/>
                <w:szCs w:val="22"/>
                <w:lang w:eastAsia="zh-CN"/>
              </w:rPr>
              <w:t>13319114218</w:t>
            </w:r>
          </w:p>
        </w:tc>
      </w:tr>
      <w:tr w14:paraId="7FB8A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11" w:type="dxa"/>
          </w:tcPr>
          <w:p w14:paraId="5F6E7D18">
            <w:pPr>
              <w:spacing w:line="352" w:lineRule="auto"/>
              <w:jc w:val="left"/>
              <w:rPr>
                <w:rFonts w:asciiTheme="minorEastAsia" w:hAnsiTheme="minorEastAsia" w:eastAsiaTheme="minorEastAsia" w:cstheme="minorEastAsia"/>
                <w:color w:val="auto"/>
                <w:sz w:val="20"/>
                <w:szCs w:val="20"/>
                <w:lang w:eastAsia="zh-CN"/>
              </w:rPr>
            </w:pPr>
          </w:p>
          <w:p w14:paraId="2D17A89B">
            <w:pPr>
              <w:spacing w:line="353" w:lineRule="auto"/>
              <w:jc w:val="left"/>
              <w:rPr>
                <w:rFonts w:asciiTheme="minorEastAsia" w:hAnsiTheme="minorEastAsia" w:eastAsiaTheme="minorEastAsia" w:cstheme="minorEastAsia"/>
                <w:color w:val="auto"/>
                <w:sz w:val="20"/>
                <w:szCs w:val="20"/>
                <w:lang w:eastAsia="zh-CN"/>
              </w:rPr>
            </w:pPr>
          </w:p>
          <w:p w14:paraId="7B9BDDD4">
            <w:pPr>
              <w:spacing w:before="78" w:line="183" w:lineRule="auto"/>
              <w:ind w:left="313"/>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2144" w:type="dxa"/>
          </w:tcPr>
          <w:p w14:paraId="19A6CBFB">
            <w:pPr>
              <w:spacing w:before="34" w:line="219" w:lineRule="auto"/>
              <w:jc w:val="left"/>
              <w:rPr>
                <w:rFonts w:asciiTheme="minorEastAsia" w:hAnsiTheme="minorEastAsia" w:eastAsiaTheme="minorEastAsia" w:cstheme="minorEastAsia"/>
                <w:color w:val="auto"/>
                <w:spacing w:val="-2"/>
                <w:sz w:val="22"/>
                <w:szCs w:val="22"/>
                <w:lang w:eastAsia="zh-CN"/>
              </w:rPr>
            </w:pPr>
          </w:p>
          <w:p w14:paraId="77C262FA">
            <w:pPr>
              <w:spacing w:before="34" w:line="219" w:lineRule="auto"/>
              <w:jc w:val="left"/>
              <w:rPr>
                <w:rFonts w:asciiTheme="minorEastAsia" w:hAnsiTheme="minorEastAsia" w:eastAsiaTheme="minorEastAsia" w:cstheme="minorEastAsia"/>
                <w:color w:val="auto"/>
                <w:spacing w:val="-2"/>
                <w:sz w:val="22"/>
                <w:szCs w:val="22"/>
                <w:lang w:eastAsia="zh-CN"/>
              </w:rPr>
            </w:pPr>
          </w:p>
          <w:p w14:paraId="76EA1C45">
            <w:pPr>
              <w:spacing w:before="34" w:line="219" w:lineRule="auto"/>
              <w:ind w:left="25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采购代理机构</w:t>
            </w:r>
          </w:p>
        </w:tc>
        <w:tc>
          <w:tcPr>
            <w:tcW w:w="7069" w:type="dxa"/>
          </w:tcPr>
          <w:p w14:paraId="3EB4C2EF">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采购代理机构：宜川县政府采购中心</w:t>
            </w:r>
          </w:p>
          <w:p w14:paraId="32FCADA5">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地址：</w:t>
            </w:r>
            <w:r>
              <w:rPr>
                <w:rFonts w:hint="eastAsia" w:ascii="宋体" w:hAnsi="宋体" w:eastAsia="宋体" w:cs="宋体"/>
                <w:color w:val="auto"/>
                <w:sz w:val="22"/>
                <w:szCs w:val="20"/>
                <w:lang w:eastAsia="zh-CN"/>
              </w:rPr>
              <w:t>宜川县政府采购中心(资金局二楼南大街53号）</w:t>
            </w:r>
          </w:p>
          <w:p w14:paraId="5924C179">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联系人：杨女士</w:t>
            </w:r>
          </w:p>
          <w:p w14:paraId="5D94851A">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联系方式：0911-4628923</w:t>
            </w:r>
          </w:p>
        </w:tc>
      </w:tr>
      <w:tr w14:paraId="38AF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tcPr>
          <w:p w14:paraId="69A7FC9A">
            <w:pPr>
              <w:spacing w:before="90" w:line="183" w:lineRule="auto"/>
              <w:ind w:left="3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2144" w:type="dxa"/>
          </w:tcPr>
          <w:p w14:paraId="68B09A0A">
            <w:pPr>
              <w:spacing w:before="52" w:line="219" w:lineRule="auto"/>
              <w:ind w:left="49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采购内容</w:t>
            </w:r>
          </w:p>
        </w:tc>
        <w:tc>
          <w:tcPr>
            <w:tcW w:w="7069" w:type="dxa"/>
          </w:tcPr>
          <w:p w14:paraId="4A78E237">
            <w:pPr>
              <w:spacing w:before="34" w:line="460" w:lineRule="exact"/>
              <w:ind w:firstLine="216" w:firstLineChars="100"/>
              <w:jc w:val="left"/>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pacing w:val="-2"/>
                <w:sz w:val="22"/>
                <w:szCs w:val="22"/>
                <w:lang w:eastAsia="zh-CN"/>
              </w:rPr>
              <w:t>详见第五章采购</w:t>
            </w:r>
            <w:r>
              <w:rPr>
                <w:rFonts w:hint="eastAsia" w:asciiTheme="minorEastAsia" w:hAnsiTheme="minorEastAsia" w:eastAsiaTheme="minorEastAsia" w:cstheme="minorEastAsia"/>
                <w:color w:val="auto"/>
                <w:spacing w:val="-2"/>
                <w:sz w:val="22"/>
                <w:szCs w:val="22"/>
                <w:lang w:val="en-US" w:eastAsia="zh-CN"/>
              </w:rPr>
              <w:t>清单</w:t>
            </w:r>
            <w:r>
              <w:rPr>
                <w:rFonts w:hint="eastAsia" w:asciiTheme="minorEastAsia" w:hAnsiTheme="minorEastAsia" w:eastAsiaTheme="minorEastAsia" w:cstheme="minorEastAsia"/>
                <w:color w:val="auto"/>
                <w:spacing w:val="-2"/>
                <w:sz w:val="22"/>
                <w:szCs w:val="22"/>
                <w:lang w:eastAsia="zh-CN"/>
              </w:rPr>
              <w:t>。</w:t>
            </w:r>
          </w:p>
        </w:tc>
      </w:tr>
      <w:tr w14:paraId="2D401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1" w:type="dxa"/>
          </w:tcPr>
          <w:p w14:paraId="0193C730">
            <w:pPr>
              <w:spacing w:line="244" w:lineRule="auto"/>
              <w:jc w:val="left"/>
              <w:rPr>
                <w:rFonts w:asciiTheme="minorEastAsia" w:hAnsiTheme="minorEastAsia" w:eastAsiaTheme="minorEastAsia" w:cstheme="minorEastAsia"/>
                <w:color w:val="auto"/>
                <w:sz w:val="20"/>
                <w:szCs w:val="20"/>
                <w:lang w:eastAsia="zh-CN"/>
              </w:rPr>
            </w:pPr>
          </w:p>
          <w:p w14:paraId="243BB3BE">
            <w:pPr>
              <w:spacing w:before="78" w:line="183" w:lineRule="auto"/>
              <w:ind w:left="306"/>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2144" w:type="dxa"/>
          </w:tcPr>
          <w:p w14:paraId="27007BF5">
            <w:pPr>
              <w:spacing w:before="286" w:line="219" w:lineRule="auto"/>
              <w:ind w:left="14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项目名称及编号</w:t>
            </w:r>
          </w:p>
        </w:tc>
        <w:tc>
          <w:tcPr>
            <w:tcW w:w="7069" w:type="dxa"/>
          </w:tcPr>
          <w:p w14:paraId="442C865E">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1.项目名称：</w:t>
            </w:r>
            <w:r>
              <w:rPr>
                <w:rFonts w:hint="eastAsia" w:asciiTheme="minorEastAsia" w:hAnsiTheme="minorEastAsia" w:eastAsiaTheme="minorEastAsia" w:cstheme="minorEastAsia"/>
                <w:color w:val="auto"/>
                <w:spacing w:val="16"/>
                <w:sz w:val="22"/>
                <w:szCs w:val="22"/>
                <w:lang w:eastAsia="zh-CN"/>
              </w:rPr>
              <w:t>宜川县图书馆2025年馆藏图书采购项目</w:t>
            </w:r>
          </w:p>
          <w:p w14:paraId="783FED0A">
            <w:pPr>
              <w:spacing w:before="34" w:line="460" w:lineRule="exact"/>
              <w:ind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2.项目编号：ZCSP-宜川县-2025-00082</w:t>
            </w:r>
          </w:p>
        </w:tc>
      </w:tr>
      <w:tr w14:paraId="403B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1" w:type="dxa"/>
          </w:tcPr>
          <w:p w14:paraId="61346630">
            <w:pPr>
              <w:spacing w:before="93" w:line="182" w:lineRule="auto"/>
              <w:ind w:left="3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2144" w:type="dxa"/>
          </w:tcPr>
          <w:p w14:paraId="6280BCC3">
            <w:pPr>
              <w:spacing w:before="54" w:line="219" w:lineRule="auto"/>
              <w:ind w:left="51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资金来源</w:t>
            </w:r>
          </w:p>
        </w:tc>
        <w:tc>
          <w:tcPr>
            <w:tcW w:w="7069" w:type="dxa"/>
          </w:tcPr>
          <w:p w14:paraId="4706F0B5">
            <w:pPr>
              <w:spacing w:before="56" w:line="221" w:lineRule="auto"/>
              <w:ind w:firstLine="210"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lang w:eastAsia="zh-CN"/>
              </w:rPr>
              <w:t>财政专项资金</w:t>
            </w:r>
          </w:p>
        </w:tc>
      </w:tr>
      <w:tr w14:paraId="1FC65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11" w:type="dxa"/>
          </w:tcPr>
          <w:p w14:paraId="344C2DB8">
            <w:pPr>
              <w:spacing w:before="125" w:line="183" w:lineRule="auto"/>
              <w:ind w:left="31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2144" w:type="dxa"/>
          </w:tcPr>
          <w:p w14:paraId="08387427">
            <w:pPr>
              <w:spacing w:before="84" w:line="218" w:lineRule="auto"/>
              <w:ind w:left="37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采购预算价</w:t>
            </w:r>
          </w:p>
        </w:tc>
        <w:tc>
          <w:tcPr>
            <w:tcW w:w="7069" w:type="dxa"/>
          </w:tcPr>
          <w:p w14:paraId="19832551">
            <w:pPr>
              <w:spacing w:before="87" w:line="220" w:lineRule="auto"/>
              <w:ind w:firstLine="216"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lang w:eastAsia="zh-CN"/>
              </w:rPr>
              <w:t>239980.75</w:t>
            </w:r>
            <w:r>
              <w:rPr>
                <w:rFonts w:hint="eastAsia" w:asciiTheme="minorEastAsia" w:hAnsiTheme="minorEastAsia" w:eastAsiaTheme="minorEastAsia" w:cstheme="minorEastAsia"/>
                <w:color w:val="auto"/>
                <w:spacing w:val="-2"/>
                <w:sz w:val="22"/>
                <w:szCs w:val="22"/>
              </w:rPr>
              <w:t>元</w:t>
            </w:r>
          </w:p>
        </w:tc>
      </w:tr>
      <w:tr w14:paraId="2C96D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tcPr>
          <w:p w14:paraId="15CAA7E4">
            <w:pPr>
              <w:spacing w:before="94" w:line="182" w:lineRule="auto"/>
              <w:ind w:left="31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2144" w:type="dxa"/>
          </w:tcPr>
          <w:p w14:paraId="1F5E4DCE">
            <w:pPr>
              <w:spacing w:before="52" w:line="219" w:lineRule="auto"/>
              <w:ind w:left="49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采购方式</w:t>
            </w:r>
          </w:p>
        </w:tc>
        <w:tc>
          <w:tcPr>
            <w:tcW w:w="7069" w:type="dxa"/>
          </w:tcPr>
          <w:p w14:paraId="41B3104B">
            <w:pPr>
              <w:spacing w:before="55" w:line="219" w:lineRule="auto"/>
              <w:ind w:firstLine="210"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竞争性谈判</w:t>
            </w:r>
          </w:p>
        </w:tc>
      </w:tr>
      <w:tr w14:paraId="73A6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711" w:type="dxa"/>
          </w:tcPr>
          <w:p w14:paraId="0D44E416">
            <w:pPr>
              <w:spacing w:line="281" w:lineRule="auto"/>
              <w:jc w:val="left"/>
              <w:rPr>
                <w:rFonts w:asciiTheme="minorEastAsia" w:hAnsiTheme="minorEastAsia" w:eastAsiaTheme="minorEastAsia" w:cstheme="minorEastAsia"/>
                <w:color w:val="auto"/>
                <w:sz w:val="20"/>
                <w:szCs w:val="20"/>
              </w:rPr>
            </w:pPr>
          </w:p>
          <w:p w14:paraId="178ABDBA">
            <w:pPr>
              <w:spacing w:line="281" w:lineRule="auto"/>
              <w:jc w:val="left"/>
              <w:rPr>
                <w:rFonts w:asciiTheme="minorEastAsia" w:hAnsiTheme="minorEastAsia" w:eastAsiaTheme="minorEastAsia" w:cstheme="minorEastAsia"/>
                <w:color w:val="auto"/>
                <w:sz w:val="20"/>
                <w:szCs w:val="20"/>
              </w:rPr>
            </w:pPr>
          </w:p>
          <w:p w14:paraId="70F811C8">
            <w:pPr>
              <w:spacing w:line="281" w:lineRule="auto"/>
              <w:jc w:val="left"/>
              <w:rPr>
                <w:rFonts w:asciiTheme="minorEastAsia" w:hAnsiTheme="minorEastAsia" w:eastAsiaTheme="minorEastAsia" w:cstheme="minorEastAsia"/>
                <w:color w:val="auto"/>
                <w:sz w:val="20"/>
                <w:szCs w:val="20"/>
              </w:rPr>
            </w:pPr>
          </w:p>
          <w:p w14:paraId="5A10D96C">
            <w:pPr>
              <w:spacing w:line="281" w:lineRule="auto"/>
              <w:jc w:val="left"/>
              <w:rPr>
                <w:rFonts w:asciiTheme="minorEastAsia" w:hAnsiTheme="minorEastAsia" w:eastAsiaTheme="minorEastAsia" w:cstheme="minorEastAsia"/>
                <w:color w:val="auto"/>
                <w:sz w:val="20"/>
                <w:szCs w:val="20"/>
              </w:rPr>
            </w:pPr>
          </w:p>
          <w:p w14:paraId="6BE7257D">
            <w:pPr>
              <w:spacing w:line="282" w:lineRule="auto"/>
              <w:jc w:val="left"/>
              <w:rPr>
                <w:rFonts w:asciiTheme="minorEastAsia" w:hAnsiTheme="minorEastAsia" w:eastAsiaTheme="minorEastAsia" w:cstheme="minorEastAsia"/>
                <w:color w:val="auto"/>
                <w:sz w:val="20"/>
                <w:szCs w:val="20"/>
              </w:rPr>
            </w:pPr>
          </w:p>
          <w:p w14:paraId="3CA77EBF">
            <w:pPr>
              <w:spacing w:before="78" w:line="183" w:lineRule="auto"/>
              <w:ind w:left="30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w:t>
            </w:r>
          </w:p>
        </w:tc>
        <w:tc>
          <w:tcPr>
            <w:tcW w:w="2144" w:type="dxa"/>
          </w:tcPr>
          <w:p w14:paraId="620F42D2">
            <w:pPr>
              <w:spacing w:line="273" w:lineRule="auto"/>
              <w:jc w:val="left"/>
              <w:rPr>
                <w:rFonts w:asciiTheme="minorEastAsia" w:hAnsiTheme="minorEastAsia" w:eastAsiaTheme="minorEastAsia" w:cstheme="minorEastAsia"/>
                <w:color w:val="auto"/>
                <w:sz w:val="20"/>
                <w:szCs w:val="20"/>
              </w:rPr>
            </w:pPr>
          </w:p>
          <w:p w14:paraId="12F43389">
            <w:pPr>
              <w:spacing w:line="273" w:lineRule="auto"/>
              <w:jc w:val="left"/>
              <w:rPr>
                <w:rFonts w:asciiTheme="minorEastAsia" w:hAnsiTheme="minorEastAsia" w:eastAsiaTheme="minorEastAsia" w:cstheme="minorEastAsia"/>
                <w:color w:val="auto"/>
                <w:sz w:val="20"/>
                <w:szCs w:val="20"/>
              </w:rPr>
            </w:pPr>
          </w:p>
          <w:p w14:paraId="1196F705">
            <w:pPr>
              <w:spacing w:line="274" w:lineRule="auto"/>
              <w:jc w:val="left"/>
              <w:rPr>
                <w:rFonts w:asciiTheme="minorEastAsia" w:hAnsiTheme="minorEastAsia" w:eastAsiaTheme="minorEastAsia" w:cstheme="minorEastAsia"/>
                <w:color w:val="auto"/>
                <w:sz w:val="20"/>
                <w:szCs w:val="20"/>
              </w:rPr>
            </w:pPr>
          </w:p>
          <w:p w14:paraId="7DEB0F5F">
            <w:pPr>
              <w:spacing w:line="274" w:lineRule="auto"/>
              <w:jc w:val="left"/>
              <w:rPr>
                <w:rFonts w:asciiTheme="minorEastAsia" w:hAnsiTheme="minorEastAsia" w:eastAsiaTheme="minorEastAsia" w:cstheme="minorEastAsia"/>
                <w:color w:val="auto"/>
                <w:sz w:val="20"/>
                <w:szCs w:val="20"/>
              </w:rPr>
            </w:pPr>
          </w:p>
          <w:p w14:paraId="2217A02B">
            <w:pPr>
              <w:spacing w:line="274" w:lineRule="auto"/>
              <w:jc w:val="left"/>
              <w:rPr>
                <w:rFonts w:asciiTheme="minorEastAsia" w:hAnsiTheme="minorEastAsia" w:eastAsiaTheme="minorEastAsia" w:cstheme="minorEastAsia"/>
                <w:color w:val="auto"/>
                <w:sz w:val="20"/>
                <w:szCs w:val="20"/>
              </w:rPr>
            </w:pPr>
          </w:p>
          <w:p w14:paraId="15CAB570">
            <w:pPr>
              <w:spacing w:before="78" w:line="220" w:lineRule="auto"/>
              <w:ind w:left="516"/>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响应周期</w:t>
            </w:r>
          </w:p>
        </w:tc>
        <w:tc>
          <w:tcPr>
            <w:tcW w:w="7069" w:type="dxa"/>
          </w:tcPr>
          <w:p w14:paraId="63B277A8">
            <w:pPr>
              <w:spacing w:before="34" w:line="460" w:lineRule="exact"/>
              <w:ind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1.获取时间：</w:t>
            </w:r>
            <w:r>
              <w:rPr>
                <w:rFonts w:hint="eastAsia" w:asciiTheme="minorEastAsia" w:hAnsiTheme="minorEastAsia" w:eastAsiaTheme="minorEastAsia" w:cstheme="minorEastAsia"/>
                <w:color w:val="auto"/>
                <w:spacing w:val="12"/>
                <w:sz w:val="22"/>
                <w:szCs w:val="22"/>
                <w:lang w:eastAsia="zh-CN"/>
              </w:rPr>
              <w:t>2025年</w:t>
            </w:r>
            <w:r>
              <w:rPr>
                <w:rFonts w:hint="eastAsia" w:asciiTheme="minorEastAsia" w:hAnsiTheme="minorEastAsia" w:eastAsiaTheme="minorEastAsia" w:cstheme="minorEastAsia"/>
                <w:color w:val="auto"/>
                <w:spacing w:val="12"/>
                <w:sz w:val="22"/>
                <w:szCs w:val="22"/>
                <w:lang w:val="en-US" w:eastAsia="zh-CN"/>
              </w:rPr>
              <w:t>7</w:t>
            </w:r>
            <w:r>
              <w:rPr>
                <w:rFonts w:hint="eastAsia" w:asciiTheme="minorEastAsia" w:hAnsiTheme="minorEastAsia" w:eastAsiaTheme="minorEastAsia" w:cstheme="minorEastAsia"/>
                <w:color w:val="auto"/>
                <w:spacing w:val="12"/>
                <w:sz w:val="22"/>
                <w:szCs w:val="22"/>
                <w:lang w:eastAsia="zh-CN"/>
              </w:rPr>
              <w:t>月</w:t>
            </w:r>
            <w:r>
              <w:rPr>
                <w:rFonts w:hint="eastAsia" w:asciiTheme="minorEastAsia" w:hAnsiTheme="minorEastAsia" w:eastAsiaTheme="minorEastAsia" w:cstheme="minorEastAsia"/>
                <w:color w:val="auto"/>
                <w:spacing w:val="12"/>
                <w:sz w:val="22"/>
                <w:szCs w:val="22"/>
                <w:lang w:val="en-US" w:eastAsia="zh-CN"/>
              </w:rPr>
              <w:t>3</w:t>
            </w:r>
            <w:r>
              <w:rPr>
                <w:rFonts w:hint="eastAsia" w:asciiTheme="minorEastAsia" w:hAnsiTheme="minorEastAsia" w:eastAsiaTheme="minorEastAsia" w:cstheme="minorEastAsia"/>
                <w:color w:val="auto"/>
                <w:spacing w:val="12"/>
                <w:sz w:val="22"/>
                <w:szCs w:val="22"/>
                <w:lang w:eastAsia="zh-CN"/>
              </w:rPr>
              <w:t>日至2025年</w:t>
            </w:r>
            <w:r>
              <w:rPr>
                <w:rFonts w:hint="eastAsia" w:asciiTheme="minorEastAsia" w:hAnsiTheme="minorEastAsia" w:eastAsiaTheme="minorEastAsia" w:cstheme="minorEastAsia"/>
                <w:color w:val="auto"/>
                <w:spacing w:val="12"/>
                <w:sz w:val="22"/>
                <w:szCs w:val="22"/>
                <w:lang w:val="en-US" w:eastAsia="zh-CN"/>
              </w:rPr>
              <w:t>7</w:t>
            </w:r>
            <w:r>
              <w:rPr>
                <w:rFonts w:hint="eastAsia" w:asciiTheme="minorEastAsia" w:hAnsiTheme="minorEastAsia" w:eastAsiaTheme="minorEastAsia" w:cstheme="minorEastAsia"/>
                <w:color w:val="auto"/>
                <w:spacing w:val="12"/>
                <w:sz w:val="22"/>
                <w:szCs w:val="22"/>
                <w:lang w:eastAsia="zh-CN"/>
              </w:rPr>
              <w:t>月</w:t>
            </w:r>
            <w:r>
              <w:rPr>
                <w:rFonts w:hint="eastAsia" w:asciiTheme="minorEastAsia" w:hAnsiTheme="minorEastAsia" w:eastAsiaTheme="minorEastAsia" w:cstheme="minorEastAsia"/>
                <w:color w:val="auto"/>
                <w:spacing w:val="12"/>
                <w:sz w:val="22"/>
                <w:szCs w:val="22"/>
                <w:lang w:val="en-US" w:eastAsia="zh-CN"/>
              </w:rPr>
              <w:t>7</w:t>
            </w:r>
            <w:r>
              <w:rPr>
                <w:rFonts w:hint="eastAsia" w:asciiTheme="minorEastAsia" w:hAnsiTheme="minorEastAsia" w:eastAsiaTheme="minorEastAsia" w:cstheme="minorEastAsia"/>
                <w:color w:val="auto"/>
                <w:spacing w:val="12"/>
                <w:sz w:val="22"/>
                <w:szCs w:val="22"/>
                <w:lang w:eastAsia="zh-CN"/>
              </w:rPr>
              <w:t>日</w:t>
            </w:r>
            <w:r>
              <w:rPr>
                <w:rFonts w:hint="eastAsia" w:asciiTheme="minorEastAsia" w:hAnsiTheme="minorEastAsia" w:eastAsiaTheme="minorEastAsia" w:cstheme="minorEastAsia"/>
                <w:color w:val="auto"/>
                <w:spacing w:val="-2"/>
                <w:sz w:val="22"/>
                <w:szCs w:val="22"/>
                <w:lang w:eastAsia="zh-CN"/>
              </w:rPr>
              <w:t>，每天上08:00至12:00，下午1</w:t>
            </w:r>
            <w:r>
              <w:rPr>
                <w:rFonts w:hint="eastAsia" w:asciiTheme="minorEastAsia" w:hAnsiTheme="minorEastAsia" w:eastAsiaTheme="minorEastAsia" w:cstheme="minorEastAsia"/>
                <w:color w:val="auto"/>
                <w:spacing w:val="-2"/>
                <w:sz w:val="22"/>
                <w:szCs w:val="22"/>
                <w:lang w:val="en-US" w:eastAsia="zh-CN"/>
              </w:rPr>
              <w:t>5</w:t>
            </w:r>
            <w:r>
              <w:rPr>
                <w:rFonts w:hint="eastAsia" w:asciiTheme="minorEastAsia" w:hAnsiTheme="minorEastAsia" w:eastAsiaTheme="minorEastAsia" w:cstheme="minorEastAsia"/>
                <w:color w:val="auto"/>
                <w:spacing w:val="-2"/>
                <w:sz w:val="22"/>
                <w:szCs w:val="22"/>
                <w:lang w:eastAsia="zh-CN"/>
              </w:rPr>
              <w:t>:</w:t>
            </w:r>
            <w:r>
              <w:rPr>
                <w:rFonts w:hint="eastAsia" w:asciiTheme="minorEastAsia" w:hAnsiTheme="minorEastAsia" w:eastAsiaTheme="minorEastAsia" w:cstheme="minorEastAsia"/>
                <w:color w:val="auto"/>
                <w:spacing w:val="-2"/>
                <w:sz w:val="22"/>
                <w:szCs w:val="22"/>
                <w:lang w:val="en-US" w:eastAsia="zh-CN"/>
              </w:rPr>
              <w:t>0</w:t>
            </w:r>
            <w:r>
              <w:rPr>
                <w:rFonts w:hint="eastAsia" w:asciiTheme="minorEastAsia" w:hAnsiTheme="minorEastAsia" w:eastAsiaTheme="minorEastAsia" w:cstheme="minorEastAsia"/>
                <w:color w:val="auto"/>
                <w:spacing w:val="-2"/>
                <w:sz w:val="22"/>
                <w:szCs w:val="22"/>
                <w:lang w:eastAsia="zh-CN"/>
              </w:rPr>
              <w:t>0至18:00（北京时间）报名成功后在《陕西省政府采购网》下载谈判文件；</w:t>
            </w:r>
          </w:p>
          <w:p w14:paraId="358BFA5D">
            <w:pPr>
              <w:spacing w:before="34" w:line="460" w:lineRule="exact"/>
              <w:ind w:firstLine="216" w:firstLineChars="100"/>
              <w:jc w:val="left"/>
              <w:rPr>
                <w:rFonts w:hint="eastAsia" w:asciiTheme="minorEastAsia" w:hAnsiTheme="minorEastAsia" w:eastAsiaTheme="minorEastAsia" w:cstheme="minorEastAsia"/>
                <w:color w:val="auto"/>
                <w:spacing w:val="12"/>
                <w:sz w:val="22"/>
                <w:szCs w:val="22"/>
                <w:lang w:eastAsia="zh-CN"/>
              </w:rPr>
            </w:pPr>
            <w:r>
              <w:rPr>
                <w:rFonts w:hint="eastAsia" w:asciiTheme="minorEastAsia" w:hAnsiTheme="minorEastAsia" w:eastAsiaTheme="minorEastAsia" w:cstheme="minorEastAsia"/>
                <w:color w:val="auto"/>
                <w:spacing w:val="-2"/>
                <w:sz w:val="22"/>
                <w:szCs w:val="22"/>
                <w:lang w:eastAsia="zh-CN"/>
              </w:rPr>
              <w:t>2.响应文件递交截止时间及开标时间：</w:t>
            </w:r>
            <w:r>
              <w:rPr>
                <w:rFonts w:hint="eastAsia" w:asciiTheme="minorEastAsia" w:hAnsiTheme="minorEastAsia" w:eastAsiaTheme="minorEastAsia" w:cstheme="minorEastAsia"/>
                <w:color w:val="auto"/>
                <w:spacing w:val="12"/>
                <w:sz w:val="22"/>
                <w:szCs w:val="22"/>
                <w:lang w:eastAsia="zh-CN"/>
              </w:rPr>
              <w:t>2025年7月8日14时30分00秒</w:t>
            </w:r>
          </w:p>
          <w:p w14:paraId="103C1C72">
            <w:pPr>
              <w:spacing w:before="34" w:line="460" w:lineRule="exact"/>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（北京时间）</w:t>
            </w:r>
          </w:p>
        </w:tc>
      </w:tr>
      <w:tr w14:paraId="01096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1" w:type="dxa"/>
            <w:vMerge w:val="restart"/>
            <w:tcBorders>
              <w:bottom w:val="nil"/>
            </w:tcBorders>
          </w:tcPr>
          <w:p w14:paraId="1F670B95">
            <w:pPr>
              <w:spacing w:line="255" w:lineRule="auto"/>
              <w:jc w:val="left"/>
              <w:rPr>
                <w:rFonts w:asciiTheme="minorEastAsia" w:hAnsiTheme="minorEastAsia" w:eastAsiaTheme="minorEastAsia" w:cstheme="minorEastAsia"/>
                <w:color w:val="auto"/>
                <w:sz w:val="20"/>
                <w:szCs w:val="20"/>
                <w:lang w:eastAsia="zh-CN"/>
              </w:rPr>
            </w:pPr>
          </w:p>
          <w:p w14:paraId="1373524E">
            <w:pPr>
              <w:spacing w:before="78" w:line="183" w:lineRule="auto"/>
              <w:ind w:left="30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w:t>
            </w:r>
          </w:p>
        </w:tc>
        <w:tc>
          <w:tcPr>
            <w:tcW w:w="2144" w:type="dxa"/>
            <w:vMerge w:val="restart"/>
            <w:tcBorders>
              <w:bottom w:val="nil"/>
            </w:tcBorders>
          </w:tcPr>
          <w:p w14:paraId="13717C9A">
            <w:pPr>
              <w:spacing w:before="47" w:line="346" w:lineRule="auto"/>
              <w:ind w:left="130" w:right="12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谈判供应商要求</w:t>
            </w:r>
            <w:r>
              <w:rPr>
                <w:rFonts w:hint="eastAsia" w:asciiTheme="minorEastAsia" w:hAnsiTheme="minorEastAsia" w:eastAsiaTheme="minorEastAsia" w:cstheme="minorEastAsia"/>
                <w:color w:val="auto"/>
                <w:spacing w:val="-4"/>
                <w:sz w:val="22"/>
                <w:szCs w:val="22"/>
                <w:lang w:eastAsia="zh-CN"/>
              </w:rPr>
              <w:t>澄清竞争性谈判</w:t>
            </w:r>
          </w:p>
        </w:tc>
        <w:tc>
          <w:tcPr>
            <w:tcW w:w="7069" w:type="dxa"/>
          </w:tcPr>
          <w:p w14:paraId="39DA50B5">
            <w:pPr>
              <w:spacing w:before="34" w:line="460" w:lineRule="exact"/>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时间：谈判截止时间三日前</w:t>
            </w:r>
          </w:p>
        </w:tc>
      </w:tr>
      <w:tr w14:paraId="5BD08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11" w:type="dxa"/>
            <w:vMerge w:val="continue"/>
            <w:tcBorders>
              <w:top w:val="nil"/>
            </w:tcBorders>
          </w:tcPr>
          <w:p w14:paraId="07E6873C">
            <w:pPr>
              <w:jc w:val="left"/>
              <w:rPr>
                <w:rFonts w:asciiTheme="minorEastAsia" w:hAnsiTheme="minorEastAsia" w:eastAsiaTheme="minorEastAsia" w:cstheme="minorEastAsia"/>
                <w:color w:val="auto"/>
                <w:sz w:val="20"/>
                <w:szCs w:val="20"/>
                <w:lang w:eastAsia="zh-CN"/>
              </w:rPr>
            </w:pPr>
          </w:p>
        </w:tc>
        <w:tc>
          <w:tcPr>
            <w:tcW w:w="2144" w:type="dxa"/>
            <w:vMerge w:val="continue"/>
            <w:tcBorders>
              <w:top w:val="nil"/>
            </w:tcBorders>
          </w:tcPr>
          <w:p w14:paraId="40C501E9">
            <w:pPr>
              <w:jc w:val="left"/>
              <w:rPr>
                <w:rFonts w:asciiTheme="minorEastAsia" w:hAnsiTheme="minorEastAsia" w:eastAsiaTheme="minorEastAsia" w:cstheme="minorEastAsia"/>
                <w:color w:val="auto"/>
                <w:sz w:val="20"/>
                <w:szCs w:val="20"/>
                <w:lang w:eastAsia="zh-CN"/>
              </w:rPr>
            </w:pPr>
          </w:p>
        </w:tc>
        <w:tc>
          <w:tcPr>
            <w:tcW w:w="7069" w:type="dxa"/>
          </w:tcPr>
          <w:p w14:paraId="7C7C3623">
            <w:pPr>
              <w:spacing w:before="34" w:line="460" w:lineRule="exact"/>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lang w:eastAsia="zh-CN"/>
              </w:rPr>
              <w:t>形式：书面形式</w:t>
            </w:r>
          </w:p>
        </w:tc>
      </w:tr>
      <w:tr w14:paraId="65FCC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11" w:type="dxa"/>
          </w:tcPr>
          <w:p w14:paraId="79F2B177">
            <w:pPr>
              <w:spacing w:before="317" w:line="184" w:lineRule="auto"/>
              <w:ind w:firstLine="192"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10</w:t>
            </w:r>
          </w:p>
        </w:tc>
        <w:tc>
          <w:tcPr>
            <w:tcW w:w="2144" w:type="dxa"/>
          </w:tcPr>
          <w:p w14:paraId="76B03677">
            <w:pPr>
              <w:spacing w:before="30" w:line="288" w:lineRule="auto"/>
              <w:ind w:left="649" w:right="126" w:hanging="51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采购人书面澄清</w:t>
            </w:r>
            <w:r>
              <w:rPr>
                <w:rFonts w:hint="eastAsia" w:asciiTheme="minorEastAsia" w:hAnsiTheme="minorEastAsia" w:eastAsiaTheme="minorEastAsia" w:cstheme="minorEastAsia"/>
                <w:color w:val="auto"/>
                <w:spacing w:val="-13"/>
                <w:sz w:val="22"/>
                <w:szCs w:val="22"/>
                <w:lang w:eastAsia="zh-CN"/>
              </w:rPr>
              <w:t>的时间</w:t>
            </w:r>
          </w:p>
        </w:tc>
        <w:tc>
          <w:tcPr>
            <w:tcW w:w="7069" w:type="dxa"/>
          </w:tcPr>
          <w:p w14:paraId="5D2BC2C4">
            <w:pPr>
              <w:spacing w:before="283" w:line="219" w:lineRule="auto"/>
              <w:ind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响应文件递交截止时间三日前</w:t>
            </w:r>
          </w:p>
        </w:tc>
      </w:tr>
      <w:tr w14:paraId="2DDB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11" w:type="dxa"/>
          </w:tcPr>
          <w:p w14:paraId="3F3E61BF">
            <w:pPr>
              <w:jc w:val="left"/>
              <w:rPr>
                <w:rFonts w:asciiTheme="minorEastAsia" w:hAnsiTheme="minorEastAsia" w:eastAsiaTheme="minorEastAsia" w:cstheme="minorEastAsia"/>
                <w:color w:val="auto"/>
                <w:sz w:val="20"/>
                <w:szCs w:val="20"/>
                <w:lang w:eastAsia="zh-CN"/>
              </w:rPr>
            </w:pPr>
          </w:p>
          <w:p w14:paraId="6F8653E1">
            <w:pPr>
              <w:spacing w:before="78" w:line="184" w:lineRule="auto"/>
              <w:ind w:firstLine="192"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11</w:t>
            </w:r>
          </w:p>
        </w:tc>
        <w:tc>
          <w:tcPr>
            <w:tcW w:w="2144" w:type="dxa"/>
          </w:tcPr>
          <w:p w14:paraId="10BD2B92">
            <w:pPr>
              <w:spacing w:before="32" w:line="308" w:lineRule="auto"/>
              <w:ind w:left="131" w:right="121" w:firstLine="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竞争性谈判文件</w:t>
            </w:r>
            <w:r>
              <w:rPr>
                <w:rFonts w:hint="eastAsia" w:asciiTheme="minorEastAsia" w:hAnsiTheme="minorEastAsia" w:eastAsiaTheme="minorEastAsia" w:cstheme="minorEastAsia"/>
                <w:color w:val="auto"/>
                <w:spacing w:val="-3"/>
                <w:sz w:val="22"/>
                <w:szCs w:val="22"/>
                <w:lang w:eastAsia="zh-CN"/>
              </w:rPr>
              <w:t>澄清发出的形式</w:t>
            </w:r>
          </w:p>
        </w:tc>
        <w:tc>
          <w:tcPr>
            <w:tcW w:w="7069" w:type="dxa"/>
          </w:tcPr>
          <w:p w14:paraId="34194F4F">
            <w:pPr>
              <w:spacing w:before="282" w:line="219" w:lineRule="auto"/>
              <w:ind w:firstLine="208"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书面形式</w:t>
            </w:r>
          </w:p>
        </w:tc>
      </w:tr>
      <w:tr w14:paraId="20CA4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11" w:type="dxa"/>
            <w:vAlign w:val="center"/>
          </w:tcPr>
          <w:p w14:paraId="28EEA136">
            <w:pPr>
              <w:spacing w:before="78" w:line="184" w:lineRule="auto"/>
              <w:ind w:left="28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12</w:t>
            </w:r>
          </w:p>
        </w:tc>
        <w:tc>
          <w:tcPr>
            <w:tcW w:w="2144" w:type="dxa"/>
            <w:vAlign w:val="center"/>
          </w:tcPr>
          <w:p w14:paraId="07D8F457">
            <w:pPr>
              <w:spacing w:before="78" w:line="219" w:lineRule="auto"/>
              <w:ind w:left="13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供应商资质要求</w:t>
            </w:r>
          </w:p>
        </w:tc>
        <w:tc>
          <w:tcPr>
            <w:tcW w:w="7069" w:type="dxa"/>
          </w:tcPr>
          <w:p w14:paraId="1F843822">
            <w:pPr>
              <w:spacing w:before="205" w:line="360" w:lineRule="auto"/>
              <w:ind w:right="135" w:firstLine="50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（1）具有独立承担民事责任能力的法人或其他组织，提供合法有效的统一社会信用代码的营业执照或事业单位法人证书等国家规定的相关证明，自然人参与的提供其身份证明；</w:t>
            </w:r>
          </w:p>
          <w:p w14:paraId="64EAC127">
            <w:pPr>
              <w:spacing w:before="6" w:line="360" w:lineRule="auto"/>
              <w:ind w:firstLine="496" w:firstLineChars="200"/>
              <w:jc w:val="left"/>
              <w:rPr>
                <w:rFonts w:asciiTheme="minorEastAsia" w:hAnsiTheme="minorEastAsia" w:eastAsiaTheme="minorEastAsia" w:cstheme="minorEastAsia"/>
                <w:color w:val="auto"/>
                <w:spacing w:val="14"/>
                <w:sz w:val="22"/>
                <w:szCs w:val="22"/>
                <w:lang w:eastAsia="zh-CN"/>
              </w:rPr>
            </w:pPr>
            <w:r>
              <w:rPr>
                <w:rFonts w:hint="eastAsia" w:asciiTheme="minorEastAsia" w:hAnsiTheme="minorEastAsia" w:eastAsiaTheme="minorEastAsia" w:cstheme="minorEastAsia"/>
                <w:color w:val="auto"/>
                <w:spacing w:val="14"/>
                <w:sz w:val="22"/>
                <w:szCs w:val="22"/>
                <w:lang w:eastAsia="zh-CN"/>
              </w:rPr>
              <w:t>（2）银行开户许可证或开户行基本信息；</w:t>
            </w:r>
          </w:p>
          <w:p w14:paraId="0A6FB948">
            <w:pPr>
              <w:pStyle w:val="5"/>
              <w:ind w:firstLine="472" w:firstLineChars="200"/>
              <w:jc w:val="left"/>
              <w:rPr>
                <w:color w:val="auto"/>
                <w:sz w:val="16"/>
                <w:szCs w:val="20"/>
                <w:lang w:eastAsia="zh-CN"/>
              </w:rPr>
            </w:pPr>
            <w:r>
              <w:rPr>
                <w:rFonts w:hint="eastAsia" w:asciiTheme="minorEastAsia" w:hAnsiTheme="minorEastAsia" w:eastAsiaTheme="minorEastAsia" w:cstheme="minorEastAsia"/>
                <w:color w:val="auto"/>
                <w:spacing w:val="8"/>
                <w:sz w:val="22"/>
                <w:szCs w:val="22"/>
                <w:lang w:eastAsia="zh-CN"/>
              </w:rPr>
              <w:t>（3）提供《出版物经营许可证》</w:t>
            </w:r>
          </w:p>
          <w:p w14:paraId="6271CB7B">
            <w:pPr>
              <w:spacing w:before="187" w:line="360" w:lineRule="auto"/>
              <w:ind w:right="15" w:firstLine="504" w:firstLineChars="200"/>
              <w:jc w:val="left"/>
              <w:rPr>
                <w:rFonts w:asciiTheme="minorEastAsia" w:hAnsiTheme="minorEastAsia" w:eastAsiaTheme="minorEastAsia" w:cstheme="minorEastAsia"/>
                <w:color w:val="auto"/>
                <w:spacing w:val="6"/>
                <w:sz w:val="22"/>
                <w:szCs w:val="22"/>
                <w:lang w:eastAsia="zh-CN"/>
              </w:rPr>
            </w:pPr>
            <w:r>
              <w:rPr>
                <w:rFonts w:hint="eastAsia" w:asciiTheme="minorEastAsia" w:hAnsiTheme="minorEastAsia" w:eastAsiaTheme="minorEastAsia" w:cstheme="minorEastAsia"/>
                <w:color w:val="auto"/>
                <w:spacing w:val="16"/>
                <w:sz w:val="22"/>
                <w:szCs w:val="22"/>
                <w:lang w:eastAsia="zh-CN"/>
              </w:rPr>
              <w:t>（4）法定代表人/企业负责人授权书（附法定代表人/企业负责人身</w:t>
            </w:r>
            <w:r>
              <w:rPr>
                <w:rFonts w:hint="eastAsia" w:asciiTheme="minorEastAsia" w:hAnsiTheme="minorEastAsia" w:eastAsiaTheme="minorEastAsia" w:cstheme="minorEastAsia"/>
                <w:color w:val="auto"/>
                <w:spacing w:val="15"/>
                <w:sz w:val="22"/>
                <w:szCs w:val="22"/>
                <w:lang w:eastAsia="zh-CN"/>
              </w:rPr>
              <w:t>份证复印件）及被授权人身</w:t>
            </w:r>
            <w:r>
              <w:rPr>
                <w:rFonts w:hint="eastAsia" w:asciiTheme="minorEastAsia" w:hAnsiTheme="minorEastAsia" w:eastAsiaTheme="minorEastAsia" w:cstheme="minorEastAsia"/>
                <w:color w:val="auto"/>
                <w:spacing w:val="17"/>
                <w:sz w:val="22"/>
                <w:szCs w:val="22"/>
                <w:lang w:eastAsia="zh-CN"/>
              </w:rPr>
              <w:t>份证（法定代表人/企业负责人直接参加只须提供法定代表人/企业负责人身份证</w:t>
            </w:r>
            <w:r>
              <w:rPr>
                <w:rFonts w:hint="eastAsia" w:asciiTheme="minorEastAsia" w:hAnsiTheme="minorEastAsia" w:eastAsiaTheme="minorEastAsia" w:cstheme="minorEastAsia"/>
                <w:color w:val="auto"/>
                <w:spacing w:val="6"/>
                <w:sz w:val="22"/>
                <w:szCs w:val="22"/>
                <w:lang w:eastAsia="zh-CN"/>
              </w:rPr>
              <w:t>）；</w:t>
            </w:r>
          </w:p>
          <w:p w14:paraId="32E5B75D">
            <w:pPr>
              <w:spacing w:before="187" w:line="360" w:lineRule="auto"/>
              <w:ind w:right="15" w:firstLine="500" w:firstLineChars="200"/>
              <w:jc w:val="left"/>
              <w:rPr>
                <w:rFonts w:asciiTheme="minorEastAsia" w:hAnsiTheme="minorEastAsia" w:eastAsiaTheme="minorEastAsia" w:cstheme="minorEastAsia"/>
                <w:color w:val="auto"/>
                <w:spacing w:val="14"/>
                <w:sz w:val="22"/>
                <w:szCs w:val="22"/>
                <w:lang w:eastAsia="zh-CN"/>
              </w:rPr>
            </w:pPr>
            <w:r>
              <w:rPr>
                <w:rFonts w:hint="eastAsia" w:asciiTheme="minorEastAsia" w:hAnsiTheme="minorEastAsia" w:eastAsiaTheme="minorEastAsia" w:cstheme="minorEastAsia"/>
                <w:color w:val="auto"/>
                <w:spacing w:val="15"/>
                <w:sz w:val="22"/>
                <w:szCs w:val="22"/>
                <w:lang w:eastAsia="zh-CN"/>
              </w:rPr>
              <w:t>（5）提供参加政府采购活动前3年内经营活动</w:t>
            </w:r>
            <w:r>
              <w:rPr>
                <w:rFonts w:hint="eastAsia" w:asciiTheme="minorEastAsia" w:hAnsiTheme="minorEastAsia" w:eastAsiaTheme="minorEastAsia" w:cstheme="minorEastAsia"/>
                <w:color w:val="auto"/>
                <w:spacing w:val="14"/>
                <w:sz w:val="22"/>
                <w:szCs w:val="22"/>
                <w:lang w:eastAsia="zh-CN"/>
              </w:rPr>
              <w:t>中没有重大违法记录声明；</w:t>
            </w:r>
          </w:p>
          <w:p w14:paraId="15FBD2EA">
            <w:pPr>
              <w:spacing w:before="205" w:line="360" w:lineRule="auto"/>
              <w:ind w:firstLine="548" w:firstLineChars="2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（6）税收缴纳证明：提供2024年度6月至今已缴纳的至少连续三个月的纳税证明或完税证明，依法免税的单位应提供相关证明材料；</w:t>
            </w:r>
          </w:p>
          <w:p w14:paraId="6B21F182">
            <w:pPr>
              <w:spacing w:before="205" w:line="360" w:lineRule="auto"/>
              <w:ind w:right="135" w:firstLine="548" w:firstLineChars="2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(7)社会保障资金缴纳证明：提供2024年度6月至今已缴存的至少连续三个月的社会保障资金缴存单据或社保机构开具的社会保险参保缴费情况证明，依法不需要缴纳社会保障资的单位应提供相关证明材料；</w:t>
            </w:r>
          </w:p>
          <w:p w14:paraId="65F46813">
            <w:pPr>
              <w:spacing w:before="1" w:line="360" w:lineRule="auto"/>
              <w:ind w:right="130" w:firstLine="48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(8)财务状况报告：提供2023或2024年度经审计的财务报告（至少包括审计报告、资产负债表</w:t>
            </w:r>
            <w:r>
              <w:rPr>
                <w:rFonts w:hint="eastAsia" w:asciiTheme="minorEastAsia" w:hAnsiTheme="minorEastAsia" w:eastAsiaTheme="minorEastAsia" w:cstheme="minorEastAsia"/>
                <w:color w:val="auto"/>
                <w:spacing w:val="20"/>
                <w:sz w:val="22"/>
                <w:szCs w:val="22"/>
                <w:lang w:eastAsia="zh-CN"/>
              </w:rPr>
              <w:t>和利润表，成立时间至提交响应文件截止时间不足一年的可提供成立后任意时</w:t>
            </w:r>
            <w:r>
              <w:rPr>
                <w:rFonts w:hint="eastAsia" w:asciiTheme="minorEastAsia" w:hAnsiTheme="minorEastAsia" w:eastAsiaTheme="minorEastAsia" w:cstheme="minorEastAsia"/>
                <w:color w:val="auto"/>
                <w:spacing w:val="19"/>
                <w:sz w:val="22"/>
                <w:szCs w:val="22"/>
                <w:lang w:eastAsia="zh-CN"/>
              </w:rPr>
              <w:t>段的资产负</w:t>
            </w:r>
            <w:r>
              <w:rPr>
                <w:rFonts w:hint="eastAsia" w:asciiTheme="minorEastAsia" w:hAnsiTheme="minorEastAsia" w:eastAsiaTheme="minorEastAsia" w:cstheme="minorEastAsia"/>
                <w:color w:val="auto"/>
                <w:spacing w:val="18"/>
                <w:sz w:val="22"/>
                <w:szCs w:val="22"/>
                <w:lang w:eastAsia="zh-CN"/>
              </w:rPr>
              <w:t>债表）或其开标前三个月内基本存款账户开户银</w:t>
            </w:r>
            <w:r>
              <w:rPr>
                <w:rFonts w:hint="eastAsia" w:asciiTheme="minorEastAsia" w:hAnsiTheme="minorEastAsia" w:eastAsiaTheme="minorEastAsia" w:cstheme="minorEastAsia"/>
                <w:color w:val="auto"/>
                <w:spacing w:val="17"/>
                <w:sz w:val="22"/>
                <w:szCs w:val="22"/>
                <w:lang w:eastAsia="zh-CN"/>
              </w:rPr>
              <w:t>行出具的资信证明；</w:t>
            </w:r>
          </w:p>
          <w:p w14:paraId="055BC4BF">
            <w:pPr>
              <w:spacing w:before="205" w:line="360" w:lineRule="auto"/>
              <w:ind w:right="136" w:firstLine="500" w:firstLineChars="2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15"/>
                <w:sz w:val="22"/>
                <w:szCs w:val="22"/>
                <w:lang w:eastAsia="zh-CN"/>
              </w:rPr>
              <w:t>(9)根据财政部《关于在政府采购活动中查询及使用信用记录有关问题的通知》（财库〔20</w:t>
            </w:r>
            <w:r>
              <w:rPr>
                <w:rFonts w:hint="eastAsia" w:asciiTheme="minorEastAsia" w:hAnsiTheme="minorEastAsia" w:eastAsiaTheme="minorEastAsia" w:cstheme="minorEastAsia"/>
                <w:color w:val="auto"/>
                <w:spacing w:val="4"/>
                <w:sz w:val="22"/>
                <w:szCs w:val="22"/>
                <w:lang w:eastAsia="zh-CN"/>
              </w:rPr>
              <w:t>16〕125号）要求，供应商不得被列入【信用中国（</w:t>
            </w:r>
            <w:r>
              <w:rPr>
                <w:rFonts w:hint="eastAsia" w:asciiTheme="minorEastAsia" w:hAnsiTheme="minorEastAsia" w:eastAsiaTheme="minorEastAsia" w:cstheme="minorEastAsia"/>
                <w:color w:val="auto"/>
                <w:sz w:val="22"/>
                <w:szCs w:val="22"/>
                <w:lang w:eastAsia="zh-CN"/>
              </w:rPr>
              <w:t>www</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creditchina</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gov</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cn</w:t>
            </w:r>
            <w:r>
              <w:rPr>
                <w:rFonts w:hint="eastAsia" w:asciiTheme="minorEastAsia" w:hAnsiTheme="minorEastAsia" w:eastAsiaTheme="minorEastAsia" w:cstheme="minorEastAsia"/>
                <w:color w:val="auto"/>
                <w:spacing w:val="4"/>
                <w:sz w:val="22"/>
                <w:szCs w:val="22"/>
                <w:lang w:eastAsia="zh-CN"/>
              </w:rPr>
              <w:t>）】“失信被执</w:t>
            </w:r>
            <w:r>
              <w:rPr>
                <w:rFonts w:hint="eastAsia" w:asciiTheme="minorEastAsia" w:hAnsiTheme="minorEastAsia" w:eastAsiaTheme="minorEastAsia" w:cstheme="minorEastAsia"/>
                <w:color w:val="auto"/>
                <w:spacing w:val="27"/>
                <w:sz w:val="22"/>
                <w:szCs w:val="22"/>
                <w:lang w:eastAsia="zh-CN"/>
              </w:rPr>
              <w:t>行人”、“重大税收违法失信主体”，【中国政府采购网（www.ccgp.gov.cn）】“政府采购严重违法失信行为记录名单”；</w:t>
            </w:r>
          </w:p>
          <w:p w14:paraId="79E33391">
            <w:pPr>
              <w:spacing w:before="205" w:line="360" w:lineRule="auto"/>
              <w:ind w:right="136" w:firstLine="274" w:firstLineChars="1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(10)单位负责人为同一人或者存在直接控股、管理关系的不同供应商，不得参加同一合同项下的政府采购活动；</w:t>
            </w:r>
          </w:p>
          <w:p w14:paraId="73C9785C">
            <w:pPr>
              <w:keepNext w:val="0"/>
              <w:keepLines w:val="0"/>
              <w:pageBreakBefore w:val="0"/>
              <w:widowControl/>
              <w:kinsoku/>
              <w:wordWrap/>
              <w:overflowPunct/>
              <w:topLinePunct w:val="0"/>
              <w:autoSpaceDE w:val="0"/>
              <w:autoSpaceDN w:val="0"/>
              <w:bidi w:val="0"/>
              <w:adjustRightInd w:val="0"/>
              <w:snapToGrid w:val="0"/>
              <w:spacing w:before="205" w:line="360" w:lineRule="auto"/>
              <w:ind w:right="136"/>
              <w:jc w:val="left"/>
              <w:textAlignment w:val="baseline"/>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(11)具备履行合同所必须的图书和专业技术能力的书面声明；</w:t>
            </w:r>
          </w:p>
          <w:p w14:paraId="439F9F0B">
            <w:pPr>
              <w:spacing w:before="205" w:line="360" w:lineRule="auto"/>
              <w:ind w:right="136" w:firstLine="27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7"/>
                <w:sz w:val="22"/>
                <w:szCs w:val="22"/>
                <w:lang w:eastAsia="zh-CN"/>
              </w:rPr>
              <w:t>(12)本项目不接受联合体谈判；</w:t>
            </w:r>
          </w:p>
        </w:tc>
      </w:tr>
      <w:tr w14:paraId="71548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11" w:type="dxa"/>
            <w:vAlign w:val="center"/>
          </w:tcPr>
          <w:p w14:paraId="71EF98A4">
            <w:pPr>
              <w:spacing w:before="86" w:line="184"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4"/>
                <w:sz w:val="22"/>
                <w:szCs w:val="22"/>
              </w:rPr>
              <w:t>13</w:t>
            </w:r>
          </w:p>
        </w:tc>
        <w:tc>
          <w:tcPr>
            <w:tcW w:w="2144" w:type="dxa"/>
            <w:vAlign w:val="center"/>
          </w:tcPr>
          <w:p w14:paraId="6555B21A">
            <w:pPr>
              <w:spacing w:before="49" w:line="219"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资格审查方式</w:t>
            </w:r>
          </w:p>
        </w:tc>
        <w:tc>
          <w:tcPr>
            <w:tcW w:w="7069" w:type="dxa"/>
            <w:vAlign w:val="center"/>
          </w:tcPr>
          <w:p w14:paraId="0C8239AD">
            <w:pPr>
              <w:spacing w:before="49" w:line="219" w:lineRule="auto"/>
              <w:ind w:firstLine="204" w:firstLineChars="100"/>
              <w:jc w:val="left"/>
              <w:rPr>
                <w:rFonts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8"/>
                <w:sz w:val="22"/>
                <w:szCs w:val="22"/>
              </w:rPr>
              <w:t>资格后审</w:t>
            </w:r>
          </w:p>
        </w:tc>
      </w:tr>
      <w:tr w14:paraId="21ECB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11" w:type="dxa"/>
            <w:vAlign w:val="center"/>
          </w:tcPr>
          <w:p w14:paraId="4CD823C9">
            <w:pPr>
              <w:spacing w:before="84" w:line="184"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14"/>
                <w:sz w:val="22"/>
                <w:szCs w:val="22"/>
              </w:rPr>
              <w:t>14</w:t>
            </w:r>
          </w:p>
        </w:tc>
        <w:tc>
          <w:tcPr>
            <w:tcW w:w="2144" w:type="dxa"/>
            <w:vAlign w:val="center"/>
          </w:tcPr>
          <w:p w14:paraId="5C602E47">
            <w:pPr>
              <w:spacing w:before="47" w:line="219" w:lineRule="auto"/>
              <w:jc w:val="left"/>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3"/>
                <w:sz w:val="22"/>
                <w:szCs w:val="22"/>
              </w:rPr>
              <w:t>谈判预备会议</w:t>
            </w:r>
          </w:p>
        </w:tc>
        <w:tc>
          <w:tcPr>
            <w:tcW w:w="7069" w:type="dxa"/>
            <w:vAlign w:val="center"/>
          </w:tcPr>
          <w:p w14:paraId="02F4DB22">
            <w:pPr>
              <w:spacing w:before="47" w:line="219" w:lineRule="auto"/>
              <w:jc w:val="left"/>
              <w:rPr>
                <w:rFonts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2"/>
                <w:sz w:val="22"/>
                <w:szCs w:val="22"/>
                <w:lang w:eastAsia="zh-CN"/>
              </w:rPr>
              <w:t>采购人不组织谈判预备会议。</w:t>
            </w:r>
          </w:p>
        </w:tc>
      </w:tr>
      <w:tr w14:paraId="7949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1" w:type="dxa"/>
            <w:vAlign w:val="center"/>
          </w:tcPr>
          <w:p w14:paraId="0EF98B62">
            <w:pPr>
              <w:spacing w:before="78" w:line="184"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14"/>
                <w:sz w:val="22"/>
                <w:szCs w:val="22"/>
              </w:rPr>
              <w:t>15</w:t>
            </w:r>
          </w:p>
        </w:tc>
        <w:tc>
          <w:tcPr>
            <w:tcW w:w="2144" w:type="dxa"/>
            <w:vAlign w:val="center"/>
          </w:tcPr>
          <w:p w14:paraId="1B99C278">
            <w:pPr>
              <w:spacing w:before="34" w:line="363" w:lineRule="auto"/>
              <w:ind w:right="20"/>
              <w:jc w:val="left"/>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5"/>
                <w:sz w:val="22"/>
                <w:szCs w:val="22"/>
              </w:rPr>
              <w:t>澄清答疑</w:t>
            </w:r>
          </w:p>
        </w:tc>
        <w:tc>
          <w:tcPr>
            <w:tcW w:w="7069" w:type="dxa"/>
          </w:tcPr>
          <w:p w14:paraId="19C766A9">
            <w:pPr>
              <w:spacing w:before="34" w:line="460" w:lineRule="exact"/>
              <w:ind w:firstLine="548" w:firstLineChars="200"/>
              <w:jc w:val="left"/>
              <w:rPr>
                <w:rFonts w:hint="eastAsia"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谈判供应商需以书面形式向采购代理机构提交需澄清或答疑的问题，同</w:t>
            </w:r>
            <w:r>
              <w:rPr>
                <w:color w:val="auto"/>
                <w:sz w:val="20"/>
                <w:szCs w:val="20"/>
              </w:rPr>
              <w:fldChar w:fldCharType="begin"/>
            </w:r>
            <w:r>
              <w:rPr>
                <w:color w:val="auto"/>
                <w:sz w:val="20"/>
                <w:szCs w:val="20"/>
              </w:rPr>
              <w:instrText xml:space="preserve"> HYPERLINK "mailto:923840202@qq.com" </w:instrText>
            </w:r>
            <w:r>
              <w:rPr>
                <w:color w:val="auto"/>
                <w:sz w:val="20"/>
                <w:szCs w:val="20"/>
              </w:rPr>
              <w:fldChar w:fldCharType="separate"/>
            </w:r>
            <w:r>
              <w:rPr>
                <w:rFonts w:hint="eastAsia" w:asciiTheme="minorEastAsia" w:hAnsiTheme="minorEastAsia" w:eastAsiaTheme="minorEastAsia" w:cstheme="minorEastAsia"/>
                <w:color w:val="auto"/>
                <w:spacing w:val="27"/>
                <w:sz w:val="22"/>
                <w:szCs w:val="22"/>
                <w:lang w:eastAsia="zh-CN"/>
              </w:rPr>
              <w:t>时将澄清或答疑问题的电子版发至采购代理机构电子邮箱610999289@qq.com</w:t>
            </w:r>
            <w:r>
              <w:rPr>
                <w:rFonts w:hint="eastAsia" w:asciiTheme="minorEastAsia" w:hAnsiTheme="minorEastAsia" w:eastAsiaTheme="minorEastAsia" w:cstheme="minorEastAsia"/>
                <w:color w:val="auto"/>
                <w:spacing w:val="27"/>
                <w:sz w:val="22"/>
                <w:szCs w:val="22"/>
                <w:lang w:eastAsia="zh-CN"/>
              </w:rPr>
              <w:fldChar w:fldCharType="end"/>
            </w:r>
            <w:r>
              <w:rPr>
                <w:rFonts w:hint="eastAsia" w:asciiTheme="minorEastAsia" w:hAnsiTheme="minorEastAsia" w:eastAsiaTheme="minorEastAsia" w:cstheme="minorEastAsia"/>
                <w:color w:val="auto"/>
                <w:spacing w:val="27"/>
                <w:sz w:val="22"/>
                <w:szCs w:val="22"/>
                <w:lang w:eastAsia="zh-CN"/>
              </w:rPr>
              <w:t>采购人认为有必要答复的将以书面形式发至各供应商。</w:t>
            </w:r>
          </w:p>
          <w:p w14:paraId="157F9525">
            <w:pPr>
              <w:pStyle w:val="2"/>
            </w:pPr>
          </w:p>
        </w:tc>
      </w:tr>
      <w:tr w14:paraId="2AD48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11" w:type="dxa"/>
            <w:vAlign w:val="center"/>
          </w:tcPr>
          <w:p w14:paraId="572CDF0C">
            <w:pPr>
              <w:spacing w:before="78" w:line="184"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14"/>
                <w:sz w:val="22"/>
                <w:szCs w:val="22"/>
              </w:rPr>
              <w:t>16</w:t>
            </w:r>
          </w:p>
        </w:tc>
        <w:tc>
          <w:tcPr>
            <w:tcW w:w="2144" w:type="dxa"/>
            <w:vAlign w:val="center"/>
          </w:tcPr>
          <w:p w14:paraId="263DD982">
            <w:pPr>
              <w:spacing w:before="78" w:line="360" w:lineRule="auto"/>
              <w:ind w:right="124"/>
              <w:jc w:val="left"/>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5"/>
                <w:sz w:val="22"/>
                <w:szCs w:val="22"/>
                <w:lang w:eastAsia="zh-CN"/>
              </w:rPr>
              <w:t>递交要求</w:t>
            </w:r>
          </w:p>
        </w:tc>
        <w:tc>
          <w:tcPr>
            <w:tcW w:w="7069" w:type="dxa"/>
          </w:tcPr>
          <w:p w14:paraId="70397F87">
            <w:pPr>
              <w:spacing w:before="34" w:line="460" w:lineRule="exact"/>
              <w:jc w:val="left"/>
              <w:rPr>
                <w:rFonts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27"/>
                <w:sz w:val="22"/>
                <w:szCs w:val="22"/>
                <w:lang w:eastAsia="zh-CN"/>
              </w:rPr>
              <w:t>纸质响应文件递交要求：正本壹份、副本贰份、电子版U盘1份。</w:t>
            </w:r>
          </w:p>
        </w:tc>
      </w:tr>
      <w:tr w14:paraId="4129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11" w:type="dxa"/>
            <w:vAlign w:val="center"/>
          </w:tcPr>
          <w:p w14:paraId="1D12B57D">
            <w:pPr>
              <w:spacing w:before="122" w:line="184"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14"/>
                <w:sz w:val="22"/>
                <w:szCs w:val="22"/>
              </w:rPr>
              <w:t>17</w:t>
            </w:r>
          </w:p>
        </w:tc>
        <w:tc>
          <w:tcPr>
            <w:tcW w:w="2144" w:type="dxa"/>
            <w:vAlign w:val="center"/>
          </w:tcPr>
          <w:p w14:paraId="2790DB5E">
            <w:pPr>
              <w:spacing w:before="86" w:line="219" w:lineRule="auto"/>
              <w:jc w:val="left"/>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3"/>
                <w:sz w:val="22"/>
                <w:szCs w:val="22"/>
              </w:rPr>
              <w:t>谈判特殊要求</w:t>
            </w:r>
          </w:p>
        </w:tc>
        <w:tc>
          <w:tcPr>
            <w:tcW w:w="7069" w:type="dxa"/>
            <w:vAlign w:val="center"/>
          </w:tcPr>
          <w:p w14:paraId="2FD85034">
            <w:pPr>
              <w:spacing w:before="74" w:line="220" w:lineRule="auto"/>
              <w:ind w:firstLine="660" w:firstLineChars="300"/>
              <w:jc w:val="left"/>
              <w:rPr>
                <w:rFonts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z w:val="22"/>
                <w:szCs w:val="22"/>
              </w:rPr>
              <w:t>无</w:t>
            </w:r>
          </w:p>
        </w:tc>
      </w:tr>
      <w:tr w14:paraId="752D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1" w:type="dxa"/>
            <w:vAlign w:val="center"/>
          </w:tcPr>
          <w:p w14:paraId="57FF1764">
            <w:pPr>
              <w:spacing w:before="78" w:line="184"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14"/>
                <w:sz w:val="22"/>
                <w:szCs w:val="22"/>
              </w:rPr>
              <w:t>1</w:t>
            </w:r>
            <w:r>
              <w:rPr>
                <w:rFonts w:hint="eastAsia" w:asciiTheme="minorEastAsia" w:hAnsiTheme="minorEastAsia" w:eastAsiaTheme="minorEastAsia" w:cstheme="minorEastAsia"/>
                <w:color w:val="auto"/>
                <w:spacing w:val="-14"/>
                <w:sz w:val="22"/>
                <w:szCs w:val="22"/>
                <w:lang w:eastAsia="zh-CN"/>
              </w:rPr>
              <w:t>8</w:t>
            </w:r>
          </w:p>
        </w:tc>
        <w:tc>
          <w:tcPr>
            <w:tcW w:w="2144" w:type="dxa"/>
            <w:vAlign w:val="center"/>
          </w:tcPr>
          <w:p w14:paraId="4CB1132C">
            <w:pPr>
              <w:spacing w:before="39" w:line="343" w:lineRule="auto"/>
              <w:ind w:right="122"/>
              <w:jc w:val="left"/>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4"/>
                <w:sz w:val="22"/>
                <w:szCs w:val="22"/>
                <w:lang w:eastAsia="zh-CN"/>
              </w:rPr>
              <w:t>是否允许递交备选谈判方案</w:t>
            </w:r>
          </w:p>
        </w:tc>
        <w:tc>
          <w:tcPr>
            <w:tcW w:w="7069" w:type="dxa"/>
          </w:tcPr>
          <w:p w14:paraId="2078C56C">
            <w:pPr>
              <w:spacing w:before="291" w:line="219" w:lineRule="auto"/>
              <w:ind w:firstLine="618" w:firstLineChars="300"/>
              <w:jc w:val="left"/>
              <w:rPr>
                <w:rFonts w:asciiTheme="minorEastAsia" w:hAnsiTheme="minorEastAsia" w:eastAsiaTheme="minorEastAsia" w:cstheme="minorEastAsia"/>
                <w:color w:val="auto"/>
                <w:spacing w:val="-8"/>
                <w:sz w:val="22"/>
                <w:szCs w:val="22"/>
              </w:rPr>
            </w:pPr>
            <w:r>
              <w:rPr>
                <w:rFonts w:hint="eastAsia" w:asciiTheme="minorEastAsia" w:hAnsiTheme="minorEastAsia" w:eastAsiaTheme="minorEastAsia" w:cstheme="minorEastAsia"/>
                <w:color w:val="auto"/>
                <w:spacing w:val="-7"/>
                <w:sz w:val="22"/>
                <w:szCs w:val="22"/>
              </w:rPr>
              <w:t>不允许</w:t>
            </w:r>
          </w:p>
        </w:tc>
      </w:tr>
      <w:tr w14:paraId="2FDD8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1" w:type="dxa"/>
            <w:vAlign w:val="center"/>
          </w:tcPr>
          <w:p w14:paraId="6E952A39">
            <w:pPr>
              <w:spacing w:before="94" w:line="184"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14"/>
                <w:sz w:val="22"/>
                <w:szCs w:val="22"/>
              </w:rPr>
              <w:t>1</w:t>
            </w:r>
            <w:r>
              <w:rPr>
                <w:rFonts w:hint="eastAsia" w:asciiTheme="minorEastAsia" w:hAnsiTheme="minorEastAsia" w:eastAsiaTheme="minorEastAsia" w:cstheme="minorEastAsia"/>
                <w:color w:val="auto"/>
                <w:spacing w:val="-14"/>
                <w:sz w:val="22"/>
                <w:szCs w:val="22"/>
                <w:lang w:eastAsia="zh-CN"/>
              </w:rPr>
              <w:t>9</w:t>
            </w:r>
          </w:p>
        </w:tc>
        <w:tc>
          <w:tcPr>
            <w:tcW w:w="2144" w:type="dxa"/>
            <w:vAlign w:val="center"/>
          </w:tcPr>
          <w:p w14:paraId="450C37A9">
            <w:pPr>
              <w:spacing w:before="55" w:line="218" w:lineRule="auto"/>
              <w:jc w:val="left"/>
              <w:rPr>
                <w:rFonts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3"/>
                <w:sz w:val="22"/>
                <w:szCs w:val="22"/>
              </w:rPr>
              <w:t>报价采用币种</w:t>
            </w:r>
          </w:p>
        </w:tc>
        <w:tc>
          <w:tcPr>
            <w:tcW w:w="7069" w:type="dxa"/>
            <w:vAlign w:val="center"/>
          </w:tcPr>
          <w:p w14:paraId="4377221B">
            <w:pPr>
              <w:spacing w:before="57" w:line="219" w:lineRule="auto"/>
              <w:ind w:firstLine="624" w:firstLineChars="300"/>
              <w:jc w:val="left"/>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6"/>
                <w:sz w:val="22"/>
                <w:szCs w:val="22"/>
              </w:rPr>
              <w:t>人民币</w:t>
            </w:r>
          </w:p>
        </w:tc>
      </w:tr>
      <w:tr w14:paraId="1C8BF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1" w:type="dxa"/>
            <w:vAlign w:val="center"/>
          </w:tcPr>
          <w:p w14:paraId="57566B88">
            <w:pPr>
              <w:spacing w:before="78" w:line="183" w:lineRule="auto"/>
              <w:jc w:val="center"/>
              <w:rPr>
                <w:rFonts w:asciiTheme="minorEastAsia" w:hAnsiTheme="minorEastAsia" w:eastAsiaTheme="minorEastAsia" w:cstheme="minorEastAsia"/>
                <w:color w:val="auto"/>
                <w:spacing w:val="-14"/>
                <w:sz w:val="22"/>
                <w:szCs w:val="22"/>
              </w:rPr>
            </w:pPr>
            <w:r>
              <w:rPr>
                <w:rFonts w:hint="eastAsia" w:asciiTheme="minorEastAsia" w:hAnsiTheme="minorEastAsia" w:eastAsiaTheme="minorEastAsia" w:cstheme="minorEastAsia"/>
                <w:color w:val="auto"/>
                <w:spacing w:val="-7"/>
                <w:sz w:val="22"/>
                <w:szCs w:val="22"/>
              </w:rPr>
              <w:t>20</w:t>
            </w:r>
          </w:p>
        </w:tc>
        <w:tc>
          <w:tcPr>
            <w:tcW w:w="2144" w:type="dxa"/>
            <w:vAlign w:val="center"/>
          </w:tcPr>
          <w:p w14:paraId="59EF9A92">
            <w:pPr>
              <w:spacing w:before="78" w:line="362" w:lineRule="auto"/>
              <w:jc w:val="left"/>
              <w:rPr>
                <w:rFonts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4"/>
                <w:sz w:val="22"/>
                <w:szCs w:val="22"/>
              </w:rPr>
              <w:t>签字或盖章</w:t>
            </w:r>
            <w:r>
              <w:rPr>
                <w:rFonts w:hint="eastAsia" w:asciiTheme="minorEastAsia" w:hAnsiTheme="minorEastAsia" w:eastAsiaTheme="minorEastAsia" w:cstheme="minorEastAsia"/>
                <w:color w:val="auto"/>
                <w:spacing w:val="-6"/>
                <w:sz w:val="22"/>
                <w:szCs w:val="22"/>
              </w:rPr>
              <w:t>要求</w:t>
            </w:r>
          </w:p>
        </w:tc>
        <w:tc>
          <w:tcPr>
            <w:tcW w:w="7069" w:type="dxa"/>
          </w:tcPr>
          <w:p w14:paraId="44084A9F">
            <w:pPr>
              <w:spacing w:before="34" w:line="460" w:lineRule="exact"/>
              <w:ind w:firstLine="548" w:firstLineChars="200"/>
              <w:jc w:val="left"/>
              <w:rPr>
                <w:rFonts w:hint="eastAsia"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响应文件正、副本必须逐页加盖公章（鲜章）并在指定页面经法定代表人或其委托代理人签字或盖章。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p w14:paraId="7655F421">
            <w:pPr>
              <w:pStyle w:val="2"/>
            </w:pPr>
          </w:p>
        </w:tc>
      </w:tr>
      <w:tr w14:paraId="5D286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1" w:type="dxa"/>
            <w:vAlign w:val="center"/>
          </w:tcPr>
          <w:p w14:paraId="73CC1061">
            <w:pPr>
              <w:spacing w:before="78" w:line="184" w:lineRule="auto"/>
              <w:jc w:val="center"/>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7"/>
                <w:sz w:val="22"/>
                <w:szCs w:val="22"/>
              </w:rPr>
              <w:t>21</w:t>
            </w:r>
          </w:p>
        </w:tc>
        <w:tc>
          <w:tcPr>
            <w:tcW w:w="2144" w:type="dxa"/>
            <w:vAlign w:val="center"/>
          </w:tcPr>
          <w:p w14:paraId="56D24FED">
            <w:pPr>
              <w:spacing w:before="78" w:line="220" w:lineRule="auto"/>
              <w:jc w:val="left"/>
              <w:rPr>
                <w:rFonts w:asciiTheme="minorEastAsia" w:hAnsiTheme="minorEastAsia" w:eastAsiaTheme="minorEastAsia" w:cstheme="minorEastAsia"/>
                <w:color w:val="auto"/>
                <w:spacing w:val="-4"/>
                <w:sz w:val="22"/>
                <w:szCs w:val="22"/>
              </w:rPr>
            </w:pPr>
            <w:r>
              <w:rPr>
                <w:rFonts w:hint="eastAsia" w:asciiTheme="minorEastAsia" w:hAnsiTheme="minorEastAsia" w:eastAsiaTheme="minorEastAsia" w:cstheme="minorEastAsia"/>
                <w:color w:val="auto"/>
                <w:spacing w:val="-5"/>
                <w:sz w:val="22"/>
                <w:szCs w:val="22"/>
              </w:rPr>
              <w:t>装订要求</w:t>
            </w:r>
          </w:p>
        </w:tc>
        <w:tc>
          <w:tcPr>
            <w:tcW w:w="7069" w:type="dxa"/>
          </w:tcPr>
          <w:p w14:paraId="2B3E4373">
            <w:pPr>
              <w:spacing w:before="34" w:line="460" w:lineRule="exact"/>
              <w:ind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1.装订要求：正副本必须胶装，不允许活页装订；</w:t>
            </w:r>
          </w:p>
          <w:p w14:paraId="6437D3D8">
            <w:pPr>
              <w:spacing w:before="34" w:line="460" w:lineRule="exact"/>
              <w:ind w:firstLine="432" w:firstLineChars="200"/>
              <w:jc w:val="left"/>
              <w:rPr>
                <w:rFonts w:hint="eastAsia"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2.封包要求：正.副本封包在一个袋子；</w:t>
            </w:r>
          </w:p>
          <w:p w14:paraId="05CCC852">
            <w:pPr>
              <w:pStyle w:val="2"/>
              <w:rPr>
                <w:lang w:eastAsia="zh-CN"/>
              </w:rPr>
            </w:pPr>
          </w:p>
        </w:tc>
      </w:tr>
    </w:tbl>
    <w:tbl>
      <w:tblPr>
        <w:tblStyle w:val="12"/>
        <w:tblpPr w:leftFromText="180" w:rightFromText="180" w:vertAnchor="text" w:horzAnchor="page" w:tblpX="1044" w:tblpY="-257"/>
        <w:tblOverlap w:val="never"/>
        <w:tblW w:w="99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122"/>
        <w:gridCol w:w="7088"/>
      </w:tblGrid>
      <w:tr w14:paraId="3D385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38D655EF">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22</w:t>
            </w:r>
          </w:p>
        </w:tc>
        <w:tc>
          <w:tcPr>
            <w:tcW w:w="2122" w:type="dxa"/>
            <w:vAlign w:val="center"/>
          </w:tcPr>
          <w:p w14:paraId="4FD58293">
            <w:pPr>
              <w:spacing w:before="78" w:line="360" w:lineRule="auto"/>
              <w:ind w:right="124"/>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密封袋封套上写</w:t>
            </w:r>
            <w:r>
              <w:rPr>
                <w:rFonts w:hint="eastAsia" w:asciiTheme="minorEastAsia" w:hAnsiTheme="minorEastAsia" w:eastAsiaTheme="minorEastAsia" w:cstheme="minorEastAsia"/>
                <w:color w:val="auto"/>
                <w:sz w:val="22"/>
                <w:szCs w:val="22"/>
              </w:rPr>
              <w:t>明</w:t>
            </w:r>
          </w:p>
        </w:tc>
        <w:tc>
          <w:tcPr>
            <w:tcW w:w="7088" w:type="dxa"/>
          </w:tcPr>
          <w:p w14:paraId="3C50F2A4">
            <w:pPr>
              <w:spacing w:before="177" w:line="460" w:lineRule="exact"/>
              <w:ind w:firstLine="40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lang w:eastAsia="zh-CN"/>
              </w:rPr>
              <w:t>1.采购人名称：</w:t>
            </w:r>
          </w:p>
          <w:p w14:paraId="3511CB1D">
            <w:pPr>
              <w:spacing w:before="195" w:line="460" w:lineRule="exact"/>
              <w:ind w:right="157"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2.封套的封口处加盖供应商单位公章及法定代表人（签字或法人印签）和其委托代理人签字。</w:t>
            </w:r>
          </w:p>
          <w:p w14:paraId="17070F94">
            <w:pPr>
              <w:pStyle w:val="3"/>
              <w:spacing w:line="460" w:lineRule="exact"/>
              <w:ind w:firstLine="44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3.供应商：（单位全称）（盖单位公章）</w:t>
            </w:r>
          </w:p>
          <w:p w14:paraId="16D82FAE">
            <w:pPr>
              <w:pStyle w:val="3"/>
              <w:spacing w:line="460" w:lineRule="exact"/>
              <w:ind w:firstLine="22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法定代表人：（签字或法人印签）</w:t>
            </w:r>
          </w:p>
          <w:p w14:paraId="14C3A504">
            <w:pPr>
              <w:pStyle w:val="3"/>
              <w:spacing w:line="460" w:lineRule="exact"/>
              <w:ind w:firstLine="22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委托代理人：（签字）</w:t>
            </w:r>
          </w:p>
          <w:p w14:paraId="30B787BD">
            <w:pPr>
              <w:spacing w:before="195" w:line="460" w:lineRule="exact"/>
              <w:ind w:firstLine="41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4.（</w:t>
            </w:r>
            <w:r>
              <w:rPr>
                <w:rFonts w:hint="eastAsia" w:asciiTheme="minorEastAsia" w:hAnsiTheme="minorEastAsia" w:eastAsiaTheme="minorEastAsia" w:cstheme="minorEastAsia"/>
                <w:color w:val="auto"/>
                <w:spacing w:val="-6"/>
                <w:sz w:val="22"/>
                <w:szCs w:val="22"/>
                <w:u w:val="single"/>
                <w:lang w:eastAsia="zh-CN"/>
              </w:rPr>
              <w:t>项目名称）、（项目编号）</w:t>
            </w:r>
            <w:r>
              <w:rPr>
                <w:rFonts w:hint="eastAsia" w:asciiTheme="minorEastAsia" w:hAnsiTheme="minorEastAsia" w:eastAsiaTheme="minorEastAsia" w:cstheme="minorEastAsia"/>
                <w:color w:val="auto"/>
                <w:spacing w:val="-6"/>
                <w:sz w:val="22"/>
                <w:szCs w:val="22"/>
                <w:lang w:eastAsia="zh-CN"/>
              </w:rPr>
              <w:t>响应文件在年月日时分前不得开启</w:t>
            </w:r>
          </w:p>
        </w:tc>
      </w:tr>
      <w:tr w14:paraId="10252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3F0209E4">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23</w:t>
            </w:r>
          </w:p>
        </w:tc>
        <w:tc>
          <w:tcPr>
            <w:tcW w:w="2122" w:type="dxa"/>
            <w:vAlign w:val="center"/>
          </w:tcPr>
          <w:p w14:paraId="37C4A34A">
            <w:pPr>
              <w:spacing w:before="40" w:line="303" w:lineRule="auto"/>
              <w:ind w:right="12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是否退还响应文</w:t>
            </w:r>
            <w:r>
              <w:rPr>
                <w:rFonts w:hint="eastAsia" w:asciiTheme="minorEastAsia" w:hAnsiTheme="minorEastAsia" w:eastAsiaTheme="minorEastAsia" w:cstheme="minorEastAsia"/>
                <w:color w:val="auto"/>
                <w:sz w:val="22"/>
                <w:szCs w:val="22"/>
              </w:rPr>
              <w:t>件</w:t>
            </w:r>
          </w:p>
        </w:tc>
        <w:tc>
          <w:tcPr>
            <w:tcW w:w="7088" w:type="dxa"/>
            <w:vAlign w:val="center"/>
          </w:tcPr>
          <w:p w14:paraId="0F8709BD">
            <w:pPr>
              <w:ind w:firstLine="440" w:firstLineChars="200"/>
              <w:jc w:val="left"/>
              <w:rPr>
                <w:color w:val="auto"/>
                <w:sz w:val="22"/>
                <w:szCs w:val="22"/>
              </w:rPr>
            </w:pPr>
            <w:r>
              <w:rPr>
                <w:rFonts w:hint="eastAsia" w:ascii="宋体" w:hAnsi="宋体" w:eastAsia="宋体" w:cs="宋体"/>
                <w:color w:val="auto"/>
                <w:sz w:val="22"/>
                <w:szCs w:val="22"/>
              </w:rPr>
              <w:t>无论成交与否，一律不退</w:t>
            </w:r>
          </w:p>
        </w:tc>
      </w:tr>
      <w:tr w14:paraId="7C93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1ACCE425">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24</w:t>
            </w:r>
          </w:p>
        </w:tc>
        <w:tc>
          <w:tcPr>
            <w:tcW w:w="2122" w:type="dxa"/>
            <w:vAlign w:val="center"/>
          </w:tcPr>
          <w:p w14:paraId="2DF0A8C1">
            <w:pPr>
              <w:spacing w:before="56"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纸质响应文件递</w:t>
            </w:r>
            <w:r>
              <w:rPr>
                <w:rFonts w:hint="eastAsia" w:asciiTheme="minorEastAsia" w:hAnsiTheme="minorEastAsia" w:eastAsiaTheme="minorEastAsia" w:cstheme="minorEastAsia"/>
                <w:color w:val="auto"/>
                <w:spacing w:val="-5"/>
                <w:sz w:val="22"/>
                <w:szCs w:val="22"/>
                <w:lang w:eastAsia="zh-CN"/>
              </w:rPr>
              <w:t>交地点及截止时</w:t>
            </w:r>
            <w:r>
              <w:rPr>
                <w:rFonts w:hint="eastAsia" w:asciiTheme="minorEastAsia" w:hAnsiTheme="minorEastAsia" w:eastAsiaTheme="minorEastAsia" w:cstheme="minorEastAsia"/>
                <w:color w:val="auto"/>
                <w:sz w:val="22"/>
                <w:szCs w:val="22"/>
                <w:lang w:eastAsia="zh-CN"/>
              </w:rPr>
              <w:t>间</w:t>
            </w:r>
          </w:p>
        </w:tc>
        <w:tc>
          <w:tcPr>
            <w:tcW w:w="7088" w:type="dxa"/>
            <w:vAlign w:val="center"/>
          </w:tcPr>
          <w:p w14:paraId="7745F64C">
            <w:pPr>
              <w:spacing w:line="460" w:lineRule="exact"/>
              <w:ind w:firstLine="440" w:firstLineChars="200"/>
              <w:jc w:val="left"/>
              <w:rPr>
                <w:rFonts w:ascii="宋体" w:hAnsi="宋体" w:eastAsia="宋体" w:cs="宋体"/>
                <w:color w:val="auto"/>
                <w:sz w:val="22"/>
                <w:szCs w:val="22"/>
                <w:lang w:eastAsia="zh-CN"/>
              </w:rPr>
            </w:pPr>
            <w:r>
              <w:rPr>
                <w:rFonts w:hint="eastAsia" w:ascii="宋体" w:hAnsi="宋体" w:eastAsia="宋体" w:cs="宋体"/>
                <w:color w:val="auto"/>
                <w:sz w:val="22"/>
                <w:szCs w:val="22"/>
              </w:rPr>
              <w:t>递交地点：</w:t>
            </w:r>
            <w:r>
              <w:rPr>
                <w:rFonts w:hint="eastAsia" w:ascii="宋体" w:hAnsi="宋体" w:eastAsia="宋体" w:cs="宋体"/>
                <w:color w:val="auto"/>
                <w:sz w:val="22"/>
                <w:szCs w:val="22"/>
                <w:lang w:eastAsia="zh-CN"/>
              </w:rPr>
              <w:t>宜川县政府采购中心（南大街53号）</w:t>
            </w:r>
          </w:p>
          <w:p w14:paraId="5A1A4F29">
            <w:pPr>
              <w:spacing w:line="460" w:lineRule="exact"/>
              <w:ind w:firstLine="440" w:firstLineChars="200"/>
              <w:jc w:val="left"/>
              <w:rPr>
                <w:color w:val="auto"/>
                <w:sz w:val="20"/>
                <w:szCs w:val="20"/>
                <w:lang w:eastAsia="zh-CN"/>
              </w:rPr>
            </w:pPr>
            <w:r>
              <w:rPr>
                <w:rFonts w:hint="eastAsia" w:ascii="宋体" w:hAnsi="宋体" w:eastAsia="宋体" w:cs="宋体"/>
                <w:color w:val="auto"/>
                <w:sz w:val="22"/>
                <w:szCs w:val="22"/>
              </w:rPr>
              <w:t>截止时间：</w:t>
            </w:r>
            <w:r>
              <w:rPr>
                <w:rFonts w:hint="eastAsia" w:asciiTheme="minorEastAsia" w:hAnsiTheme="minorEastAsia" w:eastAsiaTheme="minorEastAsia" w:cstheme="minorEastAsia"/>
                <w:color w:val="auto"/>
                <w:spacing w:val="12"/>
                <w:sz w:val="22"/>
                <w:szCs w:val="22"/>
                <w:lang w:eastAsia="zh-CN"/>
              </w:rPr>
              <w:t>2025年7月8日14时30分00秒（北京时间）</w:t>
            </w:r>
          </w:p>
        </w:tc>
      </w:tr>
      <w:tr w14:paraId="388A6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3F963960">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25</w:t>
            </w:r>
          </w:p>
        </w:tc>
        <w:tc>
          <w:tcPr>
            <w:tcW w:w="2122" w:type="dxa"/>
            <w:vAlign w:val="center"/>
          </w:tcPr>
          <w:p w14:paraId="5AC0E0AE">
            <w:pPr>
              <w:spacing w:before="78" w:line="220"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谈判时间和地点</w:t>
            </w:r>
          </w:p>
        </w:tc>
        <w:tc>
          <w:tcPr>
            <w:tcW w:w="7088" w:type="dxa"/>
            <w:vAlign w:val="center"/>
          </w:tcPr>
          <w:p w14:paraId="351884B2">
            <w:pPr>
              <w:spacing w:before="111" w:line="219" w:lineRule="auto"/>
              <w:ind w:firstLine="42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谈判时间：</w:t>
            </w:r>
            <w:r>
              <w:rPr>
                <w:rFonts w:hint="eastAsia" w:asciiTheme="minorEastAsia" w:hAnsiTheme="minorEastAsia" w:eastAsiaTheme="minorEastAsia" w:cstheme="minorEastAsia"/>
                <w:color w:val="auto"/>
                <w:spacing w:val="12"/>
                <w:sz w:val="22"/>
                <w:szCs w:val="22"/>
                <w:lang w:eastAsia="zh-CN"/>
              </w:rPr>
              <w:t>2025年7月8日14时30分00秒（北京时间）</w:t>
            </w:r>
          </w:p>
          <w:p w14:paraId="29405037">
            <w:pPr>
              <w:spacing w:before="289" w:line="219" w:lineRule="auto"/>
              <w:ind w:firstLine="43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谈判地点：</w:t>
            </w:r>
            <w:r>
              <w:rPr>
                <w:rFonts w:hint="eastAsia" w:ascii="宋体" w:hAnsi="宋体" w:eastAsia="宋体" w:cs="宋体"/>
                <w:color w:val="auto"/>
                <w:sz w:val="22"/>
                <w:szCs w:val="20"/>
                <w:lang w:eastAsia="zh-CN"/>
              </w:rPr>
              <w:t>宜川县政府采购中心(资金局二楼</w:t>
            </w:r>
            <w:r>
              <w:rPr>
                <w:rFonts w:hint="eastAsia" w:ascii="宋体" w:hAnsi="宋体" w:eastAsia="宋体" w:cs="宋体"/>
                <w:color w:val="auto"/>
                <w:sz w:val="22"/>
                <w:szCs w:val="20"/>
                <w:lang w:val="en-US" w:eastAsia="zh-CN"/>
              </w:rPr>
              <w:t>会议室</w:t>
            </w:r>
            <w:r>
              <w:rPr>
                <w:rFonts w:hint="eastAsia" w:ascii="宋体" w:hAnsi="宋体" w:eastAsia="宋体" w:cs="宋体"/>
                <w:color w:val="auto"/>
                <w:sz w:val="22"/>
                <w:szCs w:val="20"/>
                <w:lang w:eastAsia="zh-CN"/>
              </w:rPr>
              <w:t>）</w:t>
            </w:r>
          </w:p>
        </w:tc>
      </w:tr>
      <w:tr w14:paraId="44B32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0E9760B2">
            <w:pPr>
              <w:spacing w:before="78" w:line="183" w:lineRule="auto"/>
              <w:jc w:val="center"/>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7"/>
                <w:sz w:val="22"/>
                <w:szCs w:val="22"/>
              </w:rPr>
              <w:t>26</w:t>
            </w:r>
          </w:p>
        </w:tc>
        <w:tc>
          <w:tcPr>
            <w:tcW w:w="2122" w:type="dxa"/>
          </w:tcPr>
          <w:p w14:paraId="49216FF1">
            <w:pPr>
              <w:spacing w:before="267" w:line="360" w:lineRule="auto"/>
              <w:ind w:left="738" w:right="126" w:hanging="60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谈判小组成员的</w:t>
            </w:r>
            <w:r>
              <w:rPr>
                <w:rFonts w:hint="eastAsia" w:asciiTheme="minorEastAsia" w:hAnsiTheme="minorEastAsia" w:eastAsiaTheme="minorEastAsia" w:cstheme="minorEastAsia"/>
                <w:color w:val="auto"/>
                <w:spacing w:val="-7"/>
                <w:sz w:val="22"/>
                <w:szCs w:val="22"/>
              </w:rPr>
              <w:t>组建</w:t>
            </w:r>
          </w:p>
        </w:tc>
        <w:tc>
          <w:tcPr>
            <w:tcW w:w="7088" w:type="dxa"/>
          </w:tcPr>
          <w:p w14:paraId="36E73E85">
            <w:pPr>
              <w:spacing w:before="50" w:line="220"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谈判小组构成：3人</w:t>
            </w:r>
          </w:p>
          <w:p w14:paraId="591E96CC">
            <w:pPr>
              <w:spacing w:before="176" w:line="219" w:lineRule="auto"/>
              <w:ind w:firstLine="40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lang w:eastAsia="zh-CN"/>
              </w:rPr>
              <w:t>其中采购人代表1人，专家2人</w:t>
            </w:r>
          </w:p>
          <w:p w14:paraId="4E1B2A3D">
            <w:pPr>
              <w:spacing w:before="182" w:line="210" w:lineRule="auto"/>
              <w:ind w:right="182" w:firstLine="43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谈判专家确定方式：陕西省政府采购综合管理平台专家库随机抽取</w:t>
            </w:r>
          </w:p>
        </w:tc>
      </w:tr>
      <w:tr w14:paraId="0E749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6660F1E2">
            <w:pPr>
              <w:spacing w:before="78" w:line="183" w:lineRule="auto"/>
              <w:jc w:val="center"/>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7"/>
                <w:sz w:val="22"/>
                <w:szCs w:val="22"/>
              </w:rPr>
              <w:t>27</w:t>
            </w:r>
          </w:p>
        </w:tc>
        <w:tc>
          <w:tcPr>
            <w:tcW w:w="2122" w:type="dxa"/>
            <w:vAlign w:val="center"/>
          </w:tcPr>
          <w:p w14:paraId="4A4A63CD">
            <w:pPr>
              <w:spacing w:before="50" w:line="218" w:lineRule="auto"/>
              <w:ind w:left="6" w:right="14" w:firstLine="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是否授权谈判小组</w:t>
            </w:r>
            <w:r>
              <w:rPr>
                <w:rFonts w:hint="eastAsia" w:asciiTheme="minorEastAsia" w:hAnsiTheme="minorEastAsia" w:eastAsiaTheme="minorEastAsia" w:cstheme="minorEastAsia"/>
                <w:color w:val="auto"/>
                <w:spacing w:val="-3"/>
                <w:sz w:val="22"/>
                <w:szCs w:val="22"/>
                <w:lang w:eastAsia="zh-CN"/>
              </w:rPr>
              <w:t>确定成交供应商</w:t>
            </w:r>
          </w:p>
        </w:tc>
        <w:tc>
          <w:tcPr>
            <w:tcW w:w="7088" w:type="dxa"/>
            <w:vAlign w:val="center"/>
          </w:tcPr>
          <w:p w14:paraId="359D128D">
            <w:pPr>
              <w:spacing w:before="89" w:line="219" w:lineRule="auto"/>
              <w:ind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否，推荐的成交候选人数：3人</w:t>
            </w:r>
          </w:p>
        </w:tc>
      </w:tr>
      <w:tr w14:paraId="2C024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65B08891">
            <w:pPr>
              <w:spacing w:before="78" w:line="183" w:lineRule="auto"/>
              <w:jc w:val="center"/>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7"/>
                <w:sz w:val="22"/>
                <w:szCs w:val="22"/>
              </w:rPr>
              <w:t>28</w:t>
            </w:r>
          </w:p>
        </w:tc>
        <w:tc>
          <w:tcPr>
            <w:tcW w:w="2122" w:type="dxa"/>
            <w:vAlign w:val="center"/>
          </w:tcPr>
          <w:p w14:paraId="08234D90">
            <w:pPr>
              <w:spacing w:before="129" w:line="220" w:lineRule="auto"/>
              <w:ind w:left="37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谈判有效期</w:t>
            </w:r>
          </w:p>
        </w:tc>
        <w:tc>
          <w:tcPr>
            <w:tcW w:w="7088" w:type="dxa"/>
            <w:vAlign w:val="center"/>
          </w:tcPr>
          <w:p w14:paraId="60CC2BAB">
            <w:pPr>
              <w:spacing w:before="129" w:line="219" w:lineRule="auto"/>
              <w:ind w:firstLine="39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自响应文件递交截止时间起90日历天</w:t>
            </w:r>
          </w:p>
        </w:tc>
      </w:tr>
      <w:tr w14:paraId="34DEE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58AD1CF9">
            <w:pPr>
              <w:spacing w:before="78" w:line="183" w:lineRule="auto"/>
              <w:jc w:val="center"/>
              <w:rPr>
                <w:rFonts w:asciiTheme="minorEastAsia" w:hAnsiTheme="minorEastAsia" w:eastAsiaTheme="minorEastAsia" w:cstheme="minorEastAsia"/>
                <w:color w:val="auto"/>
                <w:spacing w:val="-7"/>
                <w:sz w:val="22"/>
                <w:szCs w:val="22"/>
              </w:rPr>
            </w:pPr>
            <w:r>
              <w:rPr>
                <w:rFonts w:hint="eastAsia" w:asciiTheme="minorEastAsia" w:hAnsiTheme="minorEastAsia" w:eastAsiaTheme="minorEastAsia" w:cstheme="minorEastAsia"/>
                <w:color w:val="auto"/>
                <w:spacing w:val="-7"/>
                <w:sz w:val="22"/>
                <w:szCs w:val="22"/>
              </w:rPr>
              <w:t>29</w:t>
            </w:r>
          </w:p>
        </w:tc>
        <w:tc>
          <w:tcPr>
            <w:tcW w:w="2122" w:type="dxa"/>
            <w:vAlign w:val="center"/>
          </w:tcPr>
          <w:p w14:paraId="7CD2DD1B">
            <w:pPr>
              <w:spacing w:before="215" w:line="220" w:lineRule="auto"/>
              <w:ind w:left="37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谈判保证金</w:t>
            </w:r>
          </w:p>
        </w:tc>
        <w:tc>
          <w:tcPr>
            <w:tcW w:w="7088" w:type="dxa"/>
            <w:vAlign w:val="center"/>
          </w:tcPr>
          <w:p w14:paraId="085E31D9">
            <w:pPr>
              <w:spacing w:before="117" w:line="219" w:lineRule="auto"/>
              <w:ind w:firstLine="416" w:firstLineChars="2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免缴纳</w:t>
            </w:r>
          </w:p>
        </w:tc>
      </w:tr>
      <w:tr w14:paraId="18366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7F42E5A4">
            <w:pPr>
              <w:spacing w:before="95"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30</w:t>
            </w:r>
          </w:p>
        </w:tc>
        <w:tc>
          <w:tcPr>
            <w:tcW w:w="2122" w:type="dxa"/>
            <w:vAlign w:val="center"/>
          </w:tcPr>
          <w:p w14:paraId="09951192">
            <w:pPr>
              <w:spacing w:before="56" w:line="219"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供货期</w:t>
            </w:r>
          </w:p>
        </w:tc>
        <w:tc>
          <w:tcPr>
            <w:tcW w:w="7088" w:type="dxa"/>
            <w:vAlign w:val="center"/>
          </w:tcPr>
          <w:p w14:paraId="2D6255A9">
            <w:pPr>
              <w:spacing w:before="57" w:line="220" w:lineRule="auto"/>
              <w:ind w:firstLine="388" w:firstLineChars="2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3"/>
                <w:sz w:val="22"/>
                <w:szCs w:val="22"/>
              </w:rPr>
              <w:t>15天</w:t>
            </w:r>
          </w:p>
        </w:tc>
      </w:tr>
      <w:tr w14:paraId="05D8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61FA205E">
            <w:pPr>
              <w:spacing w:before="78" w:line="172"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31</w:t>
            </w:r>
          </w:p>
        </w:tc>
        <w:tc>
          <w:tcPr>
            <w:tcW w:w="2122" w:type="dxa"/>
            <w:vAlign w:val="center"/>
          </w:tcPr>
          <w:p w14:paraId="081D3CEF">
            <w:pPr>
              <w:spacing w:before="56" w:line="219" w:lineRule="auto"/>
              <w:jc w:val="left"/>
              <w:rPr>
                <w:color w:val="auto"/>
                <w:sz w:val="20"/>
                <w:szCs w:val="20"/>
              </w:rPr>
            </w:pPr>
            <w:r>
              <w:rPr>
                <w:rFonts w:asciiTheme="minorEastAsia" w:hAnsiTheme="minorEastAsia" w:eastAsiaTheme="minorEastAsia" w:cstheme="minorEastAsia"/>
                <w:color w:val="auto"/>
                <w:spacing w:val="-5"/>
                <w:sz w:val="22"/>
                <w:szCs w:val="22"/>
              </w:rPr>
              <w:t>质保期</w:t>
            </w:r>
          </w:p>
        </w:tc>
        <w:tc>
          <w:tcPr>
            <w:tcW w:w="7088" w:type="dxa"/>
            <w:vAlign w:val="center"/>
          </w:tcPr>
          <w:p w14:paraId="169210D4">
            <w:pPr>
              <w:spacing w:before="35" w:line="219" w:lineRule="auto"/>
              <w:ind w:firstLine="40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rPr>
              <w:t>质保期</w:t>
            </w:r>
            <w:r>
              <w:rPr>
                <w:rFonts w:hint="eastAsia" w:asciiTheme="minorEastAsia" w:hAnsiTheme="minorEastAsia" w:eastAsiaTheme="minorEastAsia" w:cstheme="minorEastAsia"/>
                <w:color w:val="auto"/>
                <w:spacing w:val="-8"/>
                <w:sz w:val="22"/>
                <w:szCs w:val="22"/>
                <w:lang w:eastAsia="zh-CN"/>
              </w:rPr>
              <w:t>3</w:t>
            </w:r>
            <w:r>
              <w:rPr>
                <w:rFonts w:hint="eastAsia" w:asciiTheme="minorEastAsia" w:hAnsiTheme="minorEastAsia" w:eastAsiaTheme="minorEastAsia" w:cstheme="minorEastAsia"/>
                <w:color w:val="auto"/>
                <w:spacing w:val="-8"/>
                <w:sz w:val="22"/>
                <w:szCs w:val="22"/>
              </w:rPr>
              <w:t>年</w:t>
            </w:r>
          </w:p>
        </w:tc>
      </w:tr>
      <w:tr w14:paraId="4708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247A0B5F">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32</w:t>
            </w:r>
          </w:p>
        </w:tc>
        <w:tc>
          <w:tcPr>
            <w:tcW w:w="2122" w:type="dxa"/>
            <w:vAlign w:val="center"/>
          </w:tcPr>
          <w:p w14:paraId="558681DB">
            <w:pPr>
              <w:spacing w:before="34" w:line="274" w:lineRule="auto"/>
              <w:ind w:right="12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是否采用电子谈</w:t>
            </w:r>
            <w:r>
              <w:rPr>
                <w:rFonts w:hint="eastAsia" w:asciiTheme="minorEastAsia" w:hAnsiTheme="minorEastAsia" w:eastAsiaTheme="minorEastAsia" w:cstheme="minorEastAsia"/>
                <w:color w:val="auto"/>
                <w:spacing w:val="-5"/>
                <w:sz w:val="22"/>
                <w:szCs w:val="22"/>
                <w:lang w:eastAsia="zh-CN"/>
              </w:rPr>
              <w:t>判及响应</w:t>
            </w:r>
          </w:p>
        </w:tc>
        <w:tc>
          <w:tcPr>
            <w:tcW w:w="7088" w:type="dxa"/>
            <w:vAlign w:val="center"/>
          </w:tcPr>
          <w:p w14:paraId="7FCE20E1">
            <w:pPr>
              <w:spacing w:before="285" w:line="223" w:lineRule="auto"/>
              <w:ind w:firstLine="44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否</w:t>
            </w:r>
          </w:p>
        </w:tc>
      </w:tr>
      <w:tr w14:paraId="594F7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06088DEE">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33</w:t>
            </w:r>
          </w:p>
        </w:tc>
        <w:tc>
          <w:tcPr>
            <w:tcW w:w="2122" w:type="dxa"/>
            <w:vAlign w:val="center"/>
          </w:tcPr>
          <w:p w14:paraId="068B4646">
            <w:pPr>
              <w:spacing w:before="35" w:line="302" w:lineRule="auto"/>
              <w:ind w:right="12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成交候选人公示媒介及期限</w:t>
            </w:r>
          </w:p>
        </w:tc>
        <w:tc>
          <w:tcPr>
            <w:tcW w:w="7088" w:type="dxa"/>
            <w:vAlign w:val="center"/>
          </w:tcPr>
          <w:p w14:paraId="2B3B7F33">
            <w:pPr>
              <w:spacing w:before="50" w:line="460" w:lineRule="exact"/>
              <w:ind w:right="198"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公示媒介：《陕西省政府采购网》</w:t>
            </w:r>
            <w:r>
              <w:rPr>
                <w:rFonts w:hint="eastAsia" w:asciiTheme="minorEastAsia" w:hAnsiTheme="minorEastAsia" w:eastAsiaTheme="minorEastAsia" w:cstheme="minorEastAsia"/>
                <w:color w:val="auto"/>
                <w:spacing w:val="-9"/>
                <w:sz w:val="22"/>
                <w:szCs w:val="22"/>
                <w:lang w:eastAsia="zh-CN"/>
              </w:rPr>
              <w:t>公示期限：1个工作日</w:t>
            </w:r>
          </w:p>
        </w:tc>
      </w:tr>
      <w:tr w14:paraId="4356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6DCAB74C">
            <w:pPr>
              <w:spacing w:before="78" w:line="183"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34</w:t>
            </w:r>
          </w:p>
        </w:tc>
        <w:tc>
          <w:tcPr>
            <w:tcW w:w="2122" w:type="dxa"/>
            <w:vAlign w:val="center"/>
          </w:tcPr>
          <w:p w14:paraId="7D24C656">
            <w:pPr>
              <w:spacing w:before="36" w:line="260" w:lineRule="auto"/>
              <w:ind w:right="12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是否专门面向中</w:t>
            </w:r>
            <w:r>
              <w:rPr>
                <w:rFonts w:hint="eastAsia" w:asciiTheme="minorEastAsia" w:hAnsiTheme="minorEastAsia" w:eastAsiaTheme="minorEastAsia" w:cstheme="minorEastAsia"/>
                <w:color w:val="auto"/>
                <w:spacing w:val="-8"/>
                <w:sz w:val="22"/>
                <w:szCs w:val="22"/>
                <w:lang w:eastAsia="zh-CN"/>
              </w:rPr>
              <w:t>小企业</w:t>
            </w:r>
          </w:p>
        </w:tc>
        <w:tc>
          <w:tcPr>
            <w:tcW w:w="7088" w:type="dxa"/>
            <w:vAlign w:val="center"/>
          </w:tcPr>
          <w:p w14:paraId="0EEB4FD8">
            <w:pPr>
              <w:spacing w:before="79" w:line="228" w:lineRule="auto"/>
              <w:ind w:left="128" w:firstLine="39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1"/>
                <w:sz w:val="22"/>
                <w:szCs w:val="22"/>
              </w:rPr>
              <w:t>是</w:t>
            </w:r>
            <w:r>
              <w:rPr>
                <w:rFonts w:hint="eastAsia" w:asciiTheme="minorEastAsia" w:hAnsiTheme="minorEastAsia" w:eastAsiaTheme="minorEastAsia" w:cstheme="minorEastAsia"/>
                <w:color w:val="auto"/>
                <w:spacing w:val="-11"/>
                <w:sz w:val="22"/>
                <w:szCs w:val="22"/>
              </w:rPr>
              <w:sym w:font="Wingdings" w:char="00FE"/>
            </w:r>
            <w:r>
              <w:rPr>
                <w:rFonts w:hint="eastAsia" w:asciiTheme="minorEastAsia" w:hAnsiTheme="minorEastAsia" w:eastAsiaTheme="minorEastAsia" w:cstheme="minorEastAsia"/>
                <w:color w:val="auto"/>
                <w:spacing w:val="-11"/>
                <w:sz w:val="22"/>
                <w:szCs w:val="22"/>
              </w:rPr>
              <w:t>否</w:t>
            </w:r>
            <w:r>
              <w:rPr>
                <w:rFonts w:hint="eastAsia" w:asciiTheme="minorEastAsia" w:hAnsiTheme="minorEastAsia" w:eastAsiaTheme="minorEastAsia" w:cstheme="minorEastAsia"/>
                <w:color w:val="auto"/>
                <w:spacing w:val="-11"/>
                <w:sz w:val="22"/>
                <w:szCs w:val="22"/>
                <w:lang w:eastAsia="zh-CN"/>
              </w:rPr>
              <w:t>□</w:t>
            </w:r>
          </w:p>
        </w:tc>
      </w:tr>
      <w:tr w14:paraId="7730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restart"/>
            <w:vAlign w:val="center"/>
          </w:tcPr>
          <w:p w14:paraId="6928BFE2">
            <w:pPr>
              <w:spacing w:before="78" w:line="183" w:lineRule="auto"/>
              <w:jc w:val="center"/>
              <w:rPr>
                <w:rFonts w:asciiTheme="minorEastAsia" w:hAnsiTheme="minorEastAsia" w:eastAsiaTheme="minorEastAsia" w:cstheme="minorEastAsia"/>
                <w:color w:val="auto"/>
                <w:spacing w:val="-8"/>
                <w:sz w:val="22"/>
                <w:szCs w:val="22"/>
                <w:lang w:eastAsia="zh-CN"/>
              </w:rPr>
            </w:pPr>
          </w:p>
          <w:p w14:paraId="7B2A5C09">
            <w:pPr>
              <w:spacing w:before="78" w:line="183" w:lineRule="auto"/>
              <w:jc w:val="center"/>
              <w:rPr>
                <w:rFonts w:asciiTheme="minorEastAsia" w:hAnsiTheme="minorEastAsia" w:eastAsiaTheme="minorEastAsia" w:cstheme="minorEastAsia"/>
                <w:color w:val="auto"/>
                <w:spacing w:val="-8"/>
                <w:sz w:val="22"/>
                <w:szCs w:val="22"/>
                <w:lang w:eastAsia="zh-CN"/>
              </w:rPr>
            </w:pPr>
          </w:p>
          <w:p w14:paraId="02AE73A0">
            <w:pPr>
              <w:spacing w:before="78" w:line="183" w:lineRule="auto"/>
              <w:jc w:val="center"/>
              <w:rPr>
                <w:rFonts w:asciiTheme="minorEastAsia" w:hAnsiTheme="minorEastAsia" w:eastAsiaTheme="minorEastAsia" w:cstheme="minorEastAsia"/>
                <w:color w:val="auto"/>
                <w:spacing w:val="-8"/>
                <w:sz w:val="22"/>
                <w:szCs w:val="22"/>
                <w:lang w:eastAsia="zh-CN"/>
              </w:rPr>
            </w:pPr>
          </w:p>
          <w:p w14:paraId="5C78A30B">
            <w:pPr>
              <w:spacing w:before="78" w:line="183" w:lineRule="auto"/>
              <w:jc w:val="center"/>
              <w:rPr>
                <w:rFonts w:asciiTheme="minorEastAsia" w:hAnsiTheme="minorEastAsia" w:eastAsiaTheme="minorEastAsia" w:cstheme="minorEastAsia"/>
                <w:color w:val="auto"/>
                <w:spacing w:val="-8"/>
                <w:sz w:val="22"/>
                <w:szCs w:val="22"/>
                <w:lang w:eastAsia="zh-CN"/>
              </w:rPr>
            </w:pPr>
          </w:p>
          <w:p w14:paraId="4D9D7AE1">
            <w:pPr>
              <w:spacing w:before="78" w:line="183" w:lineRule="auto"/>
              <w:jc w:val="center"/>
              <w:rPr>
                <w:rFonts w:asciiTheme="minorEastAsia" w:hAnsiTheme="minorEastAsia" w:eastAsiaTheme="minorEastAsia" w:cstheme="minorEastAsia"/>
                <w:color w:val="auto"/>
                <w:spacing w:val="-8"/>
                <w:sz w:val="22"/>
                <w:szCs w:val="22"/>
                <w:lang w:eastAsia="zh-CN"/>
              </w:rPr>
            </w:pPr>
          </w:p>
          <w:p w14:paraId="0DC72177">
            <w:pPr>
              <w:spacing w:before="78" w:line="183" w:lineRule="auto"/>
              <w:jc w:val="center"/>
              <w:rPr>
                <w:rFonts w:asciiTheme="minorEastAsia" w:hAnsiTheme="minorEastAsia" w:eastAsiaTheme="minorEastAsia" w:cstheme="minorEastAsia"/>
                <w:color w:val="auto"/>
                <w:spacing w:val="-8"/>
                <w:sz w:val="22"/>
                <w:szCs w:val="22"/>
                <w:lang w:eastAsia="zh-CN"/>
              </w:rPr>
            </w:pPr>
          </w:p>
          <w:p w14:paraId="0B2B15E5">
            <w:pPr>
              <w:spacing w:before="78" w:line="183" w:lineRule="auto"/>
              <w:jc w:val="center"/>
              <w:rPr>
                <w:rFonts w:asciiTheme="minorEastAsia" w:hAnsiTheme="minorEastAsia" w:eastAsiaTheme="minorEastAsia" w:cstheme="minorEastAsia"/>
                <w:color w:val="auto"/>
                <w:spacing w:val="-8"/>
                <w:sz w:val="22"/>
                <w:szCs w:val="22"/>
                <w:lang w:eastAsia="zh-CN"/>
              </w:rPr>
            </w:pPr>
          </w:p>
          <w:p w14:paraId="17D99860">
            <w:pPr>
              <w:spacing w:before="78" w:line="183" w:lineRule="auto"/>
              <w:jc w:val="center"/>
              <w:rPr>
                <w:rFonts w:asciiTheme="minorEastAsia" w:hAnsiTheme="minorEastAsia" w:eastAsiaTheme="minorEastAsia" w:cstheme="minorEastAsia"/>
                <w:color w:val="auto"/>
                <w:spacing w:val="-8"/>
                <w:sz w:val="22"/>
                <w:szCs w:val="22"/>
                <w:lang w:eastAsia="zh-CN"/>
              </w:rPr>
            </w:pPr>
          </w:p>
          <w:p w14:paraId="0881260D">
            <w:pPr>
              <w:spacing w:before="78" w:line="183" w:lineRule="auto"/>
              <w:jc w:val="center"/>
              <w:rPr>
                <w:rFonts w:asciiTheme="minorEastAsia" w:hAnsiTheme="minorEastAsia" w:eastAsiaTheme="minorEastAsia" w:cstheme="minorEastAsia"/>
                <w:color w:val="auto"/>
                <w:spacing w:val="-8"/>
                <w:sz w:val="22"/>
                <w:szCs w:val="22"/>
                <w:lang w:eastAsia="zh-CN"/>
              </w:rPr>
            </w:pPr>
          </w:p>
          <w:p w14:paraId="5FC5A9EB">
            <w:pPr>
              <w:spacing w:before="78" w:line="183" w:lineRule="auto"/>
              <w:jc w:val="center"/>
              <w:rPr>
                <w:rFonts w:asciiTheme="minorEastAsia" w:hAnsiTheme="minorEastAsia" w:eastAsiaTheme="minorEastAsia" w:cstheme="minorEastAsia"/>
                <w:color w:val="auto"/>
                <w:spacing w:val="-8"/>
                <w:sz w:val="22"/>
                <w:szCs w:val="22"/>
                <w:lang w:eastAsia="zh-CN"/>
              </w:rPr>
            </w:pPr>
          </w:p>
          <w:p w14:paraId="1357AA09">
            <w:pPr>
              <w:spacing w:before="78" w:line="183" w:lineRule="auto"/>
              <w:jc w:val="center"/>
              <w:rPr>
                <w:rFonts w:asciiTheme="minorEastAsia" w:hAnsiTheme="minorEastAsia" w:eastAsiaTheme="minorEastAsia" w:cstheme="minorEastAsia"/>
                <w:color w:val="auto"/>
                <w:spacing w:val="-8"/>
                <w:sz w:val="22"/>
                <w:szCs w:val="22"/>
                <w:lang w:eastAsia="zh-CN"/>
              </w:rPr>
            </w:pPr>
          </w:p>
          <w:p w14:paraId="661FCF60">
            <w:pPr>
              <w:spacing w:before="78" w:line="183" w:lineRule="auto"/>
              <w:jc w:val="center"/>
              <w:rPr>
                <w:rFonts w:asciiTheme="minorEastAsia" w:hAnsiTheme="minorEastAsia" w:eastAsiaTheme="minorEastAsia" w:cstheme="minorEastAsia"/>
                <w:color w:val="auto"/>
                <w:spacing w:val="-8"/>
                <w:sz w:val="22"/>
                <w:szCs w:val="22"/>
                <w:lang w:eastAsia="zh-CN"/>
              </w:rPr>
            </w:pPr>
          </w:p>
          <w:p w14:paraId="2E1E6E54">
            <w:pPr>
              <w:spacing w:before="78" w:line="183" w:lineRule="auto"/>
              <w:jc w:val="center"/>
              <w:rPr>
                <w:rFonts w:asciiTheme="minorEastAsia" w:hAnsiTheme="minorEastAsia" w:eastAsiaTheme="minorEastAsia" w:cstheme="minorEastAsia"/>
                <w:color w:val="auto"/>
                <w:spacing w:val="-8"/>
                <w:sz w:val="22"/>
                <w:szCs w:val="22"/>
                <w:lang w:eastAsia="zh-CN"/>
              </w:rPr>
            </w:pPr>
          </w:p>
          <w:p w14:paraId="1F4F573D">
            <w:pPr>
              <w:spacing w:before="78" w:line="183" w:lineRule="auto"/>
              <w:jc w:val="center"/>
              <w:rPr>
                <w:rFonts w:asciiTheme="minorEastAsia" w:hAnsiTheme="minorEastAsia" w:eastAsiaTheme="minorEastAsia" w:cstheme="minorEastAsia"/>
                <w:color w:val="auto"/>
                <w:spacing w:val="-8"/>
                <w:sz w:val="22"/>
                <w:szCs w:val="22"/>
                <w:lang w:eastAsia="zh-CN"/>
              </w:rPr>
            </w:pPr>
          </w:p>
          <w:p w14:paraId="55A11B07">
            <w:pPr>
              <w:spacing w:before="78" w:line="183" w:lineRule="auto"/>
              <w:jc w:val="center"/>
              <w:rPr>
                <w:rFonts w:asciiTheme="minorEastAsia" w:hAnsiTheme="minorEastAsia" w:eastAsiaTheme="minorEastAsia" w:cstheme="minorEastAsia"/>
                <w:color w:val="auto"/>
                <w:spacing w:val="-8"/>
                <w:sz w:val="22"/>
                <w:szCs w:val="22"/>
                <w:lang w:eastAsia="zh-CN"/>
              </w:rPr>
            </w:pPr>
          </w:p>
          <w:p w14:paraId="2A3B62A0">
            <w:pPr>
              <w:spacing w:before="78" w:line="183" w:lineRule="auto"/>
              <w:jc w:val="center"/>
              <w:rPr>
                <w:rFonts w:asciiTheme="minorEastAsia" w:hAnsiTheme="minorEastAsia" w:eastAsiaTheme="minorEastAsia" w:cstheme="minorEastAsia"/>
                <w:color w:val="auto"/>
                <w:spacing w:val="-8"/>
                <w:sz w:val="22"/>
                <w:szCs w:val="22"/>
                <w:lang w:eastAsia="zh-CN"/>
              </w:rPr>
            </w:pPr>
          </w:p>
          <w:p w14:paraId="048A4F44">
            <w:pPr>
              <w:spacing w:before="78" w:line="183" w:lineRule="auto"/>
              <w:jc w:val="center"/>
              <w:rPr>
                <w:rFonts w:asciiTheme="minorEastAsia" w:hAnsiTheme="minorEastAsia" w:eastAsiaTheme="minorEastAsia" w:cstheme="minorEastAsia"/>
                <w:color w:val="auto"/>
                <w:spacing w:val="-8"/>
                <w:sz w:val="22"/>
                <w:szCs w:val="22"/>
                <w:lang w:eastAsia="zh-CN"/>
              </w:rPr>
            </w:pPr>
          </w:p>
          <w:p w14:paraId="691BD397">
            <w:pPr>
              <w:spacing w:before="78" w:line="183" w:lineRule="auto"/>
              <w:jc w:val="center"/>
              <w:rPr>
                <w:rFonts w:asciiTheme="minorEastAsia" w:hAnsiTheme="minorEastAsia" w:eastAsiaTheme="minorEastAsia" w:cstheme="minorEastAsia"/>
                <w:color w:val="auto"/>
                <w:spacing w:val="-8"/>
                <w:sz w:val="22"/>
                <w:szCs w:val="22"/>
                <w:lang w:eastAsia="zh-CN"/>
              </w:rPr>
            </w:pPr>
          </w:p>
          <w:p w14:paraId="208DB1BC">
            <w:pPr>
              <w:spacing w:before="78" w:line="183" w:lineRule="auto"/>
              <w:jc w:val="center"/>
              <w:rPr>
                <w:rFonts w:asciiTheme="minorEastAsia" w:hAnsiTheme="minorEastAsia" w:eastAsiaTheme="minorEastAsia" w:cstheme="minorEastAsia"/>
                <w:color w:val="auto"/>
                <w:spacing w:val="-8"/>
                <w:sz w:val="22"/>
                <w:szCs w:val="22"/>
                <w:lang w:eastAsia="zh-CN"/>
              </w:rPr>
            </w:pPr>
          </w:p>
          <w:p w14:paraId="1F67189B">
            <w:pPr>
              <w:spacing w:before="78" w:line="183" w:lineRule="auto"/>
              <w:jc w:val="center"/>
              <w:rPr>
                <w:rFonts w:asciiTheme="minorEastAsia" w:hAnsiTheme="minorEastAsia" w:eastAsiaTheme="minorEastAsia" w:cstheme="minorEastAsia"/>
                <w:color w:val="auto"/>
                <w:spacing w:val="-8"/>
                <w:sz w:val="22"/>
                <w:szCs w:val="22"/>
                <w:lang w:eastAsia="zh-CN"/>
              </w:rPr>
            </w:pPr>
          </w:p>
          <w:p w14:paraId="09F0CF15">
            <w:pPr>
              <w:spacing w:before="78" w:line="183" w:lineRule="auto"/>
              <w:jc w:val="center"/>
              <w:rPr>
                <w:rFonts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8"/>
                <w:sz w:val="22"/>
                <w:szCs w:val="22"/>
                <w:lang w:eastAsia="zh-CN"/>
              </w:rPr>
              <w:t>35</w:t>
            </w:r>
          </w:p>
          <w:p w14:paraId="7F208648">
            <w:pPr>
              <w:spacing w:before="78" w:line="183" w:lineRule="auto"/>
              <w:jc w:val="center"/>
              <w:rPr>
                <w:rFonts w:asciiTheme="minorEastAsia" w:hAnsiTheme="minorEastAsia" w:eastAsiaTheme="minorEastAsia" w:cstheme="minorEastAsia"/>
                <w:color w:val="auto"/>
                <w:spacing w:val="-8"/>
                <w:sz w:val="22"/>
                <w:szCs w:val="22"/>
              </w:rPr>
            </w:pPr>
          </w:p>
          <w:p w14:paraId="7C86EF94">
            <w:pPr>
              <w:spacing w:before="78" w:line="183" w:lineRule="auto"/>
              <w:jc w:val="center"/>
              <w:rPr>
                <w:rFonts w:asciiTheme="minorEastAsia" w:hAnsiTheme="minorEastAsia" w:eastAsiaTheme="minorEastAsia" w:cstheme="minorEastAsia"/>
                <w:color w:val="auto"/>
                <w:spacing w:val="-8"/>
                <w:sz w:val="22"/>
                <w:szCs w:val="22"/>
              </w:rPr>
            </w:pPr>
          </w:p>
          <w:p w14:paraId="6C25CEB2">
            <w:pPr>
              <w:spacing w:before="78" w:line="183" w:lineRule="auto"/>
              <w:jc w:val="center"/>
              <w:rPr>
                <w:rFonts w:asciiTheme="minorEastAsia" w:hAnsiTheme="minorEastAsia" w:eastAsiaTheme="minorEastAsia" w:cstheme="minorEastAsia"/>
                <w:color w:val="auto"/>
                <w:spacing w:val="-8"/>
                <w:sz w:val="22"/>
                <w:szCs w:val="22"/>
              </w:rPr>
            </w:pPr>
          </w:p>
        </w:tc>
        <w:tc>
          <w:tcPr>
            <w:tcW w:w="2122" w:type="dxa"/>
            <w:vAlign w:val="center"/>
          </w:tcPr>
          <w:p w14:paraId="3CB54D3B">
            <w:pPr>
              <w:spacing w:before="50" w:line="460" w:lineRule="exact"/>
              <w:ind w:right="198"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政府采购强制采购：节能产品</w:t>
            </w:r>
          </w:p>
        </w:tc>
        <w:tc>
          <w:tcPr>
            <w:tcW w:w="7088" w:type="dxa"/>
            <w:vAlign w:val="center"/>
          </w:tcPr>
          <w:p w14:paraId="21ABB2B2">
            <w:pPr>
              <w:spacing w:before="50" w:line="460" w:lineRule="exact"/>
              <w:ind w:right="198"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是</w:t>
            </w:r>
          </w:p>
        </w:tc>
      </w:tr>
      <w:tr w14:paraId="51B88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76103D3F">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50E3E2EB">
            <w:pPr>
              <w:spacing w:before="50" w:line="460" w:lineRule="exact"/>
              <w:ind w:right="198"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政府采购强制采购：信息安全认证</w:t>
            </w:r>
          </w:p>
        </w:tc>
        <w:tc>
          <w:tcPr>
            <w:tcW w:w="7088" w:type="dxa"/>
            <w:vAlign w:val="center"/>
          </w:tcPr>
          <w:p w14:paraId="097A3CC7">
            <w:pPr>
              <w:spacing w:before="50" w:line="460" w:lineRule="exact"/>
              <w:ind w:right="198"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是</w:t>
            </w:r>
          </w:p>
        </w:tc>
      </w:tr>
      <w:tr w14:paraId="593AD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2830B40F">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16309679">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政府采购优先</w:t>
            </w:r>
          </w:p>
          <w:p w14:paraId="2992970D">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采购：节能产品</w:t>
            </w:r>
          </w:p>
          <w:p w14:paraId="6DE8D78D">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（非强制类）</w:t>
            </w:r>
          </w:p>
        </w:tc>
        <w:tc>
          <w:tcPr>
            <w:tcW w:w="7088" w:type="dxa"/>
            <w:vAlign w:val="center"/>
          </w:tcPr>
          <w:p w14:paraId="7DC5521F">
            <w:pPr>
              <w:spacing w:before="50" w:line="460" w:lineRule="exact"/>
              <w:ind w:right="198" w:firstLine="648" w:firstLineChars="3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对列入节能产品政府采购品目清单的产品，且认证机构在《参与实施政府采购节能产品认证机构名录》中的，在评审时按“投标报价×2%”进行扣减。用扣减后的价格参与评审。</w:t>
            </w:r>
          </w:p>
          <w:p w14:paraId="0D6A2841">
            <w:pPr>
              <w:spacing w:before="50" w:line="460" w:lineRule="exact"/>
              <w:ind w:right="198" w:firstLine="432" w:firstLineChars="200"/>
              <w:jc w:val="left"/>
              <w:rPr>
                <w:rFonts w:hint="eastAsia"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（注：若节能清单内的产品仅是构成采购产品的部件、组件或零件的，则该投标产品不享受此项鼓励优惠政策</w:t>
            </w:r>
          </w:p>
          <w:p w14:paraId="4F47967B">
            <w:pPr>
              <w:pStyle w:val="2"/>
              <w:rPr>
                <w:lang w:eastAsia="zh-CN"/>
              </w:rPr>
            </w:pPr>
          </w:p>
        </w:tc>
      </w:tr>
      <w:tr w14:paraId="0F7C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23585AA3">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73A3ADD3">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政府采购优先</w:t>
            </w:r>
          </w:p>
          <w:p w14:paraId="4A0298A3">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采购：环境标志产品</w:t>
            </w:r>
          </w:p>
        </w:tc>
        <w:tc>
          <w:tcPr>
            <w:tcW w:w="7088" w:type="dxa"/>
            <w:vAlign w:val="center"/>
          </w:tcPr>
          <w:p w14:paraId="453379E7">
            <w:pPr>
              <w:spacing w:before="50" w:line="460" w:lineRule="exact"/>
              <w:ind w:right="198"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对列入环境标志产品政府采购品目清单的产品，且认证机构在《参与实施政府采购节能产品环境标志产品认证机构名录》中的，在评审时按“投标报价×1%”进行扣减。用扣减后的价格参与评审。</w:t>
            </w:r>
          </w:p>
          <w:p w14:paraId="1BAE17B2">
            <w:pPr>
              <w:spacing w:before="50" w:line="460" w:lineRule="exact"/>
              <w:ind w:right="198" w:firstLine="432" w:firstLineChars="200"/>
              <w:jc w:val="left"/>
              <w:rPr>
                <w:rFonts w:hint="eastAsia"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（注：</w:t>
            </w:r>
            <w:r>
              <w:rPr>
                <w:rFonts w:hint="eastAsia" w:asciiTheme="minorEastAsia" w:hAnsiTheme="minorEastAsia" w:eastAsiaTheme="minorEastAsia" w:cstheme="minorEastAsia"/>
                <w:color w:val="auto"/>
                <w:spacing w:val="-2"/>
                <w:sz w:val="22"/>
                <w:szCs w:val="22"/>
                <w:lang w:val="zh-CN" w:eastAsia="zh-CN"/>
              </w:rPr>
              <w:t>若环境标志清单内的产品仅是构成采购产品的部件、组件或零件的，则该投标产品不享受</w:t>
            </w:r>
            <w:r>
              <w:rPr>
                <w:rFonts w:hint="eastAsia" w:asciiTheme="minorEastAsia" w:hAnsiTheme="minorEastAsia" w:eastAsiaTheme="minorEastAsia" w:cstheme="minorEastAsia"/>
                <w:color w:val="auto"/>
                <w:spacing w:val="-2"/>
                <w:sz w:val="22"/>
                <w:szCs w:val="22"/>
                <w:lang w:eastAsia="zh-CN"/>
              </w:rPr>
              <w:t>此项</w:t>
            </w:r>
            <w:r>
              <w:rPr>
                <w:rFonts w:hint="eastAsia" w:asciiTheme="minorEastAsia" w:hAnsiTheme="minorEastAsia" w:eastAsiaTheme="minorEastAsia" w:cstheme="minorEastAsia"/>
                <w:color w:val="auto"/>
                <w:spacing w:val="-2"/>
                <w:sz w:val="22"/>
                <w:szCs w:val="22"/>
                <w:lang w:val="zh-CN" w:eastAsia="zh-CN"/>
              </w:rPr>
              <w:t>鼓励优惠政策</w:t>
            </w:r>
            <w:r>
              <w:rPr>
                <w:rFonts w:hint="eastAsia" w:asciiTheme="minorEastAsia" w:hAnsiTheme="minorEastAsia" w:eastAsiaTheme="minorEastAsia" w:cstheme="minorEastAsia"/>
                <w:color w:val="auto"/>
                <w:spacing w:val="-2"/>
                <w:sz w:val="22"/>
                <w:szCs w:val="22"/>
                <w:lang w:eastAsia="zh-CN"/>
              </w:rPr>
              <w:t>）</w:t>
            </w:r>
          </w:p>
          <w:p w14:paraId="3F9102B5">
            <w:pPr>
              <w:pStyle w:val="2"/>
              <w:rPr>
                <w:lang w:eastAsia="zh-CN"/>
              </w:rPr>
            </w:pPr>
          </w:p>
        </w:tc>
      </w:tr>
      <w:tr w14:paraId="5F95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61AA370A">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7D52DA4A">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支持中小微企业发展</w:t>
            </w:r>
          </w:p>
        </w:tc>
        <w:tc>
          <w:tcPr>
            <w:tcW w:w="7088" w:type="dxa"/>
            <w:vAlign w:val="center"/>
          </w:tcPr>
          <w:p w14:paraId="0C04FAEC">
            <w:pPr>
              <w:spacing w:before="50" w:line="460" w:lineRule="exact"/>
              <w:ind w:right="198" w:firstLine="432" w:firstLineChars="200"/>
              <w:jc w:val="left"/>
              <w:rPr>
                <w:rFonts w:hint="eastAsia" w:asciiTheme="minorEastAsia" w:hAnsiTheme="minorEastAsia" w:eastAsiaTheme="minorEastAsia" w:cstheme="minorEastAsia"/>
                <w:color w:val="auto"/>
                <w:spacing w:val="-2"/>
                <w:sz w:val="22"/>
                <w:szCs w:val="22"/>
                <w:lang w:val="zh-CN" w:eastAsia="zh-CN"/>
              </w:rPr>
            </w:pPr>
            <w:r>
              <w:rPr>
                <w:rFonts w:hint="eastAsia" w:asciiTheme="minorEastAsia" w:hAnsiTheme="minorEastAsia" w:eastAsiaTheme="minorEastAsia" w:cstheme="minorEastAsia"/>
                <w:color w:val="auto"/>
                <w:spacing w:val="-2"/>
                <w:sz w:val="22"/>
                <w:szCs w:val="22"/>
                <w:lang w:val="zh-CN" w:eastAsia="zh-CN"/>
              </w:rPr>
              <w:t>专门面向中小企业采购项目（价格扣除）：对小型和微型企业的价格给予</w:t>
            </w:r>
            <w:r>
              <w:rPr>
                <w:rFonts w:hint="eastAsia" w:asciiTheme="minorEastAsia" w:hAnsiTheme="minorEastAsia" w:eastAsiaTheme="minorEastAsia" w:cstheme="minorEastAsia"/>
                <w:color w:val="auto"/>
                <w:spacing w:val="-2"/>
                <w:sz w:val="22"/>
                <w:szCs w:val="22"/>
                <w:lang w:eastAsia="zh-CN"/>
              </w:rPr>
              <w:t>10</w:t>
            </w:r>
            <w:r>
              <w:rPr>
                <w:rFonts w:hint="eastAsia" w:asciiTheme="minorEastAsia" w:hAnsiTheme="minorEastAsia" w:eastAsiaTheme="minorEastAsia" w:cstheme="minorEastAsia"/>
                <w:color w:val="auto"/>
                <w:spacing w:val="-2"/>
                <w:sz w:val="22"/>
                <w:szCs w:val="22"/>
                <w:lang w:val="zh-CN" w:eastAsia="zh-CN"/>
              </w:rPr>
              <w:t>%～</w:t>
            </w:r>
            <w:r>
              <w:rPr>
                <w:rFonts w:hint="eastAsia" w:asciiTheme="minorEastAsia" w:hAnsiTheme="minorEastAsia" w:eastAsiaTheme="minorEastAsia" w:cstheme="minorEastAsia"/>
                <w:color w:val="auto"/>
                <w:spacing w:val="-2"/>
                <w:sz w:val="22"/>
                <w:szCs w:val="22"/>
                <w:lang w:eastAsia="zh-CN"/>
              </w:rPr>
              <w:t>20</w:t>
            </w:r>
            <w:r>
              <w:rPr>
                <w:rFonts w:hint="eastAsia" w:asciiTheme="minorEastAsia" w:hAnsiTheme="minorEastAsia" w:eastAsiaTheme="minorEastAsia" w:cstheme="minorEastAsia"/>
                <w:color w:val="auto"/>
                <w:spacing w:val="-2"/>
                <w:sz w:val="22"/>
                <w:szCs w:val="22"/>
                <w:lang w:val="zh-CN" w:eastAsia="zh-CN"/>
              </w:rPr>
              <w:t>%的扣除，用扣除后的价格参与评审。本项目的扣除比例为：小型企业扣除</w:t>
            </w:r>
            <w:r>
              <w:rPr>
                <w:rFonts w:hint="eastAsia" w:asciiTheme="minorEastAsia" w:hAnsiTheme="minorEastAsia" w:eastAsiaTheme="minorEastAsia" w:cstheme="minorEastAsia"/>
                <w:color w:val="auto"/>
                <w:spacing w:val="-2"/>
                <w:sz w:val="22"/>
                <w:szCs w:val="22"/>
                <w:lang w:eastAsia="zh-CN"/>
              </w:rPr>
              <w:t>10</w:t>
            </w:r>
            <w:r>
              <w:rPr>
                <w:rFonts w:hint="eastAsia" w:asciiTheme="minorEastAsia" w:hAnsiTheme="minorEastAsia" w:eastAsiaTheme="minorEastAsia" w:cstheme="minorEastAsia"/>
                <w:color w:val="auto"/>
                <w:spacing w:val="-2"/>
                <w:sz w:val="22"/>
                <w:szCs w:val="22"/>
                <w:lang w:val="zh-CN" w:eastAsia="zh-CN"/>
              </w:rPr>
              <w:t>%，微型企业扣除</w:t>
            </w:r>
            <w:r>
              <w:rPr>
                <w:rFonts w:hint="eastAsia" w:asciiTheme="minorEastAsia" w:hAnsiTheme="minorEastAsia" w:eastAsiaTheme="minorEastAsia" w:cstheme="minorEastAsia"/>
                <w:color w:val="auto"/>
                <w:spacing w:val="-2"/>
                <w:sz w:val="22"/>
                <w:szCs w:val="22"/>
                <w:lang w:eastAsia="zh-CN"/>
              </w:rPr>
              <w:t>10</w:t>
            </w:r>
            <w:r>
              <w:rPr>
                <w:rFonts w:hint="eastAsia" w:asciiTheme="minorEastAsia" w:hAnsiTheme="minorEastAsia" w:eastAsiaTheme="minorEastAsia" w:cstheme="minorEastAsia"/>
                <w:color w:val="auto"/>
                <w:spacing w:val="-2"/>
                <w:sz w:val="22"/>
                <w:szCs w:val="22"/>
                <w:lang w:val="zh-CN" w:eastAsia="zh-CN"/>
              </w:rPr>
              <w:t>%（</w:t>
            </w:r>
            <w:r>
              <w:rPr>
                <w:rFonts w:hint="eastAsia" w:asciiTheme="minorEastAsia" w:hAnsiTheme="minorEastAsia" w:eastAsiaTheme="minorEastAsia" w:cstheme="minorEastAsia"/>
                <w:color w:val="auto"/>
                <w:spacing w:val="-2"/>
                <w:sz w:val="22"/>
                <w:szCs w:val="22"/>
                <w:lang w:eastAsia="zh-CN"/>
              </w:rPr>
              <w:t>不重复扣除</w:t>
            </w:r>
            <w:r>
              <w:rPr>
                <w:rFonts w:hint="eastAsia" w:asciiTheme="minorEastAsia" w:hAnsiTheme="minorEastAsia" w:eastAsiaTheme="minorEastAsia" w:cstheme="minorEastAsia"/>
                <w:color w:val="auto"/>
                <w:spacing w:val="-2"/>
                <w:sz w:val="22"/>
                <w:szCs w:val="22"/>
                <w:lang w:val="zh-CN" w:eastAsia="zh-CN"/>
              </w:rPr>
              <w:t>）。</w:t>
            </w:r>
          </w:p>
          <w:p w14:paraId="62D67905">
            <w:pPr>
              <w:pStyle w:val="2"/>
              <w:rPr>
                <w:lang w:eastAsia="zh-CN"/>
              </w:rPr>
            </w:pPr>
          </w:p>
        </w:tc>
      </w:tr>
      <w:tr w14:paraId="4440A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6D212053">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4E87C74A">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支持监狱企业</w:t>
            </w:r>
          </w:p>
        </w:tc>
        <w:tc>
          <w:tcPr>
            <w:tcW w:w="7088" w:type="dxa"/>
            <w:vAlign w:val="center"/>
          </w:tcPr>
          <w:p w14:paraId="4D8BC2F3">
            <w:pPr>
              <w:spacing w:before="50" w:line="460" w:lineRule="exact"/>
              <w:ind w:right="198"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专门面向监狱采购项目（价格扣除）：监狱企业可视同小微企业在价格评审时给予10%～20%的扣除，用扣除后的价格参与评审。本项目的扣除比例为：扣除10%。</w:t>
            </w:r>
          </w:p>
        </w:tc>
      </w:tr>
      <w:tr w14:paraId="47AE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16" w:type="dxa"/>
            <w:vMerge w:val="continue"/>
            <w:vAlign w:val="center"/>
          </w:tcPr>
          <w:p w14:paraId="6680F8D8">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11EDAB36">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支持残疾人福利性单位</w:t>
            </w:r>
          </w:p>
        </w:tc>
        <w:tc>
          <w:tcPr>
            <w:tcW w:w="7088" w:type="dxa"/>
            <w:vAlign w:val="center"/>
          </w:tcPr>
          <w:p w14:paraId="1A29EF75">
            <w:pPr>
              <w:spacing w:before="50" w:line="460" w:lineRule="exact"/>
              <w:ind w:right="198"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专门面向残疾人福利性单位采购项目（价格扣除）：残疾人福利性单位可视同小微企业在价格评审时给予10%～20%的扣除，用扣除后的价格参与评审。本项目的扣除比例为：扣除10%。</w:t>
            </w:r>
          </w:p>
        </w:tc>
      </w:tr>
      <w:tr w14:paraId="59773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344C66B8">
            <w:pPr>
              <w:spacing w:before="78" w:line="183" w:lineRule="auto"/>
              <w:jc w:val="left"/>
              <w:rPr>
                <w:rFonts w:asciiTheme="minorEastAsia" w:hAnsiTheme="minorEastAsia" w:eastAsiaTheme="minorEastAsia" w:cstheme="minorEastAsia"/>
                <w:color w:val="auto"/>
                <w:spacing w:val="-8"/>
                <w:sz w:val="22"/>
                <w:szCs w:val="22"/>
              </w:rPr>
            </w:pPr>
          </w:p>
        </w:tc>
        <w:tc>
          <w:tcPr>
            <w:tcW w:w="9210" w:type="dxa"/>
            <w:gridSpan w:val="2"/>
            <w:vAlign w:val="center"/>
          </w:tcPr>
          <w:p w14:paraId="3CA65453">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注：对于同时属于小微企业、监狱企业或残疾人福利性单位的，不重复进行投标报价扣除。</w:t>
            </w:r>
          </w:p>
        </w:tc>
      </w:tr>
      <w:tr w14:paraId="5AA7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Merge w:val="continue"/>
            <w:vAlign w:val="center"/>
          </w:tcPr>
          <w:p w14:paraId="07888BA8">
            <w:pPr>
              <w:spacing w:before="78" w:line="183" w:lineRule="auto"/>
              <w:jc w:val="left"/>
              <w:rPr>
                <w:rFonts w:asciiTheme="minorEastAsia" w:hAnsiTheme="minorEastAsia" w:eastAsiaTheme="minorEastAsia" w:cstheme="minorEastAsia"/>
                <w:color w:val="auto"/>
                <w:spacing w:val="-8"/>
                <w:sz w:val="22"/>
                <w:szCs w:val="22"/>
              </w:rPr>
            </w:pPr>
          </w:p>
        </w:tc>
        <w:tc>
          <w:tcPr>
            <w:tcW w:w="2122" w:type="dxa"/>
            <w:vAlign w:val="center"/>
          </w:tcPr>
          <w:p w14:paraId="1962BE22">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政府采购优先</w:t>
            </w:r>
          </w:p>
          <w:p w14:paraId="11226CBE">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采购：节能产品</w:t>
            </w:r>
          </w:p>
          <w:p w14:paraId="5B655B36">
            <w:pPr>
              <w:spacing w:before="50" w:line="460" w:lineRule="exact"/>
              <w:ind w:right="198"/>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（非强制类）</w:t>
            </w:r>
          </w:p>
        </w:tc>
        <w:tc>
          <w:tcPr>
            <w:tcW w:w="7088" w:type="dxa"/>
            <w:vAlign w:val="center"/>
          </w:tcPr>
          <w:p w14:paraId="09CB8B0B">
            <w:pPr>
              <w:spacing w:before="50" w:line="460" w:lineRule="exact"/>
              <w:ind w:right="198" w:firstLine="648" w:firstLineChars="3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对列入节能产品政府采购品目清单的产品，且认证机构在《参与实施政府采购节能产品认证机构名录》中的，在评审时按“投标报价×2%”进行扣减。用扣减后的价格参与评审。</w:t>
            </w:r>
          </w:p>
          <w:p w14:paraId="5AADEC2E">
            <w:pPr>
              <w:spacing w:before="50" w:line="460" w:lineRule="exact"/>
              <w:ind w:right="198"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（注：若节能清单内的产品仅是构成采购产品的部件、组件或零件的，则该投标产品不享受此项鼓励优惠政策</w:t>
            </w:r>
          </w:p>
        </w:tc>
      </w:tr>
      <w:tr w14:paraId="07297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16" w:type="dxa"/>
            <w:vAlign w:val="center"/>
          </w:tcPr>
          <w:p w14:paraId="6B0FBEE5">
            <w:pPr>
              <w:spacing w:before="78" w:line="171"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rPr>
              <w:t>3</w:t>
            </w:r>
            <w:r>
              <w:rPr>
                <w:rFonts w:hint="eastAsia" w:asciiTheme="minorEastAsia" w:hAnsiTheme="minorEastAsia" w:eastAsiaTheme="minorEastAsia" w:cstheme="minorEastAsia"/>
                <w:color w:val="auto"/>
                <w:spacing w:val="-8"/>
                <w:sz w:val="22"/>
                <w:szCs w:val="22"/>
                <w:lang w:eastAsia="zh-CN"/>
              </w:rPr>
              <w:t>6</w:t>
            </w:r>
          </w:p>
        </w:tc>
        <w:tc>
          <w:tcPr>
            <w:tcW w:w="2122" w:type="dxa"/>
            <w:vAlign w:val="center"/>
          </w:tcPr>
          <w:p w14:paraId="1B7814AC">
            <w:pPr>
              <w:spacing w:before="207" w:line="219" w:lineRule="auto"/>
              <w:ind w:left="5"/>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采购标的所属行业</w:t>
            </w:r>
          </w:p>
        </w:tc>
        <w:tc>
          <w:tcPr>
            <w:tcW w:w="7088" w:type="dxa"/>
            <w:vAlign w:val="center"/>
          </w:tcPr>
          <w:p w14:paraId="29EA6973">
            <w:pPr>
              <w:spacing w:before="289" w:line="198" w:lineRule="auto"/>
              <w:ind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零售业</w:t>
            </w:r>
          </w:p>
        </w:tc>
      </w:tr>
      <w:tr w14:paraId="234F8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0D623F09">
            <w:pPr>
              <w:spacing w:before="130"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rPr>
              <w:t>3</w:t>
            </w:r>
            <w:r>
              <w:rPr>
                <w:rFonts w:hint="eastAsia" w:asciiTheme="minorEastAsia" w:hAnsiTheme="minorEastAsia" w:eastAsiaTheme="minorEastAsia" w:cstheme="minorEastAsia"/>
                <w:color w:val="auto"/>
                <w:spacing w:val="-8"/>
                <w:sz w:val="22"/>
                <w:szCs w:val="22"/>
                <w:lang w:eastAsia="zh-CN"/>
              </w:rPr>
              <w:t>7</w:t>
            </w:r>
          </w:p>
        </w:tc>
        <w:tc>
          <w:tcPr>
            <w:tcW w:w="2122" w:type="dxa"/>
            <w:vAlign w:val="center"/>
          </w:tcPr>
          <w:p w14:paraId="0DF9819F">
            <w:pPr>
              <w:spacing w:before="94" w:line="220"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未成交补偿</w:t>
            </w:r>
          </w:p>
        </w:tc>
        <w:tc>
          <w:tcPr>
            <w:tcW w:w="7088" w:type="dxa"/>
            <w:vAlign w:val="center"/>
          </w:tcPr>
          <w:p w14:paraId="6C901093">
            <w:pPr>
              <w:spacing w:before="94" w:line="220" w:lineRule="auto"/>
              <w:ind w:firstLine="416" w:firstLineChars="2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无补偿</w:t>
            </w:r>
          </w:p>
        </w:tc>
      </w:tr>
      <w:tr w14:paraId="62376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16" w:type="dxa"/>
            <w:vAlign w:val="center"/>
          </w:tcPr>
          <w:p w14:paraId="1168AF64">
            <w:pPr>
              <w:spacing w:before="131"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rPr>
              <w:t>3</w:t>
            </w:r>
            <w:r>
              <w:rPr>
                <w:rFonts w:hint="eastAsia" w:asciiTheme="minorEastAsia" w:hAnsiTheme="minorEastAsia" w:eastAsiaTheme="minorEastAsia" w:cstheme="minorEastAsia"/>
                <w:color w:val="auto"/>
                <w:spacing w:val="-8"/>
                <w:sz w:val="22"/>
                <w:szCs w:val="22"/>
                <w:lang w:eastAsia="zh-CN"/>
              </w:rPr>
              <w:t>8</w:t>
            </w:r>
          </w:p>
        </w:tc>
        <w:tc>
          <w:tcPr>
            <w:tcW w:w="2122" w:type="dxa"/>
            <w:vAlign w:val="center"/>
          </w:tcPr>
          <w:p w14:paraId="7D4C00C2">
            <w:pPr>
              <w:spacing w:before="93" w:line="219"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偏离</w:t>
            </w:r>
          </w:p>
        </w:tc>
        <w:tc>
          <w:tcPr>
            <w:tcW w:w="7088" w:type="dxa"/>
            <w:vAlign w:val="center"/>
          </w:tcPr>
          <w:p w14:paraId="7B2099F0">
            <w:pPr>
              <w:spacing w:before="93" w:line="219"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所有技术参数不得出现负偏离</w:t>
            </w:r>
          </w:p>
        </w:tc>
      </w:tr>
      <w:tr w14:paraId="3499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16" w:type="dxa"/>
            <w:vAlign w:val="center"/>
          </w:tcPr>
          <w:p w14:paraId="7B83CC23">
            <w:pPr>
              <w:spacing w:before="129"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rPr>
              <w:t>3</w:t>
            </w:r>
            <w:r>
              <w:rPr>
                <w:rFonts w:hint="eastAsia" w:asciiTheme="minorEastAsia" w:hAnsiTheme="minorEastAsia" w:eastAsiaTheme="minorEastAsia" w:cstheme="minorEastAsia"/>
                <w:color w:val="auto"/>
                <w:spacing w:val="-8"/>
                <w:sz w:val="22"/>
                <w:szCs w:val="22"/>
                <w:lang w:eastAsia="zh-CN"/>
              </w:rPr>
              <w:t>9</w:t>
            </w:r>
          </w:p>
        </w:tc>
        <w:tc>
          <w:tcPr>
            <w:tcW w:w="9210" w:type="dxa"/>
            <w:gridSpan w:val="2"/>
            <w:vAlign w:val="center"/>
          </w:tcPr>
          <w:p w14:paraId="37BBCC71">
            <w:pPr>
              <w:spacing w:before="92" w:line="219" w:lineRule="auto"/>
              <w:ind w:firstLine="420" w:firstLineChars="2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需要补充的其他内容</w:t>
            </w:r>
          </w:p>
        </w:tc>
      </w:tr>
      <w:tr w14:paraId="63AC1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26" w:type="dxa"/>
            <w:gridSpan w:val="3"/>
          </w:tcPr>
          <w:p w14:paraId="08D9A994">
            <w:pPr>
              <w:spacing w:before="94" w:line="220" w:lineRule="auto"/>
              <w:jc w:val="left"/>
              <w:rPr>
                <w:rFonts w:asciiTheme="minorEastAsia" w:hAnsiTheme="minorEastAsia" w:eastAsiaTheme="minorEastAsia" w:cstheme="minorEastAsia"/>
                <w:color w:val="auto"/>
                <w:spacing w:val="-6"/>
                <w:sz w:val="22"/>
                <w:szCs w:val="22"/>
                <w:lang w:eastAsia="zh-CN"/>
              </w:rPr>
            </w:pPr>
          </w:p>
          <w:p w14:paraId="4BEAF2BD">
            <w:pPr>
              <w:spacing w:before="94" w:line="220" w:lineRule="auto"/>
              <w:jc w:val="left"/>
              <w:rPr>
                <w:color w:val="auto"/>
                <w:sz w:val="22"/>
                <w:szCs w:val="22"/>
              </w:rPr>
            </w:pPr>
            <w:r>
              <w:rPr>
                <w:rFonts w:hint="eastAsia" w:asciiTheme="minorEastAsia" w:hAnsiTheme="minorEastAsia" w:eastAsiaTheme="minorEastAsia" w:cstheme="minorEastAsia"/>
                <w:color w:val="auto"/>
                <w:spacing w:val="-6"/>
                <w:sz w:val="22"/>
                <w:szCs w:val="22"/>
                <w:lang w:eastAsia="zh-CN"/>
              </w:rPr>
              <w:t>竞争性谈判文件的最终解释权归谈判代理机构所有</w:t>
            </w:r>
          </w:p>
        </w:tc>
      </w:tr>
    </w:tbl>
    <w:p w14:paraId="46523749">
      <w:pPr>
        <w:jc w:val="left"/>
        <w:rPr>
          <w:rFonts w:asciiTheme="minorEastAsia" w:hAnsiTheme="minorEastAsia" w:eastAsiaTheme="minorEastAsia" w:cstheme="minorEastAsia"/>
          <w:color w:val="auto"/>
          <w:sz w:val="20"/>
          <w:szCs w:val="20"/>
          <w:lang w:eastAsia="zh-CN"/>
        </w:rPr>
        <w:sectPr>
          <w:footerReference r:id="rId3" w:type="default"/>
          <w:pgSz w:w="11907" w:h="16840"/>
          <w:pgMar w:top="1431" w:right="1219" w:bottom="1327" w:left="1038" w:header="0" w:footer="1157" w:gutter="0"/>
          <w:cols w:space="720" w:num="1"/>
        </w:sectPr>
      </w:pPr>
    </w:p>
    <w:p w14:paraId="0F3F255B">
      <w:pPr>
        <w:spacing w:before="107" w:line="163" w:lineRule="auto"/>
        <w:ind w:firstLine="3648" w:firstLineChars="1900"/>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8"/>
          <w:w w:val="95"/>
          <w:sz w:val="24"/>
          <w:szCs w:val="24"/>
          <w:lang w:eastAsia="zh-CN"/>
        </w:rPr>
        <w:t>1.总则</w:t>
      </w:r>
    </w:p>
    <w:p w14:paraId="57ED197B">
      <w:pPr>
        <w:spacing w:before="216"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1.1谈判项目概况</w:t>
      </w:r>
    </w:p>
    <w:p w14:paraId="6A743DFE">
      <w:pPr>
        <w:spacing w:before="194" w:line="319" w:lineRule="auto"/>
        <w:ind w:firstLine="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1.1.1根据《中华人民共和国政府采购法》、《中华人民共和国政府采购</w:t>
      </w:r>
      <w:r>
        <w:rPr>
          <w:rFonts w:hint="eastAsia" w:asciiTheme="minorEastAsia" w:hAnsiTheme="minorEastAsia" w:eastAsiaTheme="minorEastAsia" w:cstheme="minorEastAsia"/>
          <w:color w:val="auto"/>
          <w:spacing w:val="5"/>
          <w:sz w:val="22"/>
          <w:szCs w:val="22"/>
          <w:lang w:eastAsia="zh-CN"/>
        </w:rPr>
        <w:t>法实</w:t>
      </w:r>
      <w:r>
        <w:rPr>
          <w:rFonts w:hint="eastAsia" w:asciiTheme="minorEastAsia" w:hAnsiTheme="minorEastAsia" w:eastAsiaTheme="minorEastAsia" w:cstheme="minorEastAsia"/>
          <w:color w:val="auto"/>
          <w:spacing w:val="6"/>
          <w:sz w:val="22"/>
          <w:szCs w:val="22"/>
          <w:lang w:eastAsia="zh-CN"/>
        </w:rPr>
        <w:t>施条例》等有关法律、法规和规章的规定，本谈判项目已具备谈判条件，现对</w:t>
      </w:r>
      <w:r>
        <w:rPr>
          <w:rFonts w:hint="eastAsia" w:asciiTheme="minorEastAsia" w:hAnsiTheme="minorEastAsia" w:eastAsiaTheme="minorEastAsia" w:cstheme="minorEastAsia"/>
          <w:color w:val="auto"/>
          <w:spacing w:val="16"/>
          <w:sz w:val="22"/>
          <w:szCs w:val="22"/>
          <w:lang w:eastAsia="zh-CN"/>
        </w:rPr>
        <w:t>宜川县图书馆2025年馆藏图书采购项目</w:t>
      </w:r>
      <w:r>
        <w:rPr>
          <w:rFonts w:hint="eastAsia" w:asciiTheme="minorEastAsia" w:hAnsiTheme="minorEastAsia" w:eastAsiaTheme="minorEastAsia" w:cstheme="minorEastAsia"/>
          <w:color w:val="auto"/>
          <w:spacing w:val="-2"/>
          <w:sz w:val="22"/>
          <w:szCs w:val="22"/>
          <w:lang w:eastAsia="zh-CN"/>
        </w:rPr>
        <w:t>进行谈判。</w:t>
      </w:r>
    </w:p>
    <w:p w14:paraId="51D990D6">
      <w:pPr>
        <w:spacing w:before="195"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1.1.2采购人：见供应商须知前附表。</w:t>
      </w:r>
    </w:p>
    <w:p w14:paraId="5D652EE4">
      <w:pPr>
        <w:spacing w:before="195"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1.1.3采购代理机构：见供应商须知前</w:t>
      </w:r>
      <w:r>
        <w:rPr>
          <w:rFonts w:hint="eastAsia" w:asciiTheme="minorEastAsia" w:hAnsiTheme="minorEastAsia" w:eastAsiaTheme="minorEastAsia" w:cstheme="minorEastAsia"/>
          <w:color w:val="auto"/>
          <w:spacing w:val="-4"/>
          <w:sz w:val="22"/>
          <w:szCs w:val="22"/>
          <w:lang w:eastAsia="zh-CN"/>
        </w:rPr>
        <w:t>附表。</w:t>
      </w:r>
    </w:p>
    <w:p w14:paraId="33FEC072">
      <w:pPr>
        <w:spacing w:before="196"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1.1.4谈判项目名称：见供应商须知前</w:t>
      </w:r>
      <w:r>
        <w:rPr>
          <w:rFonts w:hint="eastAsia" w:asciiTheme="minorEastAsia" w:hAnsiTheme="minorEastAsia" w:eastAsiaTheme="minorEastAsia" w:cstheme="minorEastAsia"/>
          <w:color w:val="auto"/>
          <w:spacing w:val="-4"/>
          <w:sz w:val="22"/>
          <w:szCs w:val="22"/>
          <w:lang w:eastAsia="zh-CN"/>
        </w:rPr>
        <w:t>附表。</w:t>
      </w:r>
    </w:p>
    <w:p w14:paraId="3E7DB4E2">
      <w:pPr>
        <w:spacing w:before="195"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1.1.5项目预算：见供应商须知前附表。</w:t>
      </w:r>
    </w:p>
    <w:p w14:paraId="720A23D0">
      <w:pPr>
        <w:spacing w:before="195"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1.2供应商资格要求</w:t>
      </w:r>
    </w:p>
    <w:p w14:paraId="4D393F0E">
      <w:pPr>
        <w:spacing w:before="195"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1.2.1供应商应具备承担本谈判项目资质条件：</w:t>
      </w:r>
    </w:p>
    <w:p w14:paraId="684DB836">
      <w:pPr>
        <w:spacing w:before="196"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（1）资质要求：见供应商须知前附表；</w:t>
      </w:r>
    </w:p>
    <w:p w14:paraId="2109DA57">
      <w:pPr>
        <w:spacing w:before="195" w:line="219" w:lineRule="auto"/>
        <w:ind w:left="59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1.2.2供应商不得存在下列情形之一：</w:t>
      </w:r>
    </w:p>
    <w:p w14:paraId="56120E04">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（1）为采购人不具有独立法人资格的附属机构（单位</w:t>
      </w:r>
      <w:r>
        <w:rPr>
          <w:rFonts w:hint="eastAsia" w:asciiTheme="minorEastAsia" w:hAnsiTheme="minorEastAsia" w:eastAsiaTheme="minorEastAsia" w:cstheme="minorEastAsia"/>
          <w:color w:val="auto"/>
          <w:spacing w:val="2"/>
          <w:sz w:val="22"/>
          <w:szCs w:val="22"/>
          <w:lang w:eastAsia="zh-CN"/>
        </w:rPr>
        <w:t>）；</w:t>
      </w:r>
    </w:p>
    <w:p w14:paraId="77004132">
      <w:pPr>
        <w:spacing w:before="196"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（2）与采购人存在利害关系且可能影响谈判公正性；</w:t>
      </w:r>
    </w:p>
    <w:p w14:paraId="057C7D31">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（3）与本谈判项目的其他供应商为同一个单位负责人；</w:t>
      </w:r>
    </w:p>
    <w:p w14:paraId="0CF575A1">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（4）与本谈判项目的其他供应商存在控股、管理关系；</w:t>
      </w:r>
    </w:p>
    <w:p w14:paraId="5B27976A">
      <w:pPr>
        <w:spacing w:before="196"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（5）为本谈判项目的代建人；</w:t>
      </w:r>
    </w:p>
    <w:p w14:paraId="42B396CC">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（6）为本谈判项目的采购代理机构；</w:t>
      </w:r>
    </w:p>
    <w:p w14:paraId="1CEDEF09">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（7）与本谈判项目的代建人或采购代理机构同为一个法定代表人；</w:t>
      </w:r>
    </w:p>
    <w:p w14:paraId="1B2A5200">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（8）与本谈判项目的代建人或采购代理机构存在控股或参股关系；</w:t>
      </w:r>
    </w:p>
    <w:p w14:paraId="4AACB266">
      <w:pPr>
        <w:spacing w:before="196"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（9）被依法暂停或者取消谈判资格；</w:t>
      </w:r>
    </w:p>
    <w:p w14:paraId="346BA74B">
      <w:pPr>
        <w:spacing w:before="19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（10）被责令停产停业、暂扣或者吊销许可证、暂扣或者吊销执照；</w:t>
      </w:r>
    </w:p>
    <w:p w14:paraId="6A3FBA26">
      <w:pPr>
        <w:spacing w:before="196" w:line="218"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（11）进入清算程序，或被宣告破产，或其他丧失履约能力的情形；</w:t>
      </w:r>
    </w:p>
    <w:p w14:paraId="4DE7588D">
      <w:pPr>
        <w:spacing w:before="196" w:line="294" w:lineRule="auto"/>
        <w:ind w:left="587" w:right="206" w:firstLine="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（12）在最近三年内发生重大产品质量问题（以相关行业主管部门的行政处罚决定或司法机关出具的有关法律文书为准</w:t>
      </w:r>
      <w:r>
        <w:rPr>
          <w:rFonts w:hint="eastAsia" w:asciiTheme="minorEastAsia" w:hAnsiTheme="minorEastAsia" w:eastAsiaTheme="minorEastAsia" w:cstheme="minorEastAsia"/>
          <w:color w:val="auto"/>
          <w:sz w:val="22"/>
          <w:szCs w:val="22"/>
          <w:lang w:eastAsia="zh-CN"/>
        </w:rPr>
        <w:t>）；</w:t>
      </w:r>
    </w:p>
    <w:p w14:paraId="0CC20CDB">
      <w:pPr>
        <w:spacing w:before="171" w:line="294" w:lineRule="auto"/>
        <w:ind w:right="104" w:firstLine="428" w:firstLineChars="200"/>
        <w:jc w:val="left"/>
        <w:rPr>
          <w:rFonts w:hint="eastAsia"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3"/>
          <w:sz w:val="22"/>
          <w:szCs w:val="22"/>
          <w:lang w:eastAsia="zh-CN"/>
        </w:rPr>
        <w:t>（13）被工商行政管理机关在全国企业信用信息公示系统中列入严重违法失信企</w:t>
      </w:r>
      <w:r>
        <w:rPr>
          <w:rFonts w:hint="eastAsia" w:asciiTheme="minorEastAsia" w:hAnsiTheme="minorEastAsia" w:eastAsiaTheme="minorEastAsia" w:cstheme="minorEastAsia"/>
          <w:color w:val="auto"/>
          <w:spacing w:val="-4"/>
          <w:sz w:val="22"/>
          <w:szCs w:val="22"/>
          <w:lang w:eastAsia="zh-CN"/>
        </w:rPr>
        <w:t>业名单；</w:t>
      </w:r>
    </w:p>
    <w:p w14:paraId="32E9FBB6">
      <w:pPr>
        <w:spacing w:before="171" w:line="294" w:lineRule="auto"/>
        <w:ind w:right="104"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（14）被最高人民法院在“信用中国”网站（www.cr</w:t>
      </w:r>
      <w:r>
        <w:rPr>
          <w:rFonts w:hint="eastAsia" w:asciiTheme="minorEastAsia" w:hAnsiTheme="minorEastAsia" w:eastAsiaTheme="minorEastAsia" w:cstheme="minorEastAsia"/>
          <w:color w:val="auto"/>
          <w:spacing w:val="-3"/>
          <w:sz w:val="22"/>
          <w:szCs w:val="22"/>
          <w:lang w:eastAsia="zh-CN"/>
        </w:rPr>
        <w:t>editchina.gov.cn）或各级信用信息共享平台中列入失信被执行人名单；</w:t>
      </w:r>
    </w:p>
    <w:p w14:paraId="3C8EBE93">
      <w:pPr>
        <w:spacing w:before="194" w:line="219" w:lineRule="auto"/>
        <w:ind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（15）法律法规或供应商须知前附表规定的其他情形。</w:t>
      </w:r>
    </w:p>
    <w:p w14:paraId="43457A35">
      <w:pPr>
        <w:spacing w:before="196" w:line="219" w:lineRule="auto"/>
        <w:ind w:left="269" w:firstLine="20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9"/>
          <w:sz w:val="22"/>
          <w:szCs w:val="22"/>
          <w:lang w:eastAsia="zh-CN"/>
        </w:rPr>
        <w:t>1.3费用承担</w:t>
      </w:r>
    </w:p>
    <w:p w14:paraId="6CEB7F1E">
      <w:pPr>
        <w:spacing w:before="194" w:line="219" w:lineRule="auto"/>
        <w:ind w:left="25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供应商准备和参加谈判活动发生的费用自理。</w:t>
      </w:r>
    </w:p>
    <w:p w14:paraId="376CFAF3">
      <w:pPr>
        <w:spacing w:before="195" w:line="220" w:lineRule="auto"/>
        <w:ind w:left="269" w:firstLine="20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lang w:eastAsia="zh-CN"/>
        </w:rPr>
        <w:t>1.4保密</w:t>
      </w:r>
    </w:p>
    <w:p w14:paraId="0807736C">
      <w:pPr>
        <w:spacing w:before="194" w:line="356" w:lineRule="auto"/>
        <w:ind w:left="251" w:right="197" w:firstLine="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参与谈判活动的各方应对谈判文件和响应文件中的商业和</w:t>
      </w:r>
      <w:r>
        <w:rPr>
          <w:rFonts w:hint="eastAsia" w:asciiTheme="minorEastAsia" w:hAnsiTheme="minorEastAsia" w:eastAsiaTheme="minorEastAsia" w:cstheme="minorEastAsia"/>
          <w:color w:val="auto"/>
          <w:spacing w:val="-3"/>
          <w:sz w:val="22"/>
          <w:szCs w:val="22"/>
          <w:lang w:eastAsia="zh-CN"/>
        </w:rPr>
        <w:t>技术等秘密保密，否则应承担相应的法律责任。</w:t>
      </w:r>
    </w:p>
    <w:p w14:paraId="0E993B6D">
      <w:pPr>
        <w:spacing w:before="35" w:line="219" w:lineRule="auto"/>
        <w:ind w:left="269" w:firstLine="21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1.5语言文字</w:t>
      </w:r>
    </w:p>
    <w:p w14:paraId="2143A9C0">
      <w:pPr>
        <w:spacing w:before="194" w:line="219" w:lineRule="auto"/>
        <w:ind w:left="25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谈判响应文件使用的语言文字为中文。专用术语使用外文的，应</w:t>
      </w:r>
      <w:r>
        <w:rPr>
          <w:rFonts w:hint="eastAsia" w:asciiTheme="minorEastAsia" w:hAnsiTheme="minorEastAsia" w:eastAsiaTheme="minorEastAsia" w:cstheme="minorEastAsia"/>
          <w:color w:val="auto"/>
          <w:spacing w:val="-3"/>
          <w:sz w:val="22"/>
          <w:szCs w:val="22"/>
          <w:lang w:eastAsia="zh-CN"/>
        </w:rPr>
        <w:t>附有中文注释。</w:t>
      </w:r>
    </w:p>
    <w:p w14:paraId="2A5F9211">
      <w:pPr>
        <w:spacing w:before="196" w:line="220" w:lineRule="auto"/>
        <w:ind w:left="269" w:firstLine="21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1.6计量单位</w:t>
      </w:r>
    </w:p>
    <w:p w14:paraId="5CA17585">
      <w:pPr>
        <w:spacing w:before="193" w:line="219" w:lineRule="auto"/>
        <w:ind w:left="25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所有计量均采用中华人民共和国法定计量单位。</w:t>
      </w:r>
    </w:p>
    <w:p w14:paraId="04A218BC">
      <w:pPr>
        <w:spacing w:before="196" w:line="219" w:lineRule="auto"/>
        <w:ind w:left="269" w:firstLine="21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1.7谈判预备会</w:t>
      </w:r>
    </w:p>
    <w:p w14:paraId="35030C3A">
      <w:pPr>
        <w:spacing w:before="195" w:line="294" w:lineRule="auto"/>
        <w:ind w:left="257" w:right="204" w:firstLine="224" w:firstLineChars="10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1.7.1供应商须知前附表规定召开谈判预备会的，采购人按供应商须知前附表规定的时间和地点召开谈判预备会，澄清供应商提出的问题。</w:t>
      </w:r>
    </w:p>
    <w:p w14:paraId="312E0A65">
      <w:pPr>
        <w:spacing w:before="196" w:line="294" w:lineRule="auto"/>
        <w:ind w:right="25" w:firstLine="424"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1.7.2供应商应按供应商须知前附表规定的时间和形式将提出的</w:t>
      </w:r>
      <w:r>
        <w:rPr>
          <w:rFonts w:hint="eastAsia" w:asciiTheme="minorEastAsia" w:hAnsiTheme="minorEastAsia" w:eastAsiaTheme="minorEastAsia" w:cstheme="minorEastAsia"/>
          <w:color w:val="auto"/>
          <w:spacing w:val="-5"/>
          <w:sz w:val="22"/>
          <w:szCs w:val="22"/>
          <w:lang w:eastAsia="zh-CN"/>
        </w:rPr>
        <w:t>问题送达采购人以便采购人在会议期间澄清。</w:t>
      </w:r>
    </w:p>
    <w:p w14:paraId="26764DDB">
      <w:pPr>
        <w:spacing w:before="195" w:line="294" w:lineRule="auto"/>
        <w:ind w:left="252" w:firstLine="228" w:firstLineChars="10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1.7.3谈判预备会后，采购人将对供应商所提问题的澄清，以供应商须知前附表规定的形式通知所有购买谈判文件的供应商。该澄清</w:t>
      </w:r>
      <w:r>
        <w:rPr>
          <w:rFonts w:hint="eastAsia" w:asciiTheme="minorEastAsia" w:hAnsiTheme="minorEastAsia" w:eastAsiaTheme="minorEastAsia" w:cstheme="minorEastAsia"/>
          <w:color w:val="auto"/>
          <w:spacing w:val="-4"/>
          <w:sz w:val="22"/>
          <w:szCs w:val="22"/>
          <w:lang w:eastAsia="zh-CN"/>
        </w:rPr>
        <w:t>内容为谈判文件的组成部分。</w:t>
      </w:r>
    </w:p>
    <w:p w14:paraId="464F272C">
      <w:pPr>
        <w:spacing w:before="196" w:line="220" w:lineRule="auto"/>
        <w:ind w:left="269" w:firstLine="20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9"/>
          <w:sz w:val="22"/>
          <w:szCs w:val="22"/>
          <w:lang w:eastAsia="zh-CN"/>
        </w:rPr>
        <w:t>1.8分包</w:t>
      </w:r>
    </w:p>
    <w:p w14:paraId="1DFB58BD">
      <w:pPr>
        <w:spacing w:before="195" w:line="219" w:lineRule="auto"/>
        <w:ind w:left="255" w:firstLine="21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不允许分包</w:t>
      </w:r>
    </w:p>
    <w:p w14:paraId="44AC072F">
      <w:pPr>
        <w:spacing w:before="195" w:line="219" w:lineRule="auto"/>
        <w:ind w:left="269" w:firstLine="20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8"/>
          <w:sz w:val="22"/>
          <w:szCs w:val="22"/>
          <w:lang w:eastAsia="zh-CN"/>
        </w:rPr>
        <w:t>1.9响应和偏差</w:t>
      </w:r>
    </w:p>
    <w:p w14:paraId="3BDB4A3E">
      <w:pPr>
        <w:spacing w:before="195" w:line="294" w:lineRule="auto"/>
        <w:ind w:left="253" w:right="204" w:firstLine="228" w:firstLineChars="10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1.9.1响应文件应当对谈判文件的实质性要求和条件作出满足性或更有利于采购人的响应，否则，供应商的谈判将被否决。</w:t>
      </w:r>
    </w:p>
    <w:p w14:paraId="4542539B">
      <w:pPr>
        <w:spacing w:before="195" w:line="219" w:lineRule="auto"/>
        <w:ind w:left="269"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1.9.2供应商应根据谈判文件的要求提供谈判方案内容以对谈判文件作出响应。</w:t>
      </w:r>
    </w:p>
    <w:p w14:paraId="241E6569">
      <w:pPr>
        <w:spacing w:before="196" w:line="295" w:lineRule="auto"/>
        <w:ind w:left="493" w:leftChars="235" w:right="6664" w:firstLine="10" w:firstLineChars="5"/>
        <w:jc w:val="left"/>
        <w:rPr>
          <w:rStyle w:val="14"/>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5"/>
          <w:sz w:val="22"/>
          <w:szCs w:val="22"/>
          <w:lang w:eastAsia="zh-CN"/>
        </w:rPr>
        <w:t>1.10图书</w:t>
      </w:r>
      <w:r>
        <w:rPr>
          <w:rStyle w:val="14"/>
          <w:rFonts w:hint="eastAsia" w:asciiTheme="minorEastAsia" w:hAnsiTheme="minorEastAsia" w:eastAsiaTheme="minorEastAsia" w:cstheme="minorEastAsia"/>
          <w:color w:val="auto"/>
          <w:sz w:val="20"/>
          <w:szCs w:val="20"/>
          <w:lang w:eastAsia="zh-CN"/>
        </w:rPr>
        <w:t>。</w:t>
      </w:r>
    </w:p>
    <w:p w14:paraId="4C794339">
      <w:pPr>
        <w:spacing w:before="193" w:line="219" w:lineRule="auto"/>
        <w:ind w:left="254" w:firstLine="211"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2.谈判及谈判文件</w:t>
      </w:r>
    </w:p>
    <w:p w14:paraId="1755DBAF">
      <w:pPr>
        <w:spacing w:before="170" w:line="219" w:lineRule="auto"/>
        <w:ind w:left="254"/>
        <w:jc w:val="left"/>
        <w:rPr>
          <w:rFonts w:hint="eastAsia"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4"/>
          <w:sz w:val="22"/>
          <w:szCs w:val="22"/>
          <w:lang w:eastAsia="zh-CN"/>
        </w:rPr>
        <w:t>2.1谈判文件</w:t>
      </w:r>
    </w:p>
    <w:p w14:paraId="0FEE6245">
      <w:pPr>
        <w:spacing w:before="170" w:line="219" w:lineRule="auto"/>
        <w:ind w:left="254"/>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2.1.1谈判文件由本文件目录所列第一章至第六章构成。</w:t>
      </w:r>
      <w:r>
        <w:rPr>
          <w:rFonts w:hint="eastAsia" w:asciiTheme="minorEastAsia" w:hAnsiTheme="minorEastAsia" w:eastAsiaTheme="minorEastAsia" w:cstheme="minorEastAsia"/>
          <w:color w:val="auto"/>
          <w:sz w:val="22"/>
          <w:szCs w:val="22"/>
          <w:lang w:eastAsia="zh-CN"/>
        </w:rPr>
        <w:t>、</w:t>
      </w:r>
    </w:p>
    <w:p w14:paraId="4D26E502">
      <w:pPr>
        <w:spacing w:before="170" w:line="219" w:lineRule="auto"/>
        <w:ind w:left="25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2.1.2谈判文件各章内容对谈判事宜提出明确要求，</w:t>
      </w:r>
      <w:r>
        <w:rPr>
          <w:rFonts w:hint="eastAsia" w:asciiTheme="minorEastAsia" w:hAnsiTheme="minorEastAsia" w:eastAsiaTheme="minorEastAsia" w:cstheme="minorEastAsia"/>
          <w:color w:val="auto"/>
          <w:spacing w:val="-3"/>
          <w:sz w:val="22"/>
          <w:szCs w:val="22"/>
          <w:lang w:eastAsia="zh-CN"/>
        </w:rPr>
        <w:t>供应商须仔细阅读和正确理</w:t>
      </w:r>
      <w:r>
        <w:rPr>
          <w:rFonts w:hint="eastAsia" w:asciiTheme="minorEastAsia" w:hAnsiTheme="minorEastAsia" w:eastAsiaTheme="minorEastAsia" w:cstheme="minorEastAsia"/>
          <w:color w:val="auto"/>
          <w:spacing w:val="-2"/>
          <w:sz w:val="22"/>
          <w:szCs w:val="22"/>
          <w:lang w:eastAsia="zh-CN"/>
        </w:rPr>
        <w:t>解。因供应商在阅读、理解谈判文件方面产生疏漏和误解，而导</w:t>
      </w:r>
      <w:r>
        <w:rPr>
          <w:rFonts w:hint="eastAsia" w:asciiTheme="minorEastAsia" w:hAnsiTheme="minorEastAsia" w:eastAsiaTheme="minorEastAsia" w:cstheme="minorEastAsia"/>
          <w:color w:val="auto"/>
          <w:spacing w:val="-3"/>
          <w:sz w:val="22"/>
          <w:szCs w:val="22"/>
          <w:lang w:eastAsia="zh-CN"/>
        </w:rPr>
        <w:t>致谈判不利后果的或者被废标的，其责任由供应商自负。</w:t>
      </w:r>
    </w:p>
    <w:p w14:paraId="01105979">
      <w:pPr>
        <w:spacing w:before="193" w:line="363" w:lineRule="auto"/>
        <w:ind w:right="58"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a.采购代理机构可对已发出的谈判文件进行必要的修改、澄</w:t>
      </w:r>
      <w:r>
        <w:rPr>
          <w:rFonts w:hint="eastAsia" w:asciiTheme="minorEastAsia" w:hAnsiTheme="minorEastAsia" w:eastAsiaTheme="minorEastAsia" w:cstheme="minorEastAsia"/>
          <w:color w:val="auto"/>
          <w:spacing w:val="-3"/>
          <w:sz w:val="22"/>
          <w:szCs w:val="22"/>
          <w:lang w:eastAsia="zh-CN"/>
        </w:rPr>
        <w:t>清或补正，修改、澄</w:t>
      </w:r>
      <w:r>
        <w:rPr>
          <w:rFonts w:hint="eastAsia" w:asciiTheme="minorEastAsia" w:hAnsiTheme="minorEastAsia" w:eastAsiaTheme="minorEastAsia" w:cstheme="minorEastAsia"/>
          <w:color w:val="auto"/>
          <w:spacing w:val="-2"/>
          <w:sz w:val="22"/>
          <w:szCs w:val="22"/>
          <w:lang w:eastAsia="zh-CN"/>
        </w:rPr>
        <w:t>清或补正的内容在谈判截止时间前，在财政部门指定的政府采购</w:t>
      </w:r>
      <w:r>
        <w:rPr>
          <w:rFonts w:hint="eastAsia" w:asciiTheme="minorEastAsia" w:hAnsiTheme="minorEastAsia" w:eastAsiaTheme="minorEastAsia" w:cstheme="minorEastAsia"/>
          <w:color w:val="auto"/>
          <w:spacing w:val="-3"/>
          <w:sz w:val="22"/>
          <w:szCs w:val="22"/>
          <w:lang w:eastAsia="zh-CN"/>
        </w:rPr>
        <w:t>信息发布媒体上</w:t>
      </w:r>
      <w:r>
        <w:rPr>
          <w:rFonts w:hint="eastAsia" w:asciiTheme="minorEastAsia" w:hAnsiTheme="minorEastAsia" w:eastAsiaTheme="minorEastAsia" w:cstheme="minorEastAsia"/>
          <w:color w:val="auto"/>
          <w:spacing w:val="-2"/>
          <w:sz w:val="22"/>
          <w:szCs w:val="22"/>
          <w:lang w:eastAsia="zh-CN"/>
        </w:rPr>
        <w:t>发布更正公告，并以书面形式通知所有谈判文件收受人，该澄清</w:t>
      </w:r>
      <w:r>
        <w:rPr>
          <w:rFonts w:hint="eastAsia" w:asciiTheme="minorEastAsia" w:hAnsiTheme="minorEastAsia" w:eastAsiaTheme="minorEastAsia" w:cstheme="minorEastAsia"/>
          <w:color w:val="auto"/>
          <w:spacing w:val="-3"/>
          <w:sz w:val="22"/>
          <w:szCs w:val="22"/>
          <w:lang w:eastAsia="zh-CN"/>
        </w:rPr>
        <w:t>或修改的内容为谈判文件的组成部分。</w:t>
      </w:r>
    </w:p>
    <w:p w14:paraId="092B5CDC">
      <w:pPr>
        <w:spacing w:before="35" w:line="360" w:lineRule="auto"/>
        <w:ind w:right="56"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b.供应商要求对谈判文件进行澄清的，必须在谈判截止时间三日前，以书面形式</w:t>
      </w:r>
      <w:r>
        <w:rPr>
          <w:rFonts w:hint="eastAsia" w:asciiTheme="minorEastAsia" w:hAnsiTheme="minorEastAsia" w:eastAsiaTheme="minorEastAsia" w:cstheme="minorEastAsia"/>
          <w:color w:val="auto"/>
          <w:spacing w:val="-2"/>
          <w:sz w:val="22"/>
          <w:szCs w:val="22"/>
          <w:lang w:eastAsia="zh-CN"/>
        </w:rPr>
        <w:t>送达采购代理机构；采购代理机构将以书面形式予以答复；必要时</w:t>
      </w:r>
      <w:r>
        <w:rPr>
          <w:rFonts w:hint="eastAsia" w:asciiTheme="minorEastAsia" w:hAnsiTheme="minorEastAsia" w:eastAsiaTheme="minorEastAsia" w:cstheme="minorEastAsia"/>
          <w:color w:val="auto"/>
          <w:spacing w:val="-3"/>
          <w:sz w:val="22"/>
          <w:szCs w:val="22"/>
          <w:lang w:eastAsia="zh-CN"/>
        </w:rPr>
        <w:t>将书面答复传送给所有谈判文件收受人。</w:t>
      </w:r>
    </w:p>
    <w:p w14:paraId="3B9955AA">
      <w:pPr>
        <w:spacing w:before="34" w:line="360" w:lineRule="auto"/>
        <w:ind w:right="58"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c.采购代理机构可以视采购具体情况，延长谈判截</w:t>
      </w:r>
      <w:r>
        <w:rPr>
          <w:rFonts w:hint="eastAsia" w:asciiTheme="minorEastAsia" w:hAnsiTheme="minorEastAsia" w:eastAsiaTheme="minorEastAsia" w:cstheme="minorEastAsia"/>
          <w:color w:val="auto"/>
          <w:spacing w:val="-3"/>
          <w:sz w:val="22"/>
          <w:szCs w:val="22"/>
          <w:lang w:eastAsia="zh-CN"/>
        </w:rPr>
        <w:t>止时间和谈判时间，但至少在</w:t>
      </w:r>
      <w:r>
        <w:rPr>
          <w:rFonts w:hint="eastAsia" w:asciiTheme="minorEastAsia" w:hAnsiTheme="minorEastAsia" w:eastAsiaTheme="minorEastAsia" w:cstheme="minorEastAsia"/>
          <w:color w:val="auto"/>
          <w:spacing w:val="-2"/>
          <w:sz w:val="22"/>
          <w:szCs w:val="22"/>
          <w:lang w:eastAsia="zh-CN"/>
        </w:rPr>
        <w:t>谈判文件要求的提交响应文件的截止时间二日前，将变更时间书</w:t>
      </w:r>
      <w:r>
        <w:rPr>
          <w:rFonts w:hint="eastAsia" w:asciiTheme="minorEastAsia" w:hAnsiTheme="minorEastAsia" w:eastAsiaTheme="minorEastAsia" w:cstheme="minorEastAsia"/>
          <w:color w:val="auto"/>
          <w:spacing w:val="-3"/>
          <w:sz w:val="22"/>
          <w:szCs w:val="22"/>
          <w:lang w:eastAsia="zh-CN"/>
        </w:rPr>
        <w:t>面通知所有谈判</w:t>
      </w:r>
      <w:r>
        <w:rPr>
          <w:rFonts w:hint="eastAsia" w:asciiTheme="minorEastAsia" w:hAnsiTheme="minorEastAsia" w:eastAsiaTheme="minorEastAsia" w:cstheme="minorEastAsia"/>
          <w:color w:val="auto"/>
          <w:spacing w:val="-2"/>
          <w:sz w:val="22"/>
          <w:szCs w:val="22"/>
          <w:lang w:eastAsia="zh-CN"/>
        </w:rPr>
        <w:t>文件收受人，并在政府采购信息发布媒体上发</w:t>
      </w:r>
      <w:r>
        <w:rPr>
          <w:rFonts w:hint="eastAsia" w:asciiTheme="minorEastAsia" w:hAnsiTheme="minorEastAsia" w:eastAsiaTheme="minorEastAsia" w:cstheme="minorEastAsia"/>
          <w:color w:val="auto"/>
          <w:spacing w:val="-3"/>
          <w:sz w:val="22"/>
          <w:szCs w:val="22"/>
          <w:lang w:eastAsia="zh-CN"/>
        </w:rPr>
        <w:t>布变更公告。</w:t>
      </w:r>
    </w:p>
    <w:p w14:paraId="7467E804">
      <w:pPr>
        <w:spacing w:before="36" w:line="219" w:lineRule="auto"/>
        <w:ind w:left="254"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2.2谈判文件由采购代理机构登记发售，一</w:t>
      </w:r>
      <w:r>
        <w:rPr>
          <w:rFonts w:hint="eastAsia" w:asciiTheme="minorEastAsia" w:hAnsiTheme="minorEastAsia" w:eastAsiaTheme="minorEastAsia" w:cstheme="minorEastAsia"/>
          <w:color w:val="auto"/>
          <w:spacing w:val="-3"/>
          <w:sz w:val="22"/>
          <w:szCs w:val="22"/>
          <w:lang w:eastAsia="zh-CN"/>
        </w:rPr>
        <w:t>经售出，恕不能退。</w:t>
      </w:r>
    </w:p>
    <w:p w14:paraId="2CFD5398">
      <w:pPr>
        <w:spacing w:before="196" w:line="219" w:lineRule="auto"/>
        <w:ind w:left="254"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2.3供应商不得擅自转让、变卖或复制谈判</w:t>
      </w:r>
      <w:r>
        <w:rPr>
          <w:rFonts w:hint="eastAsia" w:asciiTheme="minorEastAsia" w:hAnsiTheme="minorEastAsia" w:eastAsiaTheme="minorEastAsia" w:cstheme="minorEastAsia"/>
          <w:color w:val="auto"/>
          <w:spacing w:val="-3"/>
          <w:sz w:val="22"/>
          <w:szCs w:val="22"/>
          <w:lang w:eastAsia="zh-CN"/>
        </w:rPr>
        <w:t>文件进行谈判响应。</w:t>
      </w:r>
    </w:p>
    <w:p w14:paraId="4210FCB8">
      <w:pPr>
        <w:spacing w:before="195" w:line="219" w:lineRule="auto"/>
        <w:ind w:left="254" w:firstLine="214" w:firstLineChars="100"/>
        <w:jc w:val="left"/>
        <w:rPr>
          <w:rFonts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3"/>
          <w:sz w:val="22"/>
          <w:szCs w:val="22"/>
          <w:lang w:eastAsia="zh-CN"/>
        </w:rPr>
        <w:t>2.4谈判文件的解释权归采购代理机构。</w:t>
      </w:r>
    </w:p>
    <w:p w14:paraId="0FD25319">
      <w:pPr>
        <w:spacing w:before="195"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3.响应文件的编制</w:t>
      </w:r>
    </w:p>
    <w:p w14:paraId="27EC46A3">
      <w:pPr>
        <w:spacing w:before="196" w:line="294" w:lineRule="auto"/>
        <w:ind w:left="250" w:right="179" w:firstLine="220" w:firstLineChars="10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3.1响应的所有文件、资料、函电文字均须使用</w:t>
      </w:r>
      <w:r>
        <w:rPr>
          <w:rFonts w:hint="eastAsia" w:asciiTheme="minorEastAsia" w:hAnsiTheme="minorEastAsia" w:eastAsiaTheme="minorEastAsia" w:cstheme="minorEastAsia"/>
          <w:color w:val="auto"/>
          <w:spacing w:val="-3"/>
          <w:sz w:val="22"/>
          <w:szCs w:val="22"/>
          <w:lang w:eastAsia="zh-CN"/>
        </w:rPr>
        <w:t>简体中文（通用缩写、代号、名</w:t>
      </w:r>
      <w:r>
        <w:rPr>
          <w:rFonts w:hint="eastAsia" w:asciiTheme="minorEastAsia" w:hAnsiTheme="minorEastAsia" w:eastAsiaTheme="minorEastAsia" w:cstheme="minorEastAsia"/>
          <w:color w:val="auto"/>
          <w:spacing w:val="-4"/>
          <w:sz w:val="22"/>
          <w:szCs w:val="22"/>
          <w:lang w:eastAsia="zh-CN"/>
        </w:rPr>
        <w:t>称除外）。</w:t>
      </w:r>
    </w:p>
    <w:p w14:paraId="1A41E33B">
      <w:pPr>
        <w:spacing w:before="194" w:line="219" w:lineRule="auto"/>
        <w:ind w:left="256"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3.2供应商在谈判时使用的计量单位应为公制单位</w:t>
      </w:r>
      <w:r>
        <w:rPr>
          <w:rFonts w:hint="eastAsia" w:asciiTheme="minorEastAsia" w:hAnsiTheme="minorEastAsia" w:eastAsiaTheme="minorEastAsia" w:cstheme="minorEastAsia"/>
          <w:color w:val="auto"/>
          <w:spacing w:val="-3"/>
          <w:sz w:val="22"/>
          <w:szCs w:val="22"/>
          <w:lang w:eastAsia="zh-CN"/>
        </w:rPr>
        <w:t>（另有规定的除外）。</w:t>
      </w:r>
    </w:p>
    <w:p w14:paraId="49CBF727">
      <w:pPr>
        <w:spacing w:before="197" w:line="319" w:lineRule="auto"/>
        <w:ind w:left="250" w:right="61" w:firstLine="220" w:firstLineChars="10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3.3供应商须依据谈判文件内容和响应文件格式的</w:t>
      </w:r>
      <w:r>
        <w:rPr>
          <w:rFonts w:hint="eastAsia" w:asciiTheme="minorEastAsia" w:hAnsiTheme="minorEastAsia" w:eastAsiaTheme="minorEastAsia" w:cstheme="minorEastAsia"/>
          <w:color w:val="auto"/>
          <w:spacing w:val="-3"/>
          <w:sz w:val="22"/>
          <w:szCs w:val="22"/>
          <w:lang w:eastAsia="zh-CN"/>
        </w:rPr>
        <w:t>要求编制响应文件，明确表达</w:t>
      </w:r>
      <w:r>
        <w:rPr>
          <w:rFonts w:hint="eastAsia" w:asciiTheme="minorEastAsia" w:hAnsiTheme="minorEastAsia" w:eastAsiaTheme="minorEastAsia" w:cstheme="minorEastAsia"/>
          <w:color w:val="auto"/>
          <w:spacing w:val="-2"/>
          <w:sz w:val="22"/>
          <w:szCs w:val="22"/>
          <w:lang w:eastAsia="zh-CN"/>
        </w:rPr>
        <w:t>谈判意愿，详细说明谈判方案、谈判承诺及谈判价格。供应商须</w:t>
      </w:r>
      <w:r>
        <w:rPr>
          <w:rFonts w:hint="eastAsia" w:asciiTheme="minorEastAsia" w:hAnsiTheme="minorEastAsia" w:eastAsiaTheme="minorEastAsia" w:cstheme="minorEastAsia"/>
          <w:color w:val="auto"/>
          <w:spacing w:val="-3"/>
          <w:sz w:val="22"/>
          <w:szCs w:val="22"/>
          <w:lang w:eastAsia="zh-CN"/>
        </w:rPr>
        <w:t>保证其编制、递</w:t>
      </w:r>
      <w:r>
        <w:rPr>
          <w:rFonts w:hint="eastAsia" w:asciiTheme="minorEastAsia" w:hAnsiTheme="minorEastAsia" w:eastAsiaTheme="minorEastAsia" w:cstheme="minorEastAsia"/>
          <w:color w:val="auto"/>
          <w:spacing w:val="-2"/>
          <w:sz w:val="22"/>
          <w:szCs w:val="22"/>
          <w:lang w:eastAsia="zh-CN"/>
        </w:rPr>
        <w:t>交的响应文件内容真实、合法、有效，并承担相</w:t>
      </w:r>
      <w:r>
        <w:rPr>
          <w:rFonts w:hint="eastAsia" w:asciiTheme="minorEastAsia" w:hAnsiTheme="minorEastAsia" w:eastAsiaTheme="minorEastAsia" w:cstheme="minorEastAsia"/>
          <w:color w:val="auto"/>
          <w:spacing w:val="-3"/>
          <w:sz w:val="22"/>
          <w:szCs w:val="22"/>
          <w:lang w:eastAsia="zh-CN"/>
        </w:rPr>
        <w:t>应的法律责任。</w:t>
      </w:r>
    </w:p>
    <w:p w14:paraId="70EA143A">
      <w:pPr>
        <w:spacing w:before="194" w:line="219" w:lineRule="auto"/>
        <w:ind w:left="256"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3.4响应文件格式及构成（详见《响应文件</w:t>
      </w:r>
      <w:r>
        <w:rPr>
          <w:rFonts w:hint="eastAsia" w:asciiTheme="minorEastAsia" w:hAnsiTheme="minorEastAsia" w:eastAsiaTheme="minorEastAsia" w:cstheme="minorEastAsia"/>
          <w:color w:val="auto"/>
          <w:spacing w:val="-3"/>
          <w:sz w:val="22"/>
          <w:szCs w:val="22"/>
          <w:lang w:eastAsia="zh-CN"/>
        </w:rPr>
        <w:t>格式及构成》章节要求）。</w:t>
      </w:r>
    </w:p>
    <w:p w14:paraId="491A19EA">
      <w:pPr>
        <w:spacing w:before="195" w:line="295" w:lineRule="auto"/>
        <w:ind w:left="250" w:firstLine="216" w:firstLineChars="10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3.5响应文件中未要求提供备选方案的，供应商只能提交唯一的谈判方案。否则谈判无效。</w:t>
      </w:r>
    </w:p>
    <w:p w14:paraId="1B316C30">
      <w:pPr>
        <w:spacing w:before="195" w:line="219" w:lineRule="auto"/>
        <w:ind w:left="256" w:firstLine="210" w:firstLineChars="100"/>
        <w:jc w:val="left"/>
        <w:rPr>
          <w:rFonts w:hint="eastAsia" w:asciiTheme="minorEastAsia" w:hAnsiTheme="minorEastAsia" w:eastAsiaTheme="minorEastAsia" w:cstheme="minorEastAsia"/>
          <w:color w:val="auto"/>
          <w:spacing w:val="-5"/>
          <w:sz w:val="22"/>
          <w:szCs w:val="22"/>
          <w:lang w:eastAsia="zh-CN"/>
        </w:rPr>
      </w:pPr>
      <w:r>
        <w:rPr>
          <w:rFonts w:hint="eastAsia" w:asciiTheme="minorEastAsia" w:hAnsiTheme="minorEastAsia" w:eastAsiaTheme="minorEastAsia" w:cstheme="minorEastAsia"/>
          <w:color w:val="auto"/>
          <w:spacing w:val="-5"/>
          <w:sz w:val="22"/>
          <w:szCs w:val="22"/>
          <w:lang w:eastAsia="zh-CN"/>
        </w:rPr>
        <w:t>3.6响应文件有效期</w:t>
      </w:r>
    </w:p>
    <w:p w14:paraId="4BB4CB42">
      <w:pPr>
        <w:spacing w:before="195" w:line="219" w:lineRule="auto"/>
        <w:ind w:left="256"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a.响应文件有效期（法人授权书、响应函</w:t>
      </w:r>
      <w:r>
        <w:rPr>
          <w:rFonts w:hint="eastAsia" w:asciiTheme="minorEastAsia" w:hAnsiTheme="minorEastAsia" w:eastAsiaTheme="minorEastAsia" w:cstheme="minorEastAsia"/>
          <w:color w:val="auto"/>
          <w:spacing w:val="-4"/>
          <w:sz w:val="22"/>
          <w:szCs w:val="22"/>
          <w:lang w:eastAsia="zh-CN"/>
        </w:rPr>
        <w:t>、谈判方案）自响应文件递交截止时间</w:t>
      </w:r>
    </w:p>
    <w:p w14:paraId="1152AD04">
      <w:pPr>
        <w:spacing w:before="195" w:line="220"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2"/>
          <w:sz w:val="22"/>
          <w:szCs w:val="22"/>
          <w:lang w:eastAsia="zh-CN"/>
        </w:rPr>
        <w:t>起90日历天。</w:t>
      </w:r>
    </w:p>
    <w:p w14:paraId="7F71667C">
      <w:pPr>
        <w:spacing w:before="196" w:line="362" w:lineRule="auto"/>
        <w:ind w:right="291"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b.在特殊情况下，在响应文件有效期满之前，采购代理机构可向供应</w:t>
      </w:r>
      <w:r>
        <w:rPr>
          <w:rFonts w:hint="eastAsia" w:asciiTheme="minorEastAsia" w:hAnsiTheme="minorEastAsia" w:eastAsiaTheme="minorEastAsia" w:cstheme="minorEastAsia"/>
          <w:color w:val="auto"/>
          <w:spacing w:val="-3"/>
          <w:sz w:val="22"/>
          <w:szCs w:val="22"/>
          <w:lang w:eastAsia="zh-CN"/>
        </w:rPr>
        <w:t>商提出延长</w:t>
      </w:r>
      <w:r>
        <w:rPr>
          <w:rFonts w:hint="eastAsia" w:asciiTheme="minorEastAsia" w:hAnsiTheme="minorEastAsia" w:eastAsiaTheme="minorEastAsia" w:cstheme="minorEastAsia"/>
          <w:color w:val="auto"/>
          <w:spacing w:val="-2"/>
          <w:sz w:val="22"/>
          <w:szCs w:val="22"/>
          <w:lang w:eastAsia="zh-CN"/>
        </w:rPr>
        <w:t>响应文件有效期的书面要求。供应商书面同意延长响应文件有</w:t>
      </w:r>
      <w:r>
        <w:rPr>
          <w:rFonts w:hint="eastAsia" w:asciiTheme="minorEastAsia" w:hAnsiTheme="minorEastAsia" w:eastAsiaTheme="minorEastAsia" w:cstheme="minorEastAsia"/>
          <w:color w:val="auto"/>
          <w:spacing w:val="-3"/>
          <w:sz w:val="22"/>
          <w:szCs w:val="22"/>
          <w:lang w:eastAsia="zh-CN"/>
        </w:rPr>
        <w:t>效期的，供应商资</w:t>
      </w:r>
      <w:r>
        <w:rPr>
          <w:rFonts w:hint="eastAsia" w:asciiTheme="minorEastAsia" w:hAnsiTheme="minorEastAsia" w:eastAsiaTheme="minorEastAsia" w:cstheme="minorEastAsia"/>
          <w:color w:val="auto"/>
          <w:spacing w:val="-2"/>
          <w:sz w:val="22"/>
          <w:szCs w:val="22"/>
          <w:lang w:eastAsia="zh-CN"/>
        </w:rPr>
        <w:t>格有效期相应延长。供应商也可书面拒绝延长有效期（在规定</w:t>
      </w:r>
      <w:r>
        <w:rPr>
          <w:rFonts w:hint="eastAsia" w:asciiTheme="minorEastAsia" w:hAnsiTheme="minorEastAsia" w:eastAsiaTheme="minorEastAsia" w:cstheme="minorEastAsia"/>
          <w:color w:val="auto"/>
          <w:spacing w:val="-3"/>
          <w:sz w:val="22"/>
          <w:szCs w:val="22"/>
          <w:lang w:eastAsia="zh-CN"/>
        </w:rPr>
        <w:t>时限内无应答的视</w:t>
      </w:r>
      <w:r>
        <w:rPr>
          <w:rFonts w:hint="eastAsia" w:asciiTheme="minorEastAsia" w:hAnsiTheme="minorEastAsia" w:eastAsiaTheme="minorEastAsia" w:cstheme="minorEastAsia"/>
          <w:color w:val="auto"/>
          <w:spacing w:val="-4"/>
          <w:sz w:val="22"/>
          <w:szCs w:val="22"/>
          <w:lang w:eastAsia="zh-CN"/>
        </w:rPr>
        <w:t>为拒绝</w:t>
      </w:r>
      <w:r>
        <w:rPr>
          <w:rFonts w:hint="eastAsia" w:asciiTheme="minorEastAsia" w:hAnsiTheme="minorEastAsia" w:eastAsiaTheme="minorEastAsia" w:cstheme="minorEastAsia"/>
          <w:color w:val="auto"/>
          <w:spacing w:val="8"/>
          <w:sz w:val="22"/>
          <w:szCs w:val="22"/>
          <w:lang w:eastAsia="zh-CN"/>
        </w:rPr>
        <w:t>），</w:t>
      </w:r>
      <w:r>
        <w:rPr>
          <w:rFonts w:hint="eastAsia" w:asciiTheme="minorEastAsia" w:hAnsiTheme="minorEastAsia" w:eastAsiaTheme="minorEastAsia" w:cstheme="minorEastAsia"/>
          <w:color w:val="auto"/>
          <w:spacing w:val="-4"/>
          <w:sz w:val="22"/>
          <w:szCs w:val="22"/>
          <w:lang w:eastAsia="zh-CN"/>
        </w:rPr>
        <w:t>供应商资格则自动丧失。</w:t>
      </w:r>
    </w:p>
    <w:p w14:paraId="6AE991A9">
      <w:pPr>
        <w:spacing w:before="35" w:line="294" w:lineRule="auto"/>
        <w:ind w:right="296"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3.7响应文件需打印或用不褪色、不变质的墨水</w:t>
      </w:r>
      <w:r>
        <w:rPr>
          <w:rFonts w:hint="eastAsia" w:asciiTheme="minorEastAsia" w:hAnsiTheme="minorEastAsia" w:eastAsiaTheme="minorEastAsia" w:cstheme="minorEastAsia"/>
          <w:color w:val="auto"/>
          <w:spacing w:val="-3"/>
          <w:sz w:val="22"/>
          <w:szCs w:val="22"/>
          <w:lang w:eastAsia="zh-CN"/>
        </w:rPr>
        <w:t>书写，并由供应商的法定代表人</w:t>
      </w:r>
      <w:r>
        <w:rPr>
          <w:rFonts w:hint="eastAsia" w:asciiTheme="minorEastAsia" w:hAnsiTheme="minorEastAsia" w:eastAsiaTheme="minorEastAsia" w:cstheme="minorEastAsia"/>
          <w:color w:val="auto"/>
          <w:spacing w:val="-2"/>
          <w:sz w:val="22"/>
          <w:szCs w:val="22"/>
          <w:lang w:eastAsia="zh-CN"/>
        </w:rPr>
        <w:t>或其授权代表在规定处签字或盖章。电子文档</w:t>
      </w:r>
      <w:r>
        <w:rPr>
          <w:rFonts w:hint="eastAsia" w:asciiTheme="minorEastAsia" w:hAnsiTheme="minorEastAsia" w:eastAsiaTheme="minorEastAsia" w:cstheme="minorEastAsia"/>
          <w:color w:val="auto"/>
          <w:spacing w:val="-3"/>
          <w:sz w:val="22"/>
          <w:szCs w:val="22"/>
          <w:lang w:eastAsia="zh-CN"/>
        </w:rPr>
        <w:t>采用U盘制作。</w:t>
      </w:r>
    </w:p>
    <w:p w14:paraId="497C7ACE">
      <w:pPr>
        <w:spacing w:before="196" w:line="319" w:lineRule="auto"/>
        <w:ind w:right="178"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3.8响应文件的打印和书写应清楚工整，任何行间</w:t>
      </w:r>
      <w:r>
        <w:rPr>
          <w:rFonts w:hint="eastAsia" w:asciiTheme="minorEastAsia" w:hAnsiTheme="minorEastAsia" w:eastAsiaTheme="minorEastAsia" w:cstheme="minorEastAsia"/>
          <w:color w:val="auto"/>
          <w:spacing w:val="-3"/>
          <w:sz w:val="22"/>
          <w:szCs w:val="22"/>
          <w:lang w:eastAsia="zh-CN"/>
        </w:rPr>
        <w:t>插字、涂改或增删，必须由供</w:t>
      </w:r>
      <w:r>
        <w:rPr>
          <w:rFonts w:hint="eastAsia" w:asciiTheme="minorEastAsia" w:hAnsiTheme="minorEastAsia" w:eastAsiaTheme="minorEastAsia" w:cstheme="minorEastAsia"/>
          <w:color w:val="auto"/>
          <w:spacing w:val="-2"/>
          <w:sz w:val="22"/>
          <w:szCs w:val="22"/>
          <w:lang w:eastAsia="zh-CN"/>
        </w:rPr>
        <w:t>应商的法定代表人或其授权代表签字或盖个人印鉴。字迹潦草</w:t>
      </w:r>
      <w:r>
        <w:rPr>
          <w:rFonts w:hint="eastAsia" w:asciiTheme="minorEastAsia" w:hAnsiTheme="minorEastAsia" w:eastAsiaTheme="minorEastAsia" w:cstheme="minorEastAsia"/>
          <w:color w:val="auto"/>
          <w:spacing w:val="-3"/>
          <w:sz w:val="22"/>
          <w:szCs w:val="22"/>
          <w:lang w:eastAsia="zh-CN"/>
        </w:rPr>
        <w:t>、表达不清或可能导致非唯一理解的响应文件可能视为无效响应。</w:t>
      </w:r>
    </w:p>
    <w:p w14:paraId="4588C08D">
      <w:pPr>
        <w:spacing w:before="195" w:line="294" w:lineRule="auto"/>
        <w:ind w:right="117"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3.9响应文件正本、副本必须装订成册并在每页</w:t>
      </w:r>
      <w:r>
        <w:rPr>
          <w:rFonts w:hint="eastAsia" w:asciiTheme="minorEastAsia" w:hAnsiTheme="minorEastAsia" w:eastAsiaTheme="minorEastAsia" w:cstheme="minorEastAsia"/>
          <w:color w:val="auto"/>
          <w:spacing w:val="-3"/>
          <w:sz w:val="22"/>
          <w:szCs w:val="22"/>
          <w:lang w:eastAsia="zh-CN"/>
        </w:rPr>
        <w:t>下方编制连续页码（左侧胶装</w:t>
      </w:r>
      <w:r>
        <w:rPr>
          <w:rFonts w:hint="eastAsia" w:asciiTheme="minorEastAsia" w:hAnsiTheme="minorEastAsia" w:eastAsiaTheme="minorEastAsia" w:cstheme="minorEastAsia"/>
          <w:color w:val="auto"/>
          <w:spacing w:val="-32"/>
          <w:sz w:val="22"/>
          <w:szCs w:val="22"/>
          <w:lang w:eastAsia="zh-CN"/>
        </w:rPr>
        <w:t>）</w:t>
      </w:r>
      <w:r>
        <w:rPr>
          <w:rFonts w:hint="eastAsia" w:asciiTheme="minorEastAsia" w:hAnsiTheme="minorEastAsia" w:eastAsiaTheme="minorEastAsia" w:cstheme="minorEastAsia"/>
          <w:color w:val="auto"/>
          <w:spacing w:val="-3"/>
          <w:sz w:val="22"/>
          <w:szCs w:val="22"/>
          <w:lang w:eastAsia="zh-CN"/>
        </w:rPr>
        <w:t>不按规定制作的响应文件视为无效响应文件。</w:t>
      </w:r>
    </w:p>
    <w:p w14:paraId="6F8CEC76">
      <w:pPr>
        <w:spacing w:before="195" w:line="218" w:lineRule="auto"/>
        <w:ind w:left="256"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3.10响应文件统一用A4幅面纸印制。</w:t>
      </w:r>
    </w:p>
    <w:p w14:paraId="726BCBF7">
      <w:pPr>
        <w:spacing w:before="197" w:line="294" w:lineRule="auto"/>
        <w:ind w:left="251" w:firstLine="214" w:firstLineChars="10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3.11响应文件应根据谈判文件的要求制作，签署、盖章和内容应完整，如有遗漏，</w:t>
      </w:r>
      <w:r>
        <w:rPr>
          <w:rFonts w:hint="eastAsia" w:asciiTheme="minorEastAsia" w:hAnsiTheme="minorEastAsia" w:eastAsiaTheme="minorEastAsia" w:cstheme="minorEastAsia"/>
          <w:color w:val="auto"/>
          <w:spacing w:val="-2"/>
          <w:sz w:val="22"/>
          <w:szCs w:val="22"/>
          <w:lang w:eastAsia="zh-CN"/>
        </w:rPr>
        <w:t>供应商将自行承担其响应文件被视为无效响</w:t>
      </w:r>
      <w:r>
        <w:rPr>
          <w:rFonts w:hint="eastAsia" w:asciiTheme="minorEastAsia" w:hAnsiTheme="minorEastAsia" w:eastAsiaTheme="minorEastAsia" w:cstheme="minorEastAsia"/>
          <w:color w:val="auto"/>
          <w:spacing w:val="-3"/>
          <w:sz w:val="22"/>
          <w:szCs w:val="22"/>
          <w:lang w:eastAsia="zh-CN"/>
        </w:rPr>
        <w:t>应文件的风险。</w:t>
      </w:r>
    </w:p>
    <w:p w14:paraId="7F5FBF38">
      <w:pPr>
        <w:spacing w:before="195" w:line="219" w:lineRule="auto"/>
        <w:ind w:left="256"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3.12响应文件正、副本需逐页加盖公章（鲜章</w:t>
      </w:r>
      <w:r>
        <w:rPr>
          <w:rFonts w:hint="eastAsia" w:asciiTheme="minorEastAsia" w:hAnsiTheme="minorEastAsia" w:eastAsiaTheme="minorEastAsia" w:cstheme="minorEastAsia"/>
          <w:color w:val="auto"/>
          <w:spacing w:val="9"/>
          <w:sz w:val="22"/>
          <w:szCs w:val="22"/>
          <w:lang w:eastAsia="zh-CN"/>
        </w:rPr>
        <w:t>），</w:t>
      </w:r>
      <w:r>
        <w:rPr>
          <w:rFonts w:hint="eastAsia" w:asciiTheme="minorEastAsia" w:hAnsiTheme="minorEastAsia" w:eastAsiaTheme="minorEastAsia" w:cstheme="minorEastAsia"/>
          <w:color w:val="auto"/>
          <w:spacing w:val="-3"/>
          <w:sz w:val="22"/>
          <w:szCs w:val="22"/>
          <w:lang w:eastAsia="zh-CN"/>
        </w:rPr>
        <w:t>否则按无效响应处理。</w:t>
      </w:r>
    </w:p>
    <w:p w14:paraId="258D3A17">
      <w:pPr>
        <w:spacing w:before="196" w:line="319" w:lineRule="auto"/>
        <w:ind w:left="249" w:right="179"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3.13响应文件的修改与撤回</w:t>
      </w:r>
    </w:p>
    <w:p w14:paraId="615A8F2D">
      <w:pPr>
        <w:spacing w:before="196" w:line="319" w:lineRule="auto"/>
        <w:ind w:left="249" w:right="179"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a.供应商只能在谈判截止时间之前，对上传的电子投标文件有误或需要重新提交的，可先撤销已经上传的文件，然后重新上传新文件。</w:t>
      </w:r>
    </w:p>
    <w:p w14:paraId="0507C587">
      <w:pPr>
        <w:spacing w:before="196" w:line="319" w:lineRule="auto"/>
        <w:ind w:left="249" w:right="179"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b.谈判单位在响应文件递交截止时间后，不得对其响应文件做任何修改。</w:t>
      </w:r>
    </w:p>
    <w:p w14:paraId="6A07D6D3">
      <w:pPr>
        <w:spacing w:before="196" w:line="319" w:lineRule="auto"/>
        <w:ind w:left="249" w:right="179" w:firstLine="216" w:firstLineChars="1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c.在谈判截止时间后，谈判单位不得申请撤销响应文件，如有发生，其谈判保证金将被没收。</w:t>
      </w:r>
    </w:p>
    <w:p w14:paraId="07DFC5F1">
      <w:pPr>
        <w:spacing w:before="195" w:line="218"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4.谈判报价</w:t>
      </w:r>
    </w:p>
    <w:p w14:paraId="549EFDC0">
      <w:pPr>
        <w:spacing w:before="196" w:line="319" w:lineRule="auto"/>
        <w:ind w:right="179"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4.1凡本谈判文件要求及谈判供应商认为需要进行报价的各项</w:t>
      </w:r>
      <w:r>
        <w:rPr>
          <w:rFonts w:hint="eastAsia" w:asciiTheme="minorEastAsia" w:hAnsiTheme="minorEastAsia" w:eastAsiaTheme="minorEastAsia" w:cstheme="minorEastAsia"/>
          <w:color w:val="auto"/>
          <w:spacing w:val="-3"/>
          <w:sz w:val="22"/>
          <w:szCs w:val="22"/>
          <w:lang w:eastAsia="zh-CN"/>
        </w:rPr>
        <w:t>费用项目，若谈判</w:t>
      </w:r>
      <w:r>
        <w:rPr>
          <w:rFonts w:hint="eastAsia" w:asciiTheme="minorEastAsia" w:hAnsiTheme="minorEastAsia" w:eastAsiaTheme="minorEastAsia" w:cstheme="minorEastAsia"/>
          <w:color w:val="auto"/>
          <w:spacing w:val="-2"/>
          <w:sz w:val="22"/>
          <w:szCs w:val="22"/>
          <w:lang w:eastAsia="zh-CN"/>
        </w:rPr>
        <w:t>时未报或未在谈判文件中予以说明，评标时将视这些费用已取，并</w:t>
      </w:r>
      <w:r>
        <w:rPr>
          <w:rFonts w:hint="eastAsia" w:asciiTheme="minorEastAsia" w:hAnsiTheme="minorEastAsia" w:eastAsiaTheme="minorEastAsia" w:cstheme="minorEastAsia"/>
          <w:color w:val="auto"/>
          <w:spacing w:val="-3"/>
          <w:sz w:val="22"/>
          <w:szCs w:val="22"/>
          <w:lang w:eastAsia="zh-CN"/>
        </w:rPr>
        <w:t>已包含在谈判</w:t>
      </w:r>
      <w:r>
        <w:rPr>
          <w:rFonts w:hint="eastAsia" w:asciiTheme="minorEastAsia" w:hAnsiTheme="minorEastAsia" w:eastAsiaTheme="minorEastAsia" w:cstheme="minorEastAsia"/>
          <w:color w:val="auto"/>
          <w:spacing w:val="-4"/>
          <w:sz w:val="22"/>
          <w:szCs w:val="22"/>
          <w:lang w:eastAsia="zh-CN"/>
        </w:rPr>
        <w:t>报价中。</w:t>
      </w:r>
    </w:p>
    <w:p w14:paraId="5F5AF6A6">
      <w:pPr>
        <w:spacing w:before="196" w:line="295" w:lineRule="auto"/>
        <w:ind w:right="183"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4.2供应商对所投谈判内容不得分解或只报一部分，否则视为</w:t>
      </w:r>
      <w:r>
        <w:rPr>
          <w:rFonts w:hint="eastAsia" w:asciiTheme="minorEastAsia" w:hAnsiTheme="minorEastAsia" w:eastAsiaTheme="minorEastAsia" w:cstheme="minorEastAsia"/>
          <w:color w:val="auto"/>
          <w:spacing w:val="-3"/>
          <w:sz w:val="22"/>
          <w:szCs w:val="22"/>
          <w:lang w:eastAsia="zh-CN"/>
        </w:rPr>
        <w:t>非响应性谈判，按</w:t>
      </w:r>
      <w:r>
        <w:rPr>
          <w:rFonts w:hint="eastAsia" w:asciiTheme="minorEastAsia" w:hAnsiTheme="minorEastAsia" w:eastAsiaTheme="minorEastAsia" w:cstheme="minorEastAsia"/>
          <w:color w:val="auto"/>
          <w:spacing w:val="-4"/>
          <w:sz w:val="22"/>
          <w:szCs w:val="22"/>
          <w:lang w:eastAsia="zh-CN"/>
        </w:rPr>
        <w:t>无效标处理。</w:t>
      </w:r>
    </w:p>
    <w:p w14:paraId="399F2EB9">
      <w:pPr>
        <w:spacing w:before="194" w:line="218"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4.3谈判报价只能提交唯一、不可选择的报价。谈判货</w:t>
      </w:r>
      <w:r>
        <w:rPr>
          <w:rFonts w:hint="eastAsia" w:asciiTheme="minorEastAsia" w:hAnsiTheme="minorEastAsia" w:eastAsiaTheme="minorEastAsia" w:cstheme="minorEastAsia"/>
          <w:color w:val="auto"/>
          <w:spacing w:val="-3"/>
          <w:sz w:val="22"/>
          <w:szCs w:val="22"/>
          <w:lang w:eastAsia="zh-CN"/>
        </w:rPr>
        <w:t>币：人民币。</w:t>
      </w:r>
    </w:p>
    <w:p w14:paraId="2F16B325">
      <w:pPr>
        <w:spacing w:before="196" w:line="220"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7"/>
          <w:sz w:val="22"/>
          <w:szCs w:val="22"/>
          <w:lang w:eastAsia="zh-CN"/>
        </w:rPr>
        <w:t>5.谈判</w:t>
      </w:r>
    </w:p>
    <w:p w14:paraId="14A2CDB1">
      <w:pPr>
        <w:spacing w:before="194" w:line="294" w:lineRule="auto"/>
        <w:ind w:right="183"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5.1采购代理机构在谈判公告规定的时间和地点</w:t>
      </w:r>
      <w:r>
        <w:rPr>
          <w:rFonts w:hint="eastAsia" w:asciiTheme="minorEastAsia" w:hAnsiTheme="minorEastAsia" w:eastAsiaTheme="minorEastAsia" w:cstheme="minorEastAsia"/>
          <w:color w:val="auto"/>
          <w:spacing w:val="-3"/>
          <w:sz w:val="22"/>
          <w:szCs w:val="22"/>
          <w:lang w:eastAsia="zh-CN"/>
        </w:rPr>
        <w:t>通过组织开标，投标人不足3家的，不予开标。</w:t>
      </w:r>
    </w:p>
    <w:p w14:paraId="69AE8AE0">
      <w:pPr>
        <w:spacing w:before="195" w:line="218" w:lineRule="auto"/>
        <w:ind w:firstLine="424" w:firstLineChars="200"/>
        <w:jc w:val="left"/>
        <w:rPr>
          <w:rFonts w:hint="eastAsia"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4"/>
          <w:sz w:val="22"/>
          <w:szCs w:val="22"/>
          <w:lang w:eastAsia="zh-CN"/>
        </w:rPr>
        <w:t>5.2报价程序。</w:t>
      </w:r>
    </w:p>
    <w:p w14:paraId="2B191F42">
      <w:pPr>
        <w:keepNext w:val="0"/>
        <w:keepLines w:val="0"/>
        <w:pageBreakBefore w:val="0"/>
        <w:widowControl/>
        <w:kinsoku w:val="0"/>
        <w:wordWrap/>
        <w:overflowPunct/>
        <w:topLinePunct w:val="0"/>
        <w:autoSpaceDE w:val="0"/>
        <w:autoSpaceDN w:val="0"/>
        <w:bidi w:val="0"/>
        <w:adjustRightInd w:val="0"/>
        <w:snapToGrid w:val="0"/>
        <w:spacing w:before="195" w:line="360" w:lineRule="auto"/>
        <w:ind w:firstLine="432" w:firstLineChars="200"/>
        <w:jc w:val="left"/>
        <w:textAlignment w:val="baseline"/>
        <w:rPr>
          <w:rFonts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2"/>
          <w:sz w:val="22"/>
          <w:szCs w:val="22"/>
          <w:lang w:eastAsia="zh-CN"/>
        </w:rPr>
        <w:t>a.依据《政府采购法》和《政府采购非招标采购方式管理</w:t>
      </w:r>
      <w:r>
        <w:rPr>
          <w:rFonts w:hint="eastAsia" w:asciiTheme="minorEastAsia" w:hAnsiTheme="minorEastAsia" w:eastAsiaTheme="minorEastAsia" w:cstheme="minorEastAsia"/>
          <w:color w:val="auto"/>
          <w:spacing w:val="-3"/>
          <w:sz w:val="22"/>
          <w:szCs w:val="22"/>
          <w:lang w:eastAsia="zh-CN"/>
        </w:rPr>
        <w:t>办法》（财政部令第</w:t>
      </w:r>
      <w:r>
        <w:rPr>
          <w:rFonts w:hint="eastAsia" w:asciiTheme="minorEastAsia" w:hAnsiTheme="minorEastAsia" w:eastAsiaTheme="minorEastAsia" w:cstheme="minorEastAsia"/>
          <w:color w:val="auto"/>
          <w:spacing w:val="-2"/>
          <w:sz w:val="22"/>
          <w:szCs w:val="22"/>
          <w:lang w:eastAsia="zh-CN"/>
        </w:rPr>
        <w:t>74号）等规定(陕财办采资[2016]53号)，竞争性谈判采用两次报价，主持</w:t>
      </w:r>
      <w:r>
        <w:rPr>
          <w:rFonts w:hint="eastAsia" w:asciiTheme="minorEastAsia" w:hAnsiTheme="minorEastAsia" w:eastAsiaTheme="minorEastAsia" w:cstheme="minorEastAsia"/>
          <w:color w:val="auto"/>
          <w:spacing w:val="-3"/>
          <w:sz w:val="22"/>
          <w:szCs w:val="22"/>
          <w:lang w:eastAsia="zh-CN"/>
        </w:rPr>
        <w:t>人在</w:t>
      </w:r>
      <w:r>
        <w:rPr>
          <w:rFonts w:hint="eastAsia" w:asciiTheme="minorEastAsia" w:hAnsiTheme="minorEastAsia" w:eastAsiaTheme="minorEastAsia" w:cstheme="minorEastAsia"/>
          <w:color w:val="auto"/>
          <w:spacing w:val="-2"/>
          <w:sz w:val="22"/>
          <w:szCs w:val="22"/>
          <w:lang w:eastAsia="zh-CN"/>
        </w:rPr>
        <w:t>谈判大会不当众宣布谈判报价内容，并将响应文件中谈判报</w:t>
      </w:r>
      <w:r>
        <w:rPr>
          <w:rFonts w:hint="eastAsia" w:asciiTheme="minorEastAsia" w:hAnsiTheme="minorEastAsia" w:eastAsiaTheme="minorEastAsia" w:cstheme="minorEastAsia"/>
          <w:color w:val="auto"/>
          <w:spacing w:val="-3"/>
          <w:sz w:val="22"/>
          <w:szCs w:val="22"/>
          <w:lang w:eastAsia="zh-CN"/>
        </w:rPr>
        <w:t>价作为第一次报价。</w:t>
      </w:r>
    </w:p>
    <w:p w14:paraId="2689193D">
      <w:pPr>
        <w:spacing w:before="194" w:line="363" w:lineRule="auto"/>
        <w:ind w:right="301"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b.大写金额和小写金额不一致的，以大写金额为</w:t>
      </w:r>
      <w:r>
        <w:rPr>
          <w:rFonts w:hint="eastAsia" w:asciiTheme="minorEastAsia" w:hAnsiTheme="minorEastAsia" w:eastAsiaTheme="minorEastAsia" w:cstheme="minorEastAsia"/>
          <w:color w:val="auto"/>
          <w:spacing w:val="-3"/>
          <w:sz w:val="22"/>
          <w:szCs w:val="22"/>
          <w:lang w:eastAsia="zh-CN"/>
        </w:rPr>
        <w:t>准；</w:t>
      </w:r>
    </w:p>
    <w:p w14:paraId="29165A8F">
      <w:pPr>
        <w:spacing w:before="35" w:line="355" w:lineRule="auto"/>
        <w:ind w:right="299"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c.单价金额小数点或者百分比有明显错位的，以谈</w:t>
      </w:r>
      <w:r>
        <w:rPr>
          <w:rFonts w:hint="eastAsia" w:asciiTheme="minorEastAsia" w:hAnsiTheme="minorEastAsia" w:eastAsiaTheme="minorEastAsia" w:cstheme="minorEastAsia"/>
          <w:color w:val="auto"/>
          <w:spacing w:val="-3"/>
          <w:sz w:val="22"/>
          <w:szCs w:val="22"/>
          <w:lang w:eastAsia="zh-CN"/>
        </w:rPr>
        <w:t>判一览表（报价表）的总价为准，并修改单价；</w:t>
      </w:r>
    </w:p>
    <w:p w14:paraId="29FC3F5A">
      <w:pPr>
        <w:spacing w:before="36" w:line="218" w:lineRule="auto"/>
        <w:ind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d.总价金额与单价汇总金额不一致的，以</w:t>
      </w:r>
      <w:r>
        <w:rPr>
          <w:rFonts w:hint="eastAsia" w:asciiTheme="minorEastAsia" w:hAnsiTheme="minorEastAsia" w:eastAsiaTheme="minorEastAsia" w:cstheme="minorEastAsia"/>
          <w:color w:val="auto"/>
          <w:spacing w:val="-3"/>
          <w:sz w:val="22"/>
          <w:szCs w:val="22"/>
          <w:lang w:eastAsia="zh-CN"/>
        </w:rPr>
        <w:t>单价金额计算结果为准；</w:t>
      </w:r>
    </w:p>
    <w:p w14:paraId="42C559AC">
      <w:pPr>
        <w:spacing w:before="196" w:line="360" w:lineRule="auto"/>
        <w:ind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e.谈判小组在与供应商一对一谈判后，给各供应商第二次报价机会，即最终报价，</w:t>
      </w:r>
      <w:r>
        <w:rPr>
          <w:rFonts w:hint="eastAsia" w:asciiTheme="minorEastAsia" w:hAnsiTheme="minorEastAsia" w:eastAsiaTheme="minorEastAsia" w:cstheme="minorEastAsia"/>
          <w:color w:val="auto"/>
          <w:spacing w:val="-2"/>
          <w:sz w:val="22"/>
          <w:szCs w:val="22"/>
          <w:lang w:eastAsia="zh-CN"/>
        </w:rPr>
        <w:t>评审以最终报价为依据。根据《政府采购法》第三十八条第五款</w:t>
      </w:r>
      <w:r>
        <w:rPr>
          <w:rFonts w:hint="eastAsia" w:asciiTheme="minorEastAsia" w:hAnsiTheme="minorEastAsia" w:eastAsiaTheme="minorEastAsia" w:cstheme="minorEastAsia"/>
          <w:color w:val="auto"/>
          <w:spacing w:val="-3"/>
          <w:sz w:val="22"/>
          <w:szCs w:val="22"/>
          <w:lang w:eastAsia="zh-CN"/>
        </w:rPr>
        <w:t>规定的成交原则</w:t>
      </w:r>
      <w:r>
        <w:rPr>
          <w:rFonts w:hint="eastAsia" w:asciiTheme="minorEastAsia" w:hAnsiTheme="minorEastAsia" w:eastAsiaTheme="minorEastAsia" w:cstheme="minorEastAsia"/>
          <w:color w:val="auto"/>
          <w:spacing w:val="-2"/>
          <w:sz w:val="22"/>
          <w:szCs w:val="22"/>
          <w:lang w:eastAsia="zh-CN"/>
        </w:rPr>
        <w:t>为“符合采购需求、质量和服务相等且报价最低的确定为成交</w:t>
      </w:r>
      <w:r>
        <w:rPr>
          <w:rFonts w:hint="eastAsia" w:asciiTheme="minorEastAsia" w:hAnsiTheme="minorEastAsia" w:eastAsiaTheme="minorEastAsia" w:cstheme="minorEastAsia"/>
          <w:color w:val="auto"/>
          <w:spacing w:val="-3"/>
          <w:sz w:val="22"/>
          <w:szCs w:val="22"/>
          <w:lang w:eastAsia="zh-CN"/>
        </w:rPr>
        <w:t>供应商”。</w:t>
      </w:r>
    </w:p>
    <w:p w14:paraId="1088BBD8">
      <w:pPr>
        <w:spacing w:before="34"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5.4谈判时，响应文件中出现下列情况，修正原则为。</w:t>
      </w:r>
    </w:p>
    <w:p w14:paraId="5C12AD69">
      <w:pPr>
        <w:spacing w:before="194" w:line="218"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（1）谈判报价的大写金额和小写不一致的，以大写金额为准；</w:t>
      </w:r>
    </w:p>
    <w:p w14:paraId="3031C232">
      <w:pPr>
        <w:spacing w:before="197" w:line="218"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（2）单价金额小数点有明显错位的，以修改单价为准；</w:t>
      </w:r>
    </w:p>
    <w:p w14:paraId="0F9BEB6C">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（3）响应文件正本与副本不一致的，以正本为准（签字盖章除外</w:t>
      </w:r>
      <w:r>
        <w:rPr>
          <w:rFonts w:hint="eastAsia" w:asciiTheme="minorEastAsia" w:hAnsiTheme="minorEastAsia" w:eastAsiaTheme="minorEastAsia" w:cstheme="minorEastAsia"/>
          <w:color w:val="auto"/>
          <w:spacing w:val="3"/>
          <w:sz w:val="22"/>
          <w:szCs w:val="22"/>
          <w:lang w:eastAsia="zh-CN"/>
        </w:rPr>
        <w:t>）；</w:t>
      </w:r>
    </w:p>
    <w:p w14:paraId="1CB797F3">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（4）多处内容交叉不符时，以谈判小组评审结果为准；</w:t>
      </w:r>
    </w:p>
    <w:p w14:paraId="6CFE9566">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（5）文字与图表不符时以文字为准。</w:t>
      </w:r>
    </w:p>
    <w:p w14:paraId="04FB86EE">
      <w:pPr>
        <w:spacing w:before="195" w:line="219" w:lineRule="auto"/>
        <w:ind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5.5谈判异议</w:t>
      </w:r>
    </w:p>
    <w:p w14:paraId="3C6E46A3">
      <w:pPr>
        <w:spacing w:before="195" w:line="357" w:lineRule="auto"/>
        <w:ind w:right="296"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供应商对谈判有异议的，应当在谈判现场提出，采购人当场作</w:t>
      </w:r>
      <w:r>
        <w:rPr>
          <w:rFonts w:hint="eastAsia" w:asciiTheme="minorEastAsia" w:hAnsiTheme="minorEastAsia" w:eastAsiaTheme="minorEastAsia" w:cstheme="minorEastAsia"/>
          <w:color w:val="auto"/>
          <w:spacing w:val="-3"/>
          <w:sz w:val="22"/>
          <w:szCs w:val="22"/>
          <w:lang w:eastAsia="zh-CN"/>
        </w:rPr>
        <w:t>出答复，并制作记</w:t>
      </w:r>
      <w:r>
        <w:rPr>
          <w:rFonts w:hint="eastAsia" w:asciiTheme="minorEastAsia" w:hAnsiTheme="minorEastAsia" w:eastAsiaTheme="minorEastAsia" w:cstheme="minorEastAsia"/>
          <w:color w:val="auto"/>
          <w:spacing w:val="-6"/>
          <w:sz w:val="22"/>
          <w:szCs w:val="22"/>
          <w:lang w:eastAsia="zh-CN"/>
        </w:rPr>
        <w:t>录。</w:t>
      </w:r>
    </w:p>
    <w:p w14:paraId="4673898C">
      <w:pPr>
        <w:spacing w:before="32" w:line="220" w:lineRule="auto"/>
        <w:ind w:firstLine="211"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6、谈判评审</w:t>
      </w:r>
    </w:p>
    <w:p w14:paraId="3B7BEFE9">
      <w:pPr>
        <w:spacing w:before="171" w:line="294" w:lineRule="auto"/>
        <w:ind w:right="200" w:firstLine="216" w:firstLineChars="100"/>
        <w:jc w:val="left"/>
        <w:rPr>
          <w:rFonts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2"/>
          <w:sz w:val="22"/>
          <w:szCs w:val="22"/>
          <w:lang w:eastAsia="zh-CN"/>
        </w:rPr>
        <w:t>6.1.谈判工作由采购代理机构负责组织，具体评标事务由谈</w:t>
      </w:r>
      <w:r>
        <w:rPr>
          <w:rFonts w:hint="eastAsia" w:asciiTheme="minorEastAsia" w:hAnsiTheme="minorEastAsia" w:eastAsiaTheme="minorEastAsia" w:cstheme="minorEastAsia"/>
          <w:color w:val="auto"/>
          <w:spacing w:val="-3"/>
          <w:sz w:val="22"/>
          <w:szCs w:val="22"/>
          <w:lang w:eastAsia="zh-CN"/>
        </w:rPr>
        <w:t>判小组成员负责</w:t>
      </w:r>
    </w:p>
    <w:p w14:paraId="2F377D65">
      <w:pPr>
        <w:spacing w:before="171" w:line="294" w:lineRule="auto"/>
        <w:ind w:right="200"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（1）谈判小组由采购人代表和有关技术、经济等方面的专家组成，人数应当3人以上单数，其中技术、经济等方面的专家不得少于成员总数的三分之</w:t>
      </w:r>
      <w:r>
        <w:rPr>
          <w:rFonts w:hint="eastAsia" w:asciiTheme="minorEastAsia" w:hAnsiTheme="minorEastAsia" w:eastAsiaTheme="minorEastAsia" w:cstheme="minorEastAsia"/>
          <w:color w:val="auto"/>
          <w:spacing w:val="-4"/>
          <w:sz w:val="22"/>
          <w:szCs w:val="22"/>
          <w:lang w:eastAsia="zh-CN"/>
        </w:rPr>
        <w:t>二。</w:t>
      </w:r>
    </w:p>
    <w:p w14:paraId="15C743E2">
      <w:pPr>
        <w:spacing w:before="193" w:line="295" w:lineRule="auto"/>
        <w:ind w:left="239" w:leftChars="114" w:right="35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（2）评审工作由采购代理机构负责组织，具体评审事务由谈判小组成员负责。</w:t>
      </w:r>
      <w:r>
        <w:rPr>
          <w:rFonts w:hint="eastAsia" w:asciiTheme="minorEastAsia" w:hAnsiTheme="minorEastAsia" w:eastAsiaTheme="minorEastAsia" w:cstheme="minorEastAsia"/>
          <w:color w:val="auto"/>
          <w:spacing w:val="-3"/>
          <w:sz w:val="22"/>
          <w:szCs w:val="22"/>
          <w:lang w:eastAsia="zh-CN"/>
        </w:rPr>
        <w:t>6.2.谈判小组成员有下列情形之一的，应当回避：</w:t>
      </w:r>
    </w:p>
    <w:p w14:paraId="6529CEF7">
      <w:pPr>
        <w:spacing w:before="193" w:line="219"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A.采购人或供应商的主要负责人的近亲属。</w:t>
      </w:r>
    </w:p>
    <w:p w14:paraId="65B0D28A">
      <w:pPr>
        <w:spacing w:before="196" w:line="219"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B.项目主管部门或者行政监督部门的人员。</w:t>
      </w:r>
    </w:p>
    <w:p w14:paraId="16C4E1EA">
      <w:pPr>
        <w:spacing w:before="194" w:line="219"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C.与供应商有经济利益关系，可能影响对采购公正评</w:t>
      </w:r>
      <w:r>
        <w:rPr>
          <w:rFonts w:hint="eastAsia" w:asciiTheme="minorEastAsia" w:hAnsiTheme="minorEastAsia" w:eastAsiaTheme="minorEastAsia" w:cstheme="minorEastAsia"/>
          <w:color w:val="auto"/>
          <w:spacing w:val="-3"/>
          <w:sz w:val="22"/>
          <w:szCs w:val="22"/>
          <w:lang w:eastAsia="zh-CN"/>
        </w:rPr>
        <w:t>审的。</w:t>
      </w:r>
    </w:p>
    <w:p w14:paraId="6A72CFD8">
      <w:pPr>
        <w:spacing w:before="196" w:line="356" w:lineRule="auto"/>
        <w:ind w:right="200"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D.曾因在采购、响应文件评审以及其他与采购有关活动中从事违法行为</w:t>
      </w:r>
      <w:r>
        <w:rPr>
          <w:rFonts w:hint="eastAsia" w:asciiTheme="minorEastAsia" w:hAnsiTheme="minorEastAsia" w:eastAsiaTheme="minorEastAsia" w:cstheme="minorEastAsia"/>
          <w:color w:val="auto"/>
          <w:spacing w:val="-3"/>
          <w:sz w:val="22"/>
          <w:szCs w:val="22"/>
          <w:lang w:eastAsia="zh-CN"/>
        </w:rPr>
        <w:t>而受过行政处罚或刑事处罚的。</w:t>
      </w:r>
    </w:p>
    <w:p w14:paraId="7111D419">
      <w:pPr>
        <w:spacing w:before="35" w:line="219" w:lineRule="auto"/>
        <w:ind w:left="25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6.3.谈判小组独立履行下列职责和义务：</w:t>
      </w:r>
    </w:p>
    <w:p w14:paraId="4C9D0B50">
      <w:pPr>
        <w:spacing w:before="194" w:line="360" w:lineRule="auto"/>
        <w:ind w:right="197"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A.职责：审查响应文件是否符合谈判文件要求，并作出评价；要求供应商对响应文件有关事项作出解释或者澄清；推荐成交候选供应商名</w:t>
      </w:r>
      <w:r>
        <w:rPr>
          <w:rFonts w:hint="eastAsia" w:asciiTheme="minorEastAsia" w:hAnsiTheme="minorEastAsia" w:eastAsiaTheme="minorEastAsia" w:cstheme="minorEastAsia"/>
          <w:color w:val="auto"/>
          <w:spacing w:val="-3"/>
          <w:sz w:val="22"/>
          <w:szCs w:val="22"/>
          <w:lang w:eastAsia="zh-CN"/>
        </w:rPr>
        <w:t>单，向采购单位或者有关部门报告非法干预响应文件评审工作的行为。</w:t>
      </w:r>
    </w:p>
    <w:p w14:paraId="439CDB33">
      <w:pPr>
        <w:spacing w:before="36" w:line="356" w:lineRule="auto"/>
        <w:ind w:right="200" w:firstLine="432" w:firstLineChars="200"/>
        <w:jc w:val="left"/>
        <w:rPr>
          <w:rFonts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2"/>
          <w:sz w:val="22"/>
          <w:szCs w:val="22"/>
          <w:lang w:eastAsia="zh-CN"/>
        </w:rPr>
        <w:t>B.义务：遵纪守法，客观、公正、廉洁地履行职责；按照谈判文件规定的</w:t>
      </w:r>
      <w:r>
        <w:rPr>
          <w:rFonts w:hint="eastAsia" w:asciiTheme="minorEastAsia" w:hAnsiTheme="minorEastAsia" w:eastAsiaTheme="minorEastAsia" w:cstheme="minorEastAsia"/>
          <w:color w:val="auto"/>
          <w:spacing w:val="-3"/>
          <w:sz w:val="22"/>
          <w:szCs w:val="22"/>
          <w:lang w:eastAsia="zh-CN"/>
        </w:rPr>
        <w:t>响应文</w:t>
      </w:r>
      <w:r>
        <w:rPr>
          <w:rFonts w:hint="eastAsia" w:asciiTheme="minorEastAsia" w:hAnsiTheme="minorEastAsia" w:eastAsiaTheme="minorEastAsia" w:cstheme="minorEastAsia"/>
          <w:color w:val="auto"/>
          <w:spacing w:val="-2"/>
          <w:sz w:val="22"/>
          <w:szCs w:val="22"/>
          <w:lang w:eastAsia="zh-CN"/>
        </w:rPr>
        <w:t>件评审方法和响应文件评审标准进行响应文件评审，对评审意见</w:t>
      </w:r>
      <w:r>
        <w:rPr>
          <w:rFonts w:hint="eastAsia" w:asciiTheme="minorEastAsia" w:hAnsiTheme="minorEastAsia" w:eastAsiaTheme="minorEastAsia" w:cstheme="minorEastAsia"/>
          <w:color w:val="auto"/>
          <w:spacing w:val="-3"/>
          <w:sz w:val="22"/>
          <w:szCs w:val="22"/>
          <w:lang w:eastAsia="zh-CN"/>
        </w:rPr>
        <w:t>承担个人责任；</w:t>
      </w:r>
      <w:r>
        <w:rPr>
          <w:rFonts w:hint="eastAsia" w:asciiTheme="minorEastAsia" w:hAnsiTheme="minorEastAsia" w:eastAsiaTheme="minorEastAsia" w:cstheme="minorEastAsia"/>
          <w:color w:val="auto"/>
          <w:spacing w:val="-2"/>
          <w:sz w:val="22"/>
          <w:szCs w:val="22"/>
          <w:lang w:eastAsia="zh-CN"/>
        </w:rPr>
        <w:t>对响应文件评审过程和结果，以及供应商的商业秘密保密；参与</w:t>
      </w:r>
      <w:r>
        <w:rPr>
          <w:rFonts w:hint="eastAsia" w:asciiTheme="minorEastAsia" w:hAnsiTheme="minorEastAsia" w:eastAsiaTheme="minorEastAsia" w:cstheme="minorEastAsia"/>
          <w:color w:val="auto"/>
          <w:spacing w:val="-3"/>
          <w:sz w:val="22"/>
          <w:szCs w:val="22"/>
          <w:lang w:eastAsia="zh-CN"/>
        </w:rPr>
        <w:t>响应文件评审报告的起草配合有关部门的投诉处理工作；配合采购单位</w:t>
      </w:r>
      <w:r>
        <w:rPr>
          <w:rFonts w:hint="eastAsia" w:asciiTheme="minorEastAsia" w:hAnsiTheme="minorEastAsia" w:eastAsiaTheme="minorEastAsia" w:cstheme="minorEastAsia"/>
          <w:color w:val="auto"/>
          <w:spacing w:val="-4"/>
          <w:sz w:val="22"/>
          <w:szCs w:val="22"/>
          <w:lang w:eastAsia="zh-CN"/>
        </w:rPr>
        <w:t>答复供应商提出的质疑。</w:t>
      </w:r>
    </w:p>
    <w:p w14:paraId="7B401964">
      <w:pPr>
        <w:spacing w:before="36" w:line="356" w:lineRule="auto"/>
        <w:ind w:right="200"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C.本项目确定采用的具体评审方法、评审工作程序等详见《供应</w:t>
      </w:r>
      <w:r>
        <w:rPr>
          <w:rFonts w:hint="eastAsia" w:asciiTheme="minorEastAsia" w:hAnsiTheme="minorEastAsia" w:eastAsiaTheme="minorEastAsia" w:cstheme="minorEastAsia"/>
          <w:color w:val="auto"/>
          <w:spacing w:val="-3"/>
          <w:sz w:val="22"/>
          <w:szCs w:val="22"/>
          <w:lang w:eastAsia="zh-CN"/>
        </w:rPr>
        <w:t>商资格及响应文件审核方法》章节的规定。</w:t>
      </w:r>
    </w:p>
    <w:p w14:paraId="77CF9BA0">
      <w:pPr>
        <w:spacing w:before="35" w:line="364" w:lineRule="auto"/>
        <w:ind w:right="18"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D.谈判小组有权就响应文件中有疑义之处或前后表述不一致的问题，向供应商提</w:t>
      </w:r>
      <w:r>
        <w:rPr>
          <w:rFonts w:hint="eastAsia" w:asciiTheme="minorEastAsia" w:hAnsiTheme="minorEastAsia" w:eastAsiaTheme="minorEastAsia" w:cstheme="minorEastAsia"/>
          <w:color w:val="auto"/>
          <w:spacing w:val="-4"/>
          <w:sz w:val="22"/>
          <w:szCs w:val="22"/>
          <w:lang w:eastAsia="zh-CN"/>
        </w:rPr>
        <w:t>出询问或澄清。供应商必须在谈判小组规定的时间内派技术和商务人员进行澄清，</w:t>
      </w:r>
      <w:r>
        <w:rPr>
          <w:rFonts w:hint="eastAsia" w:asciiTheme="minorEastAsia" w:hAnsiTheme="minorEastAsia" w:eastAsiaTheme="minorEastAsia" w:cstheme="minorEastAsia"/>
          <w:color w:val="auto"/>
          <w:spacing w:val="-2"/>
          <w:sz w:val="22"/>
          <w:szCs w:val="22"/>
          <w:lang w:eastAsia="zh-CN"/>
        </w:rPr>
        <w:t>有关澄清的内容应以书面形式提交，并由供应商法定代表人或</w:t>
      </w:r>
      <w:r>
        <w:rPr>
          <w:rFonts w:hint="eastAsia" w:asciiTheme="minorEastAsia" w:hAnsiTheme="minorEastAsia" w:eastAsiaTheme="minorEastAsia" w:cstheme="minorEastAsia"/>
          <w:color w:val="auto"/>
          <w:spacing w:val="-3"/>
          <w:sz w:val="22"/>
          <w:szCs w:val="22"/>
          <w:lang w:eastAsia="zh-CN"/>
        </w:rPr>
        <w:t>委托代理人签字确</w:t>
      </w:r>
      <w:r>
        <w:rPr>
          <w:rFonts w:hint="eastAsia" w:asciiTheme="minorEastAsia" w:hAnsiTheme="minorEastAsia" w:eastAsiaTheme="minorEastAsia" w:cstheme="minorEastAsia"/>
          <w:color w:val="auto"/>
          <w:spacing w:val="-2"/>
          <w:sz w:val="22"/>
          <w:szCs w:val="22"/>
          <w:lang w:eastAsia="zh-CN"/>
        </w:rPr>
        <w:t>认。澄清时供应商只作说明和解释，不得借此对谈判报价、优</w:t>
      </w:r>
      <w:r>
        <w:rPr>
          <w:rFonts w:hint="eastAsia" w:asciiTheme="minorEastAsia" w:hAnsiTheme="minorEastAsia" w:eastAsiaTheme="minorEastAsia" w:cstheme="minorEastAsia"/>
          <w:color w:val="auto"/>
          <w:spacing w:val="-3"/>
          <w:sz w:val="22"/>
          <w:szCs w:val="22"/>
          <w:lang w:eastAsia="zh-CN"/>
        </w:rPr>
        <w:t>惠条件、售后服务等实质性内容做任何修改。</w:t>
      </w:r>
    </w:p>
    <w:p w14:paraId="658485FC">
      <w:pPr>
        <w:spacing w:before="33" w:line="361" w:lineRule="auto"/>
        <w:ind w:right="80"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E.谈判小组有权对谈判、谈判过程中出现的一切问题，根据相关法律法</w:t>
      </w:r>
      <w:r>
        <w:rPr>
          <w:rFonts w:hint="eastAsia" w:asciiTheme="minorEastAsia" w:hAnsiTheme="minorEastAsia" w:eastAsiaTheme="minorEastAsia" w:cstheme="minorEastAsia"/>
          <w:color w:val="auto"/>
          <w:spacing w:val="-3"/>
          <w:sz w:val="22"/>
          <w:szCs w:val="22"/>
          <w:lang w:eastAsia="zh-CN"/>
        </w:rPr>
        <w:t>规，本着</w:t>
      </w:r>
      <w:r>
        <w:rPr>
          <w:rFonts w:hint="eastAsia" w:asciiTheme="minorEastAsia" w:hAnsiTheme="minorEastAsia" w:eastAsiaTheme="minorEastAsia" w:cstheme="minorEastAsia"/>
          <w:color w:val="auto"/>
          <w:spacing w:val="-2"/>
          <w:sz w:val="22"/>
          <w:szCs w:val="22"/>
          <w:lang w:eastAsia="zh-CN"/>
        </w:rPr>
        <w:t>公平、公正的原则，提出处理意见，经采购人、</w:t>
      </w:r>
      <w:r>
        <w:rPr>
          <w:rFonts w:hint="eastAsia" w:asciiTheme="minorEastAsia" w:hAnsiTheme="minorEastAsia" w:eastAsiaTheme="minorEastAsia" w:cstheme="minorEastAsia"/>
          <w:color w:val="auto"/>
          <w:spacing w:val="-3"/>
          <w:sz w:val="22"/>
          <w:szCs w:val="22"/>
          <w:lang w:eastAsia="zh-CN"/>
        </w:rPr>
        <w:t>采购代理机构同意后做出处理决</w:t>
      </w:r>
      <w:r>
        <w:rPr>
          <w:rFonts w:hint="eastAsia" w:asciiTheme="minorEastAsia" w:hAnsiTheme="minorEastAsia" w:eastAsiaTheme="minorEastAsia" w:cstheme="minorEastAsia"/>
          <w:color w:val="auto"/>
          <w:spacing w:val="-8"/>
          <w:sz w:val="22"/>
          <w:szCs w:val="22"/>
          <w:lang w:eastAsia="zh-CN"/>
        </w:rPr>
        <w:t>定。</w:t>
      </w:r>
    </w:p>
    <w:p w14:paraId="6D78180B">
      <w:pPr>
        <w:spacing w:before="34" w:line="220" w:lineRule="auto"/>
        <w:ind w:left="253"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6.4.评标保密工作</w:t>
      </w:r>
    </w:p>
    <w:p w14:paraId="3F053D1A">
      <w:pPr>
        <w:spacing w:before="169" w:line="356" w:lineRule="auto"/>
        <w:ind w:right="39"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（1）采购代理机构必须采取必要措施，保证评标工作在严格保密的情况下进行。</w:t>
      </w:r>
      <w:r>
        <w:rPr>
          <w:rFonts w:hint="eastAsia" w:asciiTheme="minorEastAsia" w:hAnsiTheme="minorEastAsia" w:eastAsiaTheme="minorEastAsia" w:cstheme="minorEastAsia"/>
          <w:color w:val="auto"/>
          <w:spacing w:val="-2"/>
          <w:sz w:val="22"/>
          <w:szCs w:val="22"/>
          <w:lang w:eastAsia="zh-CN"/>
        </w:rPr>
        <w:t>任何单位和个人不得非法干预、影响评审方法的确定，以及评</w:t>
      </w:r>
      <w:r>
        <w:rPr>
          <w:rFonts w:hint="eastAsia" w:asciiTheme="minorEastAsia" w:hAnsiTheme="minorEastAsia" w:eastAsiaTheme="minorEastAsia" w:cstheme="minorEastAsia"/>
          <w:color w:val="auto"/>
          <w:spacing w:val="-3"/>
          <w:sz w:val="22"/>
          <w:szCs w:val="22"/>
          <w:lang w:eastAsia="zh-CN"/>
        </w:rPr>
        <w:t>标过程和结果。</w:t>
      </w:r>
    </w:p>
    <w:p w14:paraId="071F5772">
      <w:pPr>
        <w:spacing w:before="36" w:line="360"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（2）谈判后，直至授予成交合同为止，谈判小组成员及全体与会工作人员不得将</w:t>
      </w:r>
      <w:r>
        <w:rPr>
          <w:rFonts w:hint="eastAsia" w:asciiTheme="minorEastAsia" w:hAnsiTheme="minorEastAsia" w:eastAsiaTheme="minorEastAsia" w:cstheme="minorEastAsia"/>
          <w:color w:val="auto"/>
          <w:spacing w:val="-2"/>
          <w:sz w:val="22"/>
          <w:szCs w:val="22"/>
          <w:lang w:eastAsia="zh-CN"/>
        </w:rPr>
        <w:t>响应文件的审查、答疑、评价和比较的有关资料以及成交候选人</w:t>
      </w:r>
      <w:r>
        <w:rPr>
          <w:rFonts w:hint="eastAsia" w:asciiTheme="minorEastAsia" w:hAnsiTheme="minorEastAsia" w:eastAsiaTheme="minorEastAsia" w:cstheme="minorEastAsia"/>
          <w:color w:val="auto"/>
          <w:spacing w:val="-3"/>
          <w:sz w:val="22"/>
          <w:szCs w:val="22"/>
          <w:lang w:eastAsia="zh-CN"/>
        </w:rPr>
        <w:t>的推荐情况，与</w:t>
      </w:r>
      <w:r>
        <w:rPr>
          <w:rFonts w:hint="eastAsia" w:asciiTheme="minorEastAsia" w:hAnsiTheme="minorEastAsia" w:eastAsiaTheme="minorEastAsia" w:cstheme="minorEastAsia"/>
          <w:color w:val="auto"/>
          <w:spacing w:val="-2"/>
          <w:sz w:val="22"/>
          <w:szCs w:val="22"/>
          <w:lang w:eastAsia="zh-CN"/>
        </w:rPr>
        <w:t>评标有关的其他任何情况均严格保密。违者依法</w:t>
      </w:r>
      <w:r>
        <w:rPr>
          <w:rFonts w:hint="eastAsia" w:asciiTheme="minorEastAsia" w:hAnsiTheme="minorEastAsia" w:eastAsiaTheme="minorEastAsia" w:cstheme="minorEastAsia"/>
          <w:color w:val="auto"/>
          <w:spacing w:val="-3"/>
          <w:sz w:val="22"/>
          <w:szCs w:val="22"/>
          <w:lang w:eastAsia="zh-CN"/>
        </w:rPr>
        <w:t>追究其责任。</w:t>
      </w:r>
    </w:p>
    <w:p w14:paraId="6867BED3">
      <w:pPr>
        <w:spacing w:before="35" w:line="219" w:lineRule="auto"/>
        <w:ind w:firstLine="642"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6.5.响应文件计算错误的修正</w:t>
      </w:r>
    </w:p>
    <w:p w14:paraId="46BD1CC0">
      <w:pPr>
        <w:spacing w:before="194" w:line="356" w:lineRule="auto"/>
        <w:ind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（1）谈判小组将对确定为实质上响应谈判文件要求的响应文件进行校核，看其是否有计算或表达上的错误，修正错误的原则如下：</w:t>
      </w:r>
    </w:p>
    <w:p w14:paraId="3E71EAEC">
      <w:pPr>
        <w:spacing w:before="35" w:line="355" w:lineRule="auto"/>
        <w:ind w:right="120" w:firstLine="648"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a.当出现合价与汇总价不符时为准，重新计算汇总价；当</w:t>
      </w:r>
      <w:r>
        <w:rPr>
          <w:rFonts w:hint="eastAsia" w:asciiTheme="minorEastAsia" w:hAnsiTheme="minorEastAsia" w:eastAsiaTheme="minorEastAsia" w:cstheme="minorEastAsia"/>
          <w:color w:val="auto"/>
          <w:spacing w:val="-3"/>
          <w:sz w:val="22"/>
          <w:szCs w:val="22"/>
          <w:lang w:eastAsia="zh-CN"/>
        </w:rPr>
        <w:t>单价与合价不符时，以合价为准，重新调整单价；</w:t>
      </w:r>
    </w:p>
    <w:p w14:paraId="7EFB67B9">
      <w:pPr>
        <w:spacing w:before="37" w:line="355" w:lineRule="auto"/>
        <w:ind w:right="120" w:firstLine="648"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b.当谈判小组认为供应商有明显的小数点错误，此时应以标书的合价</w:t>
      </w:r>
      <w:r>
        <w:rPr>
          <w:rFonts w:hint="eastAsia" w:asciiTheme="minorEastAsia" w:hAnsiTheme="minorEastAsia" w:eastAsiaTheme="minorEastAsia" w:cstheme="minorEastAsia"/>
          <w:color w:val="auto"/>
          <w:spacing w:val="-3"/>
          <w:sz w:val="22"/>
          <w:szCs w:val="22"/>
          <w:lang w:eastAsia="zh-CN"/>
        </w:rPr>
        <w:t>为准，并修</w:t>
      </w:r>
      <w:r>
        <w:rPr>
          <w:rFonts w:hint="eastAsia" w:asciiTheme="minorEastAsia" w:hAnsiTheme="minorEastAsia" w:eastAsiaTheme="minorEastAsia" w:cstheme="minorEastAsia"/>
          <w:color w:val="auto"/>
          <w:spacing w:val="-6"/>
          <w:sz w:val="22"/>
          <w:szCs w:val="22"/>
          <w:lang w:eastAsia="zh-CN"/>
        </w:rPr>
        <w:t>改单价。</w:t>
      </w:r>
    </w:p>
    <w:p w14:paraId="427BA3ED">
      <w:pPr>
        <w:spacing w:before="35" w:line="356" w:lineRule="auto"/>
        <w:ind w:right="44" w:firstLine="642"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6.6.谈判完成后，谈判小组应当向采购人提交书面</w:t>
      </w:r>
      <w:r>
        <w:rPr>
          <w:rFonts w:hint="eastAsia" w:asciiTheme="minorEastAsia" w:hAnsiTheme="minorEastAsia" w:eastAsiaTheme="minorEastAsia" w:cstheme="minorEastAsia"/>
          <w:color w:val="auto"/>
          <w:spacing w:val="-4"/>
          <w:sz w:val="22"/>
          <w:szCs w:val="22"/>
          <w:lang w:eastAsia="zh-CN"/>
        </w:rPr>
        <w:t>评标报告和成交候选人名单</w:t>
      </w:r>
      <w:r>
        <w:rPr>
          <w:rFonts w:hint="eastAsia" w:asciiTheme="minorEastAsia" w:hAnsiTheme="minorEastAsia" w:eastAsiaTheme="minorEastAsia" w:cstheme="minorEastAsia"/>
          <w:color w:val="auto"/>
          <w:spacing w:val="-2"/>
          <w:sz w:val="22"/>
          <w:szCs w:val="22"/>
          <w:lang w:eastAsia="zh-CN"/>
        </w:rPr>
        <w:t>谈判小组推荐成交候选人的人数见供应商须</w:t>
      </w:r>
      <w:r>
        <w:rPr>
          <w:rFonts w:hint="eastAsia" w:asciiTheme="minorEastAsia" w:hAnsiTheme="minorEastAsia" w:eastAsiaTheme="minorEastAsia" w:cstheme="minorEastAsia"/>
          <w:color w:val="auto"/>
          <w:spacing w:val="-3"/>
          <w:sz w:val="22"/>
          <w:szCs w:val="22"/>
          <w:lang w:eastAsia="zh-CN"/>
        </w:rPr>
        <w:t>知前附表。</w:t>
      </w:r>
    </w:p>
    <w:p w14:paraId="7CB0A977">
      <w:pPr>
        <w:spacing w:before="35" w:line="221" w:lineRule="auto"/>
        <w:ind w:left="25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6"/>
          <w:sz w:val="22"/>
          <w:szCs w:val="22"/>
          <w:lang w:eastAsia="zh-CN"/>
        </w:rPr>
        <w:t>7.合同授予</w:t>
      </w:r>
    </w:p>
    <w:p w14:paraId="5E439CCE">
      <w:pPr>
        <w:spacing w:before="194" w:line="219" w:lineRule="auto"/>
        <w:ind w:left="257"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7.1成交候选人公示</w:t>
      </w:r>
    </w:p>
    <w:p w14:paraId="5C5C9A69">
      <w:pPr>
        <w:spacing w:before="196" w:line="360" w:lineRule="auto"/>
        <w:ind w:left="250" w:right="117"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采购人在收到评标报告后五个工作日内，按照评标报告中推荐的</w:t>
      </w:r>
      <w:r>
        <w:rPr>
          <w:rFonts w:hint="eastAsia" w:asciiTheme="minorEastAsia" w:hAnsiTheme="minorEastAsia" w:eastAsiaTheme="minorEastAsia" w:cstheme="minorEastAsia"/>
          <w:color w:val="auto"/>
          <w:spacing w:val="-3"/>
          <w:sz w:val="22"/>
          <w:szCs w:val="22"/>
          <w:lang w:eastAsia="zh-CN"/>
        </w:rPr>
        <w:t>成交候选人顺序</w:t>
      </w:r>
      <w:r>
        <w:rPr>
          <w:rFonts w:hint="eastAsia" w:asciiTheme="minorEastAsia" w:hAnsiTheme="minorEastAsia" w:eastAsiaTheme="minorEastAsia" w:cstheme="minorEastAsia"/>
          <w:color w:val="auto"/>
          <w:spacing w:val="-2"/>
          <w:sz w:val="22"/>
          <w:szCs w:val="22"/>
          <w:lang w:eastAsia="zh-CN"/>
        </w:rPr>
        <w:t>确定成交供应商，并函复采购代理机构。按照供应商须知前附</w:t>
      </w:r>
      <w:r>
        <w:rPr>
          <w:rFonts w:hint="eastAsia" w:asciiTheme="minorEastAsia" w:hAnsiTheme="minorEastAsia" w:eastAsiaTheme="minorEastAsia" w:cstheme="minorEastAsia"/>
          <w:color w:val="auto"/>
          <w:spacing w:val="-3"/>
          <w:sz w:val="22"/>
          <w:szCs w:val="22"/>
          <w:lang w:eastAsia="zh-CN"/>
        </w:rPr>
        <w:t>表规定的公示媒介</w:t>
      </w:r>
      <w:r>
        <w:rPr>
          <w:rFonts w:hint="eastAsia" w:asciiTheme="minorEastAsia" w:hAnsiTheme="minorEastAsia" w:eastAsiaTheme="minorEastAsia" w:cstheme="minorEastAsia"/>
          <w:color w:val="auto"/>
          <w:spacing w:val="-2"/>
          <w:sz w:val="22"/>
          <w:szCs w:val="22"/>
          <w:lang w:eastAsia="zh-CN"/>
        </w:rPr>
        <w:t>和期限公示成交候选人，公示期不得少于</w:t>
      </w:r>
      <w:r>
        <w:rPr>
          <w:rFonts w:hint="eastAsia" w:asciiTheme="minorEastAsia" w:hAnsiTheme="minorEastAsia" w:eastAsiaTheme="minorEastAsia" w:cstheme="minorEastAsia"/>
          <w:color w:val="auto"/>
          <w:spacing w:val="-3"/>
          <w:sz w:val="22"/>
          <w:szCs w:val="22"/>
          <w:lang w:eastAsia="zh-CN"/>
        </w:rPr>
        <w:t>1个工作日。</w:t>
      </w:r>
    </w:p>
    <w:p w14:paraId="7703A175">
      <w:pPr>
        <w:spacing w:before="35" w:line="219" w:lineRule="auto"/>
        <w:ind w:left="257"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7.2成交候选人履约能力审查</w:t>
      </w:r>
    </w:p>
    <w:p w14:paraId="14EA6C60">
      <w:pPr>
        <w:spacing w:before="194" w:line="361" w:lineRule="auto"/>
        <w:ind w:left="253" w:right="117"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成交候选人的经营、财务状况发生较大变化或存在违法行</w:t>
      </w:r>
      <w:r>
        <w:rPr>
          <w:rFonts w:hint="eastAsia" w:asciiTheme="minorEastAsia" w:hAnsiTheme="minorEastAsia" w:eastAsiaTheme="minorEastAsia" w:cstheme="minorEastAsia"/>
          <w:color w:val="auto"/>
          <w:spacing w:val="-3"/>
          <w:sz w:val="22"/>
          <w:szCs w:val="22"/>
          <w:lang w:eastAsia="zh-CN"/>
        </w:rPr>
        <w:t>为，采购人认为可能影</w:t>
      </w:r>
      <w:r>
        <w:rPr>
          <w:rFonts w:hint="eastAsia" w:asciiTheme="minorEastAsia" w:hAnsiTheme="minorEastAsia" w:eastAsiaTheme="minorEastAsia" w:cstheme="minorEastAsia"/>
          <w:color w:val="auto"/>
          <w:spacing w:val="-2"/>
          <w:sz w:val="22"/>
          <w:szCs w:val="22"/>
          <w:lang w:eastAsia="zh-CN"/>
        </w:rPr>
        <w:t>响其履约能力的，将在发出成交通知书前提请原谈判小组</w:t>
      </w:r>
      <w:r>
        <w:rPr>
          <w:rFonts w:hint="eastAsia" w:asciiTheme="minorEastAsia" w:hAnsiTheme="minorEastAsia" w:eastAsiaTheme="minorEastAsia" w:cstheme="minorEastAsia"/>
          <w:color w:val="auto"/>
          <w:spacing w:val="-3"/>
          <w:sz w:val="22"/>
          <w:szCs w:val="22"/>
          <w:lang w:eastAsia="zh-CN"/>
        </w:rPr>
        <w:t>按照谈判文件规定的标准和方法进行审查确认。</w:t>
      </w:r>
    </w:p>
    <w:p w14:paraId="26DAD803">
      <w:pPr>
        <w:spacing w:before="33" w:line="220" w:lineRule="auto"/>
        <w:ind w:left="257" w:firstLine="41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7.3定标</w:t>
      </w:r>
    </w:p>
    <w:p w14:paraId="1BDAA260">
      <w:pPr>
        <w:spacing w:before="195" w:line="356" w:lineRule="auto"/>
        <w:ind w:left="251" w:right="117"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按照供应商须知前附表的规定，采购人或采购人授权的谈</w:t>
      </w:r>
      <w:r>
        <w:rPr>
          <w:rFonts w:hint="eastAsia" w:asciiTheme="minorEastAsia" w:hAnsiTheme="minorEastAsia" w:eastAsiaTheme="minorEastAsia" w:cstheme="minorEastAsia"/>
          <w:color w:val="auto"/>
          <w:spacing w:val="-3"/>
          <w:sz w:val="22"/>
          <w:szCs w:val="22"/>
          <w:lang w:eastAsia="zh-CN"/>
        </w:rPr>
        <w:t>判小组依法确定成交供</w:t>
      </w:r>
      <w:r>
        <w:rPr>
          <w:rFonts w:hint="eastAsia" w:asciiTheme="minorEastAsia" w:hAnsiTheme="minorEastAsia" w:eastAsiaTheme="minorEastAsia" w:cstheme="minorEastAsia"/>
          <w:color w:val="auto"/>
          <w:spacing w:val="-4"/>
          <w:sz w:val="22"/>
          <w:szCs w:val="22"/>
          <w:lang w:eastAsia="zh-CN"/>
        </w:rPr>
        <w:t>应商。</w:t>
      </w:r>
    </w:p>
    <w:p w14:paraId="31372EE0">
      <w:pPr>
        <w:spacing w:before="33" w:line="221" w:lineRule="auto"/>
        <w:ind w:left="257" w:firstLine="424"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7.4成交通知</w:t>
      </w:r>
    </w:p>
    <w:p w14:paraId="3AB220E2">
      <w:pPr>
        <w:spacing w:before="171" w:line="221" w:lineRule="auto"/>
        <w:ind w:left="257" w:firstLine="432" w:firstLineChars="200"/>
        <w:jc w:val="left"/>
        <w:rPr>
          <w:rFonts w:asciiTheme="minorEastAsia" w:hAnsiTheme="minorEastAsia" w:eastAsiaTheme="minorEastAsia" w:cstheme="minorEastAsia"/>
          <w:color w:val="auto"/>
          <w:spacing w:val="-8"/>
          <w:sz w:val="22"/>
          <w:szCs w:val="22"/>
          <w:lang w:eastAsia="zh-CN"/>
        </w:rPr>
      </w:pPr>
      <w:r>
        <w:rPr>
          <w:rFonts w:hint="eastAsia" w:asciiTheme="minorEastAsia" w:hAnsiTheme="minorEastAsia" w:eastAsiaTheme="minorEastAsia" w:cstheme="minorEastAsia"/>
          <w:color w:val="auto"/>
          <w:spacing w:val="-2"/>
          <w:sz w:val="22"/>
          <w:szCs w:val="22"/>
          <w:lang w:eastAsia="zh-CN"/>
        </w:rPr>
        <w:t>采购人以书面形式向成交人发出成交通知书，同时将成交结果通</w:t>
      </w:r>
      <w:r>
        <w:rPr>
          <w:rFonts w:hint="eastAsia" w:asciiTheme="minorEastAsia" w:hAnsiTheme="minorEastAsia" w:eastAsiaTheme="minorEastAsia" w:cstheme="minorEastAsia"/>
          <w:color w:val="auto"/>
          <w:spacing w:val="-3"/>
          <w:sz w:val="22"/>
          <w:szCs w:val="22"/>
          <w:lang w:eastAsia="zh-CN"/>
        </w:rPr>
        <w:t>知未成交的供应</w:t>
      </w:r>
      <w:r>
        <w:rPr>
          <w:rFonts w:hint="eastAsia" w:asciiTheme="minorEastAsia" w:hAnsiTheme="minorEastAsia" w:eastAsiaTheme="minorEastAsia" w:cstheme="minorEastAsia"/>
          <w:color w:val="auto"/>
          <w:spacing w:val="-8"/>
          <w:sz w:val="22"/>
          <w:szCs w:val="22"/>
          <w:lang w:eastAsia="zh-CN"/>
        </w:rPr>
        <w:t>商。</w:t>
      </w:r>
    </w:p>
    <w:p w14:paraId="07D6B60D">
      <w:pPr>
        <w:spacing w:before="195" w:line="356" w:lineRule="auto"/>
        <w:ind w:left="251" w:right="117"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7.5签订合同</w:t>
      </w:r>
    </w:p>
    <w:p w14:paraId="506A96B4">
      <w:pPr>
        <w:spacing w:before="195" w:line="356" w:lineRule="auto"/>
        <w:ind w:left="251" w:right="117"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7.5.1采购人和成交人应当在成交通知书发出之日起15日内，根据谈判文件和成交人的谈判文件订立书面合同。成交人无正当理由拒签合同，在签订合同时向采购人提出附加条件，或者不按照谈判文件要求提交履约保证金的，采购人有权取消其成交资格，其谈判保证金不予退还；给采购人造成的损失超过谈判保证金数额的，成交人还应当对超过部分予以赔偿。</w:t>
      </w:r>
    </w:p>
    <w:p w14:paraId="108C8E1E">
      <w:pPr>
        <w:spacing w:before="195" w:line="356" w:lineRule="auto"/>
        <w:ind w:left="251" w:right="117"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7.5.2发出成交通知书后，采购人无正当理由拒签合同，或者在签订合同时向成交人提出附加条件的，采购人向成交人退还谈判保证金；给成交人造成损失的，还应当赔偿损失。</w:t>
      </w:r>
    </w:p>
    <w:p w14:paraId="63C21350">
      <w:pPr>
        <w:spacing w:before="195" w:line="356" w:lineRule="auto"/>
        <w:ind w:left="251" w:right="117" w:firstLine="424"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4"/>
          <w:sz w:val="22"/>
          <w:szCs w:val="22"/>
          <w:lang w:eastAsia="zh-CN"/>
        </w:rPr>
        <w:t>7.6履约保证金本项目不要.</w:t>
      </w:r>
    </w:p>
    <w:p w14:paraId="49B072AF">
      <w:pPr>
        <w:spacing w:before="35" w:line="219" w:lineRule="auto"/>
        <w:ind w:firstLine="211"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8.纪律和监督</w:t>
      </w:r>
    </w:p>
    <w:p w14:paraId="4C1ACE49">
      <w:pPr>
        <w:spacing w:before="194" w:line="219" w:lineRule="auto"/>
        <w:ind w:left="252"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8.1对采购人（采购代理机构）的纪律要求：</w:t>
      </w:r>
    </w:p>
    <w:p w14:paraId="2A676428">
      <w:pPr>
        <w:spacing w:before="195" w:line="356" w:lineRule="auto"/>
        <w:ind w:left="250" w:right="31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采购人（采购代理机构）不得泄露谈判活动中应当保密的情况和</w:t>
      </w:r>
      <w:r>
        <w:rPr>
          <w:rFonts w:hint="eastAsia" w:asciiTheme="minorEastAsia" w:hAnsiTheme="minorEastAsia" w:eastAsiaTheme="minorEastAsia" w:cstheme="minorEastAsia"/>
          <w:color w:val="auto"/>
          <w:spacing w:val="-3"/>
          <w:sz w:val="22"/>
          <w:szCs w:val="22"/>
          <w:lang w:eastAsia="zh-CN"/>
        </w:rPr>
        <w:t>资料，不得与供</w:t>
      </w:r>
      <w:r>
        <w:rPr>
          <w:rFonts w:hint="eastAsia" w:asciiTheme="minorEastAsia" w:hAnsiTheme="minorEastAsia" w:eastAsiaTheme="minorEastAsia" w:cstheme="minorEastAsia"/>
          <w:color w:val="auto"/>
          <w:spacing w:val="-2"/>
          <w:sz w:val="22"/>
          <w:szCs w:val="22"/>
          <w:lang w:eastAsia="zh-CN"/>
        </w:rPr>
        <w:t>应商串通损害国家利益、社会公共利益或者</w:t>
      </w:r>
      <w:r>
        <w:rPr>
          <w:rFonts w:hint="eastAsia" w:asciiTheme="minorEastAsia" w:hAnsiTheme="minorEastAsia" w:eastAsiaTheme="minorEastAsia" w:cstheme="minorEastAsia"/>
          <w:color w:val="auto"/>
          <w:spacing w:val="-3"/>
          <w:sz w:val="22"/>
          <w:szCs w:val="22"/>
          <w:lang w:eastAsia="zh-CN"/>
        </w:rPr>
        <w:t>他人合法权益。</w:t>
      </w:r>
    </w:p>
    <w:p w14:paraId="0D2F9358">
      <w:pPr>
        <w:spacing w:before="35" w:line="219" w:lineRule="auto"/>
        <w:ind w:left="252"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8.2对供应商的纪律要求：</w:t>
      </w:r>
    </w:p>
    <w:p w14:paraId="4F4C71B3">
      <w:pPr>
        <w:spacing w:before="196" w:line="360" w:lineRule="auto"/>
        <w:ind w:left="251" w:right="9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供应商不得相互串通谈判或者与采购人串通谈判，不得向采购人（采购代理机构）</w:t>
      </w:r>
      <w:r>
        <w:rPr>
          <w:rFonts w:hint="eastAsia" w:asciiTheme="minorEastAsia" w:hAnsiTheme="minorEastAsia" w:eastAsiaTheme="minorEastAsia" w:cstheme="minorEastAsia"/>
          <w:color w:val="auto"/>
          <w:spacing w:val="-2"/>
          <w:sz w:val="22"/>
          <w:szCs w:val="22"/>
          <w:lang w:eastAsia="zh-CN"/>
        </w:rPr>
        <w:t>或者谈判小组成员行贿谋取成交，不得以他人名义谈判或者</w:t>
      </w:r>
      <w:r>
        <w:rPr>
          <w:rFonts w:hint="eastAsia" w:asciiTheme="minorEastAsia" w:hAnsiTheme="minorEastAsia" w:eastAsiaTheme="minorEastAsia" w:cstheme="minorEastAsia"/>
          <w:color w:val="auto"/>
          <w:spacing w:val="-3"/>
          <w:sz w:val="22"/>
          <w:szCs w:val="22"/>
          <w:lang w:eastAsia="zh-CN"/>
        </w:rPr>
        <w:t>以其他方式弄虚作假骗取成交；供应商不得以任何方式干扰、影响评标工作。</w:t>
      </w:r>
    </w:p>
    <w:p w14:paraId="08602D14">
      <w:pPr>
        <w:spacing w:before="36" w:line="219" w:lineRule="auto"/>
        <w:ind w:left="252"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8.3对谈判小组成员的纪律要求：</w:t>
      </w:r>
    </w:p>
    <w:p w14:paraId="51DC43EA">
      <w:pPr>
        <w:spacing w:before="194" w:line="363" w:lineRule="auto"/>
        <w:ind w:left="250" w:right="25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谈判小组成员不得收受他人的财物或者其他好处，不得向他人透</w:t>
      </w:r>
      <w:r>
        <w:rPr>
          <w:rFonts w:hint="eastAsia" w:asciiTheme="minorEastAsia" w:hAnsiTheme="minorEastAsia" w:eastAsiaTheme="minorEastAsia" w:cstheme="minorEastAsia"/>
          <w:color w:val="auto"/>
          <w:spacing w:val="-3"/>
          <w:sz w:val="22"/>
          <w:szCs w:val="22"/>
          <w:lang w:eastAsia="zh-CN"/>
        </w:rPr>
        <w:t>露对响应文件的</w:t>
      </w:r>
      <w:r>
        <w:rPr>
          <w:rFonts w:hint="eastAsia" w:asciiTheme="minorEastAsia" w:hAnsiTheme="minorEastAsia" w:eastAsiaTheme="minorEastAsia" w:cstheme="minorEastAsia"/>
          <w:color w:val="auto"/>
          <w:spacing w:val="-4"/>
          <w:sz w:val="22"/>
          <w:szCs w:val="22"/>
          <w:lang w:eastAsia="zh-CN"/>
        </w:rPr>
        <w:t>评审和比较、成交候选人的推荐情况以及评标有关的其他情况。在谈判活动中，</w:t>
      </w:r>
      <w:r>
        <w:rPr>
          <w:rFonts w:hint="eastAsia" w:asciiTheme="minorEastAsia" w:hAnsiTheme="minorEastAsia" w:eastAsiaTheme="minorEastAsia" w:cstheme="minorEastAsia"/>
          <w:color w:val="auto"/>
          <w:spacing w:val="-2"/>
          <w:sz w:val="22"/>
          <w:szCs w:val="22"/>
          <w:lang w:eastAsia="zh-CN"/>
        </w:rPr>
        <w:t>谈判小组成员应当客观、公正地履行职责，遵守职业道德，不得</w:t>
      </w:r>
      <w:r>
        <w:rPr>
          <w:rFonts w:hint="eastAsia" w:asciiTheme="minorEastAsia" w:hAnsiTheme="minorEastAsia" w:eastAsiaTheme="minorEastAsia" w:cstheme="minorEastAsia"/>
          <w:color w:val="auto"/>
          <w:spacing w:val="-3"/>
          <w:sz w:val="22"/>
          <w:szCs w:val="22"/>
          <w:lang w:eastAsia="zh-CN"/>
        </w:rPr>
        <w:t>擅离职守，影响评标程序正常进行。</w:t>
      </w:r>
    </w:p>
    <w:p w14:paraId="6B36E22F">
      <w:pPr>
        <w:spacing w:before="34" w:line="219" w:lineRule="auto"/>
        <w:ind w:left="252"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8.4对与谈判活动有关的工作人员的纪律要求：</w:t>
      </w:r>
    </w:p>
    <w:p w14:paraId="17FD3862">
      <w:pPr>
        <w:spacing w:before="196" w:line="360" w:lineRule="auto"/>
        <w:ind w:left="250" w:right="115" w:firstLine="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与谈判活动有关的工作人员不得收受他人的财物或</w:t>
      </w:r>
      <w:r>
        <w:rPr>
          <w:rFonts w:hint="eastAsia" w:asciiTheme="minorEastAsia" w:hAnsiTheme="minorEastAsia" w:eastAsiaTheme="minorEastAsia" w:cstheme="minorEastAsia"/>
          <w:color w:val="auto"/>
          <w:spacing w:val="-3"/>
          <w:sz w:val="22"/>
          <w:szCs w:val="22"/>
          <w:lang w:eastAsia="zh-CN"/>
        </w:rPr>
        <w:t>者其他好处，不得向他人透露</w:t>
      </w:r>
      <w:r>
        <w:rPr>
          <w:rFonts w:hint="eastAsia" w:asciiTheme="minorEastAsia" w:hAnsiTheme="minorEastAsia" w:eastAsiaTheme="minorEastAsia" w:cstheme="minorEastAsia"/>
          <w:color w:val="auto"/>
          <w:spacing w:val="-2"/>
          <w:sz w:val="22"/>
          <w:szCs w:val="22"/>
          <w:lang w:eastAsia="zh-CN"/>
        </w:rPr>
        <w:t>对响应文件的评审和比较、成交候选人的推荐情况以及评标有关</w:t>
      </w:r>
      <w:r>
        <w:rPr>
          <w:rFonts w:hint="eastAsia" w:asciiTheme="minorEastAsia" w:hAnsiTheme="minorEastAsia" w:eastAsiaTheme="minorEastAsia" w:cstheme="minorEastAsia"/>
          <w:color w:val="auto"/>
          <w:spacing w:val="-3"/>
          <w:sz w:val="22"/>
          <w:szCs w:val="22"/>
          <w:lang w:eastAsia="zh-CN"/>
        </w:rPr>
        <w:t>的其他情况。在谈判活动中，与谈判活动有关的工作人员不得擅离职守，</w:t>
      </w:r>
      <w:r>
        <w:rPr>
          <w:rFonts w:hint="eastAsia" w:asciiTheme="minorEastAsia" w:hAnsiTheme="minorEastAsia" w:eastAsiaTheme="minorEastAsia" w:cstheme="minorEastAsia"/>
          <w:color w:val="auto"/>
          <w:spacing w:val="-4"/>
          <w:sz w:val="22"/>
          <w:szCs w:val="22"/>
          <w:lang w:eastAsia="zh-CN"/>
        </w:rPr>
        <w:t>影响评标程序正常进行。</w:t>
      </w:r>
    </w:p>
    <w:p w14:paraId="06DB84A1">
      <w:pPr>
        <w:spacing w:before="35" w:line="220" w:lineRule="auto"/>
        <w:ind w:left="25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6"/>
          <w:sz w:val="22"/>
          <w:szCs w:val="22"/>
          <w:lang w:eastAsia="zh-CN"/>
        </w:rPr>
        <w:t>9.质疑</w:t>
      </w:r>
    </w:p>
    <w:p w14:paraId="38ACC2DB">
      <w:pPr>
        <w:spacing w:before="193" w:line="294" w:lineRule="auto"/>
        <w:ind w:right="376" w:firstLine="636"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9.1供应商对采购事项有疑问的，应当按照《政府采购质疑和投诉办法》规定，</w:t>
      </w:r>
      <w:r>
        <w:rPr>
          <w:rFonts w:hint="eastAsia" w:asciiTheme="minorEastAsia" w:hAnsiTheme="minorEastAsia" w:eastAsiaTheme="minorEastAsia" w:cstheme="minorEastAsia"/>
          <w:color w:val="auto"/>
          <w:spacing w:val="-3"/>
          <w:sz w:val="22"/>
          <w:szCs w:val="22"/>
          <w:lang w:eastAsia="zh-CN"/>
        </w:rPr>
        <w:t>以书面形式向采购人或代理机构提出，经法定代表人签字并加盖</w:t>
      </w:r>
      <w:r>
        <w:rPr>
          <w:rFonts w:hint="eastAsia" w:asciiTheme="minorEastAsia" w:hAnsiTheme="minorEastAsia" w:eastAsiaTheme="minorEastAsia" w:cstheme="minorEastAsia"/>
          <w:color w:val="auto"/>
          <w:spacing w:val="-4"/>
          <w:sz w:val="22"/>
          <w:szCs w:val="22"/>
          <w:lang w:eastAsia="zh-CN"/>
        </w:rPr>
        <w:t>公章。</w:t>
      </w:r>
    </w:p>
    <w:p w14:paraId="7E706D67">
      <w:pPr>
        <w:spacing w:before="168" w:line="332" w:lineRule="auto"/>
        <w:ind w:right="117" w:firstLine="648" w:firstLineChars="300"/>
        <w:jc w:val="left"/>
        <w:rPr>
          <w:rFonts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2"/>
          <w:sz w:val="22"/>
          <w:szCs w:val="22"/>
          <w:lang w:eastAsia="zh-CN"/>
        </w:rPr>
        <w:t>9.1.1供应商认为谈判文件、谈判过程、或者成交结果使自己的权益受到损害的，</w:t>
      </w:r>
      <w:r>
        <w:rPr>
          <w:rFonts w:hint="eastAsia" w:asciiTheme="minorEastAsia" w:hAnsiTheme="minorEastAsia" w:eastAsiaTheme="minorEastAsia" w:cstheme="minorEastAsia"/>
          <w:color w:val="auto"/>
          <w:spacing w:val="-3"/>
          <w:sz w:val="22"/>
          <w:szCs w:val="22"/>
          <w:lang w:eastAsia="zh-CN"/>
        </w:rPr>
        <w:t>可以在知道或者应知其权益受到损害之日起7个工作日内，</w:t>
      </w:r>
      <w:r>
        <w:rPr>
          <w:rFonts w:hint="eastAsia" w:asciiTheme="minorEastAsia" w:hAnsiTheme="minorEastAsia" w:eastAsiaTheme="minorEastAsia" w:cstheme="minorEastAsia"/>
          <w:color w:val="auto"/>
          <w:spacing w:val="-4"/>
          <w:sz w:val="22"/>
          <w:szCs w:val="22"/>
          <w:lang w:eastAsia="zh-CN"/>
        </w:rPr>
        <w:t>以书面形式向采购人、</w:t>
      </w:r>
      <w:r>
        <w:rPr>
          <w:rFonts w:hint="eastAsia" w:asciiTheme="minorEastAsia" w:hAnsiTheme="minorEastAsia" w:eastAsiaTheme="minorEastAsia" w:cstheme="minorEastAsia"/>
          <w:color w:val="auto"/>
          <w:spacing w:val="-3"/>
          <w:sz w:val="22"/>
          <w:szCs w:val="22"/>
          <w:lang w:eastAsia="zh-CN"/>
        </w:rPr>
        <w:t>采购代理机构提出质疑。</w:t>
      </w:r>
    </w:p>
    <w:p w14:paraId="59562C3F">
      <w:pPr>
        <w:spacing w:before="168" w:line="332" w:lineRule="auto"/>
        <w:ind w:right="117" w:firstLine="648"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9.1.2供应商对谈判文件条款或技术参数有异议的，应当</w:t>
      </w:r>
      <w:r>
        <w:rPr>
          <w:rFonts w:hint="eastAsia" w:asciiTheme="minorEastAsia" w:hAnsiTheme="minorEastAsia" w:eastAsiaTheme="minorEastAsia" w:cstheme="minorEastAsia"/>
          <w:color w:val="auto"/>
          <w:spacing w:val="-3"/>
          <w:sz w:val="22"/>
          <w:szCs w:val="22"/>
          <w:lang w:eastAsia="zh-CN"/>
        </w:rPr>
        <w:t>在谈判截止时间前通过</w:t>
      </w:r>
      <w:r>
        <w:rPr>
          <w:rFonts w:hint="eastAsia" w:asciiTheme="minorEastAsia" w:hAnsiTheme="minorEastAsia" w:eastAsiaTheme="minorEastAsia" w:cstheme="minorEastAsia"/>
          <w:color w:val="auto"/>
          <w:spacing w:val="-2"/>
          <w:sz w:val="22"/>
          <w:szCs w:val="22"/>
          <w:lang w:eastAsia="zh-CN"/>
        </w:rPr>
        <w:t>澄清或修改程序提出。供应商已经参与谈判，并于谈判截止时</w:t>
      </w:r>
      <w:r>
        <w:rPr>
          <w:rFonts w:hint="eastAsia" w:asciiTheme="minorEastAsia" w:hAnsiTheme="minorEastAsia" w:eastAsiaTheme="minorEastAsia" w:cstheme="minorEastAsia"/>
          <w:color w:val="auto"/>
          <w:spacing w:val="-3"/>
          <w:sz w:val="22"/>
          <w:szCs w:val="22"/>
          <w:lang w:eastAsia="zh-CN"/>
        </w:rPr>
        <w:t>间后对谈判文件提</w:t>
      </w:r>
      <w:r>
        <w:rPr>
          <w:rFonts w:hint="eastAsia" w:asciiTheme="minorEastAsia" w:hAnsiTheme="minorEastAsia" w:eastAsiaTheme="minorEastAsia" w:cstheme="minorEastAsia"/>
          <w:color w:val="auto"/>
          <w:spacing w:val="-2"/>
          <w:sz w:val="22"/>
          <w:szCs w:val="22"/>
          <w:lang w:eastAsia="zh-CN"/>
        </w:rPr>
        <w:t>出质疑的，其质疑应当被视为无效质疑。在法定质疑期内对谈</w:t>
      </w:r>
      <w:r>
        <w:rPr>
          <w:rFonts w:hint="eastAsia" w:asciiTheme="minorEastAsia" w:hAnsiTheme="minorEastAsia" w:eastAsiaTheme="minorEastAsia" w:cstheme="minorEastAsia"/>
          <w:color w:val="auto"/>
          <w:spacing w:val="-3"/>
          <w:sz w:val="22"/>
          <w:szCs w:val="22"/>
          <w:lang w:eastAsia="zh-CN"/>
        </w:rPr>
        <w:t>判文件只能是一次性提出针对同一采购程序环节的质疑。</w:t>
      </w:r>
    </w:p>
    <w:p w14:paraId="5E0BFED2">
      <w:pPr>
        <w:spacing w:before="193" w:line="320" w:lineRule="auto"/>
        <w:ind w:right="117" w:firstLine="648"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9.1.3提出质疑的供应商（以下简称质疑供应商）应当是</w:t>
      </w:r>
      <w:r>
        <w:rPr>
          <w:rFonts w:hint="eastAsia" w:asciiTheme="minorEastAsia" w:hAnsiTheme="minorEastAsia" w:eastAsiaTheme="minorEastAsia" w:cstheme="minorEastAsia"/>
          <w:color w:val="auto"/>
          <w:spacing w:val="-3"/>
          <w:sz w:val="22"/>
          <w:szCs w:val="22"/>
          <w:lang w:eastAsia="zh-CN"/>
        </w:rPr>
        <w:t>参与所质疑项目采购活</w:t>
      </w:r>
      <w:r>
        <w:rPr>
          <w:rFonts w:hint="eastAsia" w:asciiTheme="minorEastAsia" w:hAnsiTheme="minorEastAsia" w:eastAsiaTheme="minorEastAsia" w:cstheme="minorEastAsia"/>
          <w:color w:val="auto"/>
          <w:spacing w:val="-2"/>
          <w:sz w:val="22"/>
          <w:szCs w:val="22"/>
          <w:lang w:eastAsia="zh-CN"/>
        </w:rPr>
        <w:t>动的供应商。潜在供应商已依法获取其可质疑的谈判文件的</w:t>
      </w:r>
      <w:r>
        <w:rPr>
          <w:rFonts w:hint="eastAsia" w:asciiTheme="minorEastAsia" w:hAnsiTheme="minorEastAsia" w:eastAsiaTheme="minorEastAsia" w:cstheme="minorEastAsia"/>
          <w:color w:val="auto"/>
          <w:spacing w:val="-3"/>
          <w:sz w:val="22"/>
          <w:szCs w:val="22"/>
          <w:lang w:eastAsia="zh-CN"/>
        </w:rPr>
        <w:t>，可以对该文件提出</w:t>
      </w:r>
      <w:r>
        <w:rPr>
          <w:rFonts w:hint="eastAsia" w:asciiTheme="minorEastAsia" w:hAnsiTheme="minorEastAsia" w:eastAsiaTheme="minorEastAsia" w:cstheme="minorEastAsia"/>
          <w:color w:val="auto"/>
          <w:spacing w:val="-5"/>
          <w:sz w:val="22"/>
          <w:szCs w:val="22"/>
          <w:lang w:eastAsia="zh-CN"/>
        </w:rPr>
        <w:t>质疑。</w:t>
      </w:r>
    </w:p>
    <w:p w14:paraId="294F80A4">
      <w:pPr>
        <w:spacing w:before="194" w:line="294" w:lineRule="auto"/>
        <w:ind w:right="124" w:firstLine="648"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9.1.4对谈判文件提出质疑的，应当在获取谈判文件或者</w:t>
      </w:r>
      <w:r>
        <w:rPr>
          <w:rFonts w:hint="eastAsia" w:asciiTheme="minorEastAsia" w:hAnsiTheme="minorEastAsia" w:eastAsiaTheme="minorEastAsia" w:cstheme="minorEastAsia"/>
          <w:color w:val="auto"/>
          <w:spacing w:val="-3"/>
          <w:sz w:val="22"/>
          <w:szCs w:val="22"/>
          <w:lang w:eastAsia="zh-CN"/>
        </w:rPr>
        <w:t>谈判文件公告期限届满之日起7个工作日内提出。</w:t>
      </w:r>
    </w:p>
    <w:p w14:paraId="60CC536A">
      <w:pPr>
        <w:spacing w:before="194" w:line="219" w:lineRule="auto"/>
        <w:ind w:firstLine="642" w:firstLineChars="3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9.1.5供应商提出质疑应当提交质疑函</w:t>
      </w:r>
    </w:p>
    <w:p w14:paraId="7D142EBB">
      <w:pPr>
        <w:spacing w:before="195" w:line="219" w:lineRule="auto"/>
        <w:ind w:left="26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（质疑函范本见附件1）和必要的证明材料。质疑函应当包括下列内容：</w:t>
      </w:r>
    </w:p>
    <w:p w14:paraId="513BF39B">
      <w:pPr>
        <w:spacing w:before="196" w:line="219" w:lineRule="auto"/>
        <w:ind w:left="26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（一）供应商的姓名或者名称、地址、邮编、联系人及联系电话；</w:t>
      </w:r>
    </w:p>
    <w:p w14:paraId="5284BE70">
      <w:pPr>
        <w:spacing w:before="196" w:line="219" w:lineRule="auto"/>
        <w:ind w:left="26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（二）质疑项目的名称、编号；</w:t>
      </w:r>
    </w:p>
    <w:p w14:paraId="0CC4E7D3">
      <w:pPr>
        <w:spacing w:before="195" w:line="219" w:lineRule="auto"/>
        <w:ind w:left="26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（三）具体、明确的质疑事项和与质疑事项相关的请求；</w:t>
      </w:r>
    </w:p>
    <w:p w14:paraId="53213B5C">
      <w:pPr>
        <w:spacing w:before="194" w:line="219" w:lineRule="auto"/>
        <w:ind w:left="26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（四）事实依据；</w:t>
      </w:r>
    </w:p>
    <w:p w14:paraId="2F6D06AA">
      <w:pPr>
        <w:spacing w:before="196" w:line="219" w:lineRule="auto"/>
        <w:ind w:left="26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（五）必要的法律依据；</w:t>
      </w:r>
    </w:p>
    <w:p w14:paraId="15232E16">
      <w:pPr>
        <w:spacing w:before="194" w:line="332" w:lineRule="auto"/>
        <w:ind w:left="251" w:firstLine="1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（六）提出质疑的日期。供应商为自然人的，应当由本人签字；供应商为法人</w:t>
      </w:r>
      <w:r>
        <w:rPr>
          <w:rFonts w:hint="eastAsia" w:asciiTheme="minorEastAsia" w:hAnsiTheme="minorEastAsia" w:eastAsiaTheme="minorEastAsia" w:cstheme="minorEastAsia"/>
          <w:color w:val="auto"/>
          <w:spacing w:val="-2"/>
          <w:sz w:val="22"/>
          <w:szCs w:val="22"/>
          <w:lang w:eastAsia="zh-CN"/>
        </w:rPr>
        <w:t>或者其他组织的，应当由法定代表人、主要负责人，或者其</w:t>
      </w:r>
      <w:r>
        <w:rPr>
          <w:rFonts w:hint="eastAsia" w:asciiTheme="minorEastAsia" w:hAnsiTheme="minorEastAsia" w:eastAsiaTheme="minorEastAsia" w:cstheme="minorEastAsia"/>
          <w:color w:val="auto"/>
          <w:spacing w:val="-3"/>
          <w:sz w:val="22"/>
          <w:szCs w:val="22"/>
          <w:lang w:eastAsia="zh-CN"/>
        </w:rPr>
        <w:t>授权代表签字或者盖章，并加盖公章。按照“谁主张、谁举证”的原则，质疑书应当附上</w:t>
      </w:r>
      <w:r>
        <w:rPr>
          <w:rFonts w:hint="eastAsia" w:asciiTheme="minorEastAsia" w:hAnsiTheme="minorEastAsia" w:eastAsiaTheme="minorEastAsia" w:cstheme="minorEastAsia"/>
          <w:color w:val="auto"/>
          <w:spacing w:val="-4"/>
          <w:sz w:val="22"/>
          <w:szCs w:val="22"/>
          <w:lang w:eastAsia="zh-CN"/>
        </w:rPr>
        <w:t>相关证明材</w:t>
      </w:r>
      <w:r>
        <w:rPr>
          <w:rFonts w:hint="eastAsia" w:asciiTheme="minorEastAsia" w:hAnsiTheme="minorEastAsia" w:eastAsiaTheme="minorEastAsia" w:cstheme="minorEastAsia"/>
          <w:color w:val="auto"/>
          <w:spacing w:val="-3"/>
          <w:sz w:val="22"/>
          <w:szCs w:val="22"/>
          <w:lang w:eastAsia="zh-CN"/>
        </w:rPr>
        <w:t>料，否则质疑将视为无有效证据支持，将被予以驳回。</w:t>
      </w:r>
    </w:p>
    <w:p w14:paraId="633AD08D">
      <w:pPr>
        <w:spacing w:before="195" w:line="219" w:lineRule="auto"/>
        <w:ind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9.2有下列情形之一的，属于无效质疑，代理机</w:t>
      </w:r>
      <w:r>
        <w:rPr>
          <w:rFonts w:hint="eastAsia" w:asciiTheme="minorEastAsia" w:hAnsiTheme="minorEastAsia" w:eastAsiaTheme="minorEastAsia" w:cstheme="minorEastAsia"/>
          <w:color w:val="auto"/>
          <w:spacing w:val="-3"/>
          <w:sz w:val="22"/>
          <w:szCs w:val="22"/>
          <w:lang w:eastAsia="zh-CN"/>
        </w:rPr>
        <w:t>构可不予受理：</w:t>
      </w:r>
    </w:p>
    <w:p w14:paraId="65C6D607">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（1）未在有效期限内提出质疑的；</w:t>
      </w:r>
    </w:p>
    <w:p w14:paraId="045E3E3F">
      <w:pPr>
        <w:spacing w:before="194" w:line="219" w:lineRule="auto"/>
        <w:ind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（2）质疑未以书面形式提出的；</w:t>
      </w:r>
    </w:p>
    <w:p w14:paraId="1538D584">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（3）所提交材料未明示属于质疑材料的；</w:t>
      </w:r>
    </w:p>
    <w:p w14:paraId="074FAE22">
      <w:pPr>
        <w:spacing w:before="195" w:line="319" w:lineRule="auto"/>
        <w:ind w:right="117"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（4）质疑书没有法定代表人签署本人姓名或印盖本人姓名章并加盖供应商公</w:t>
      </w:r>
      <w:r>
        <w:rPr>
          <w:rFonts w:hint="eastAsia" w:asciiTheme="minorEastAsia" w:hAnsiTheme="minorEastAsia" w:eastAsiaTheme="minorEastAsia" w:cstheme="minorEastAsia"/>
          <w:color w:val="auto"/>
          <w:spacing w:val="-2"/>
          <w:sz w:val="22"/>
          <w:szCs w:val="22"/>
          <w:lang w:eastAsia="zh-CN"/>
        </w:rPr>
        <w:t>章；质疑书由参加采购项目的授权代表签署本人姓名或印盖</w:t>
      </w:r>
      <w:r>
        <w:rPr>
          <w:rFonts w:hint="eastAsia" w:asciiTheme="minorEastAsia" w:hAnsiTheme="minorEastAsia" w:eastAsiaTheme="minorEastAsia" w:cstheme="minorEastAsia"/>
          <w:color w:val="auto"/>
          <w:spacing w:val="-3"/>
          <w:sz w:val="22"/>
          <w:szCs w:val="22"/>
          <w:lang w:eastAsia="zh-CN"/>
        </w:rPr>
        <w:t>本人姓名章的，没有法定代表人的特别授权；质疑书加盖合同专用章的；</w:t>
      </w:r>
    </w:p>
    <w:p w14:paraId="5FEC6B3E">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（5）质疑书未提供有效联系人或联系方式的；</w:t>
      </w:r>
    </w:p>
    <w:p w14:paraId="2E6CA0E5">
      <w:pPr>
        <w:spacing w:before="171" w:line="219" w:lineRule="auto"/>
        <w:ind w:firstLine="214" w:firstLineChars="100"/>
        <w:jc w:val="left"/>
        <w:rPr>
          <w:rFonts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3"/>
          <w:sz w:val="22"/>
          <w:szCs w:val="22"/>
          <w:lang w:eastAsia="zh-CN"/>
        </w:rPr>
        <w:t>（6）质疑事项已经进入投诉或者诉讼程序的；</w:t>
      </w:r>
    </w:p>
    <w:p w14:paraId="2994DC01">
      <w:pPr>
        <w:spacing w:before="171" w:line="219" w:lineRule="auto"/>
        <w:ind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（7）其它不符合受理条件的情形。</w:t>
      </w:r>
    </w:p>
    <w:p w14:paraId="3F462EB3">
      <w:pPr>
        <w:spacing w:before="193" w:line="332" w:lineRule="auto"/>
        <w:ind w:right="68"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9.3采购人或代理机构将在收到书面质疑后7个工作日</w:t>
      </w:r>
      <w:r>
        <w:rPr>
          <w:rFonts w:hint="eastAsia" w:asciiTheme="minorEastAsia" w:hAnsiTheme="minorEastAsia" w:eastAsiaTheme="minorEastAsia" w:cstheme="minorEastAsia"/>
          <w:color w:val="auto"/>
          <w:spacing w:val="-3"/>
          <w:sz w:val="22"/>
          <w:szCs w:val="22"/>
          <w:lang w:eastAsia="zh-CN"/>
        </w:rPr>
        <w:t>内审查质疑事项，作出</w:t>
      </w:r>
      <w:r>
        <w:rPr>
          <w:rFonts w:hint="eastAsia" w:asciiTheme="minorEastAsia" w:hAnsiTheme="minorEastAsia" w:eastAsiaTheme="minorEastAsia" w:cstheme="minorEastAsia"/>
          <w:color w:val="auto"/>
          <w:spacing w:val="-2"/>
          <w:sz w:val="22"/>
          <w:szCs w:val="22"/>
          <w:lang w:eastAsia="zh-CN"/>
        </w:rPr>
        <w:t>答复或相关处理决定，并以书面形式通知质疑供应商和其他有</w:t>
      </w:r>
      <w:r>
        <w:rPr>
          <w:rFonts w:hint="eastAsia" w:asciiTheme="minorEastAsia" w:hAnsiTheme="minorEastAsia" w:eastAsiaTheme="minorEastAsia" w:cstheme="minorEastAsia"/>
          <w:color w:val="auto"/>
          <w:spacing w:val="-3"/>
          <w:sz w:val="22"/>
          <w:szCs w:val="22"/>
          <w:lang w:eastAsia="zh-CN"/>
        </w:rPr>
        <w:t>关供应商，但答复</w:t>
      </w:r>
      <w:r>
        <w:rPr>
          <w:rFonts w:hint="eastAsia" w:asciiTheme="minorEastAsia" w:hAnsiTheme="minorEastAsia" w:eastAsiaTheme="minorEastAsia" w:cstheme="minorEastAsia"/>
          <w:color w:val="auto"/>
          <w:spacing w:val="-2"/>
          <w:sz w:val="22"/>
          <w:szCs w:val="22"/>
          <w:lang w:eastAsia="zh-CN"/>
        </w:rPr>
        <w:t>的内容不涉及商业秘密。若质疑涉及政府采购制度或程序，将</w:t>
      </w:r>
      <w:r>
        <w:rPr>
          <w:rFonts w:hint="eastAsia" w:asciiTheme="minorEastAsia" w:hAnsiTheme="minorEastAsia" w:eastAsiaTheme="minorEastAsia" w:cstheme="minorEastAsia"/>
          <w:color w:val="auto"/>
          <w:spacing w:val="-3"/>
          <w:sz w:val="22"/>
          <w:szCs w:val="22"/>
          <w:lang w:eastAsia="zh-CN"/>
        </w:rPr>
        <w:t>被转交政府采购的管理部门审查。</w:t>
      </w:r>
    </w:p>
    <w:p w14:paraId="446BC670">
      <w:pPr>
        <w:spacing w:before="195" w:line="294" w:lineRule="auto"/>
        <w:ind w:right="183"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9.4供应商对评审过程、或者成交结果提出质疑的，采购</w:t>
      </w:r>
      <w:r>
        <w:rPr>
          <w:rFonts w:hint="eastAsia" w:asciiTheme="minorEastAsia" w:hAnsiTheme="minorEastAsia" w:eastAsiaTheme="minorEastAsia" w:cstheme="minorEastAsia"/>
          <w:color w:val="auto"/>
          <w:spacing w:val="-3"/>
          <w:sz w:val="22"/>
          <w:szCs w:val="22"/>
          <w:lang w:eastAsia="zh-CN"/>
        </w:rPr>
        <w:t>人、采购代理机构可以组织原竞争性谈判小组协助答复质疑。</w:t>
      </w:r>
    </w:p>
    <w:p w14:paraId="08EDFFAC">
      <w:pPr>
        <w:spacing w:before="194"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9.5质疑人有下列情形之一的，代理机构应驳回质疑：</w:t>
      </w:r>
    </w:p>
    <w:p w14:paraId="410F1823">
      <w:pPr>
        <w:spacing w:before="195"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（1）质疑缺乏事实和法律依据的；</w:t>
      </w:r>
    </w:p>
    <w:p w14:paraId="002B1C48">
      <w:pPr>
        <w:spacing w:before="195"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（2）质疑人捏造事实、提供虚假材料，或在一定期限内多次质疑而无实据的；</w:t>
      </w:r>
    </w:p>
    <w:p w14:paraId="42167634">
      <w:pPr>
        <w:spacing w:before="196" w:line="294" w:lineRule="auto"/>
        <w:ind w:right="61"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（3）质疑已经处理并答复后，质疑人就同一事项又提起质疑且未提供新的有效证</w:t>
      </w:r>
      <w:r>
        <w:rPr>
          <w:rFonts w:hint="eastAsia" w:asciiTheme="minorEastAsia" w:hAnsiTheme="minorEastAsia" w:eastAsiaTheme="minorEastAsia" w:cstheme="minorEastAsia"/>
          <w:color w:val="auto"/>
          <w:spacing w:val="-4"/>
          <w:sz w:val="22"/>
          <w:szCs w:val="22"/>
          <w:lang w:eastAsia="zh-CN"/>
        </w:rPr>
        <w:t>据的；</w:t>
      </w:r>
    </w:p>
    <w:p w14:paraId="2AD8C43F">
      <w:pPr>
        <w:spacing w:before="196" w:line="219" w:lineRule="auto"/>
        <w:ind w:firstLine="21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（4）其他根据相关法律、法规应当予以驳回的情形。</w:t>
      </w:r>
    </w:p>
    <w:p w14:paraId="3E03A203">
      <w:pPr>
        <w:spacing w:before="195" w:line="319" w:lineRule="auto"/>
        <w:ind w:right="179"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9.6供应商进行虚假和恶意质疑的，代理机构可以提请有</w:t>
      </w:r>
      <w:r>
        <w:rPr>
          <w:rFonts w:hint="eastAsia" w:asciiTheme="minorEastAsia" w:hAnsiTheme="minorEastAsia" w:eastAsiaTheme="minorEastAsia" w:cstheme="minorEastAsia"/>
          <w:color w:val="auto"/>
          <w:spacing w:val="-3"/>
          <w:sz w:val="22"/>
          <w:szCs w:val="22"/>
          <w:lang w:eastAsia="zh-CN"/>
        </w:rPr>
        <w:t>关部门将其列入不良记</w:t>
      </w:r>
      <w:r>
        <w:rPr>
          <w:rFonts w:hint="eastAsia" w:asciiTheme="minorEastAsia" w:hAnsiTheme="minorEastAsia" w:eastAsiaTheme="minorEastAsia" w:cstheme="minorEastAsia"/>
          <w:color w:val="auto"/>
          <w:spacing w:val="-2"/>
          <w:sz w:val="22"/>
          <w:szCs w:val="22"/>
          <w:lang w:eastAsia="zh-CN"/>
        </w:rPr>
        <w:t>录名单，在一至三年内禁止参加政府采购活动，并将处理决定</w:t>
      </w:r>
      <w:r>
        <w:rPr>
          <w:rFonts w:hint="eastAsia" w:asciiTheme="minorEastAsia" w:hAnsiTheme="minorEastAsia" w:eastAsiaTheme="minorEastAsia" w:cstheme="minorEastAsia"/>
          <w:color w:val="auto"/>
          <w:spacing w:val="-3"/>
          <w:sz w:val="22"/>
          <w:szCs w:val="22"/>
          <w:lang w:eastAsia="zh-CN"/>
        </w:rPr>
        <w:t>在相关政府采购媒</w:t>
      </w:r>
      <w:r>
        <w:rPr>
          <w:rFonts w:hint="eastAsia" w:asciiTheme="minorEastAsia" w:hAnsiTheme="minorEastAsia" w:eastAsiaTheme="minorEastAsia" w:cstheme="minorEastAsia"/>
          <w:color w:val="auto"/>
          <w:spacing w:val="-4"/>
          <w:sz w:val="22"/>
          <w:szCs w:val="22"/>
          <w:lang w:eastAsia="zh-CN"/>
        </w:rPr>
        <w:t>体上公布。</w:t>
      </w:r>
    </w:p>
    <w:p w14:paraId="0014559E">
      <w:pPr>
        <w:spacing w:before="196" w:line="319" w:lineRule="auto"/>
        <w:ind w:right="179"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9.7采购人、采购代理机构认为供应商质疑不成立，或者</w:t>
      </w:r>
      <w:r>
        <w:rPr>
          <w:rFonts w:hint="eastAsia" w:asciiTheme="minorEastAsia" w:hAnsiTheme="minorEastAsia" w:eastAsiaTheme="minorEastAsia" w:cstheme="minorEastAsia"/>
          <w:color w:val="auto"/>
          <w:spacing w:val="-3"/>
          <w:sz w:val="22"/>
          <w:szCs w:val="22"/>
          <w:lang w:eastAsia="zh-CN"/>
        </w:rPr>
        <w:t>成立但未对成交结果构</w:t>
      </w:r>
      <w:r>
        <w:rPr>
          <w:rFonts w:hint="eastAsia" w:asciiTheme="minorEastAsia" w:hAnsiTheme="minorEastAsia" w:eastAsiaTheme="minorEastAsia" w:cstheme="minorEastAsia"/>
          <w:color w:val="auto"/>
          <w:spacing w:val="-2"/>
          <w:sz w:val="22"/>
          <w:szCs w:val="22"/>
          <w:lang w:eastAsia="zh-CN"/>
        </w:rPr>
        <w:t>成影响的，继续开展采购活动；认为供应商质疑成立且影</w:t>
      </w:r>
      <w:r>
        <w:rPr>
          <w:rFonts w:hint="eastAsia" w:asciiTheme="minorEastAsia" w:hAnsiTheme="minorEastAsia" w:eastAsiaTheme="minorEastAsia" w:cstheme="minorEastAsia"/>
          <w:color w:val="auto"/>
          <w:spacing w:val="-3"/>
          <w:sz w:val="22"/>
          <w:szCs w:val="22"/>
          <w:lang w:eastAsia="zh-CN"/>
        </w:rPr>
        <w:t>响或者可能影响成交结果的，按照下列情况处理：</w:t>
      </w:r>
    </w:p>
    <w:p w14:paraId="2D1A5BC2">
      <w:pPr>
        <w:pStyle w:val="3"/>
        <w:ind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（一）对谈判文件提出的质疑，依法通过澄清或者修改可以继续开展采购活动的，澄清或者修改谈判文件后继续开展采购活动；否则应当修改谈判文件后重新开展采购活动。</w:t>
      </w:r>
    </w:p>
    <w:p w14:paraId="3BC5529B">
      <w:pPr>
        <w:pStyle w:val="3"/>
        <w:ind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（二）对采购过程、成交结果提出的质疑，合格供应商符合法定数量时，可以从合格的成交候选人中另行确定成交供应商的，应当依法另行确定成交供应商；否则应当重新开展采购活动。</w:t>
      </w:r>
    </w:p>
    <w:p w14:paraId="35AB7640">
      <w:pPr>
        <w:spacing w:before="198" w:line="331" w:lineRule="auto"/>
        <w:ind w:right="179"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质疑答复导致成交结果改变的，采购</w:t>
      </w:r>
      <w:r>
        <w:rPr>
          <w:rFonts w:hint="eastAsia" w:asciiTheme="minorEastAsia" w:hAnsiTheme="minorEastAsia" w:eastAsiaTheme="minorEastAsia" w:cstheme="minorEastAsia"/>
          <w:color w:val="auto"/>
          <w:spacing w:val="-3"/>
          <w:sz w:val="22"/>
          <w:szCs w:val="22"/>
          <w:lang w:eastAsia="zh-CN"/>
        </w:rPr>
        <w:t>人或者采购代理机构应当将有关情况书面报告本级财政部门。</w:t>
      </w:r>
    </w:p>
    <w:p w14:paraId="6F50C153">
      <w:pPr>
        <w:pStyle w:val="3"/>
        <w:spacing w:line="281" w:lineRule="auto"/>
        <w:ind w:firstLine="216" w:firstLineChars="100"/>
        <w:jc w:val="left"/>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pacing w:val="-2"/>
          <w:sz w:val="22"/>
          <w:szCs w:val="22"/>
          <w:lang w:eastAsia="zh-CN"/>
        </w:rPr>
        <w:t>9.8质疑供应商对采购人、采购代理机构的答复不满意，或</w:t>
      </w:r>
      <w:r>
        <w:rPr>
          <w:rFonts w:hint="eastAsia" w:asciiTheme="minorEastAsia" w:hAnsiTheme="minorEastAsia" w:eastAsiaTheme="minorEastAsia" w:cstheme="minorEastAsia"/>
          <w:color w:val="auto"/>
          <w:spacing w:val="-3"/>
          <w:sz w:val="22"/>
          <w:szCs w:val="22"/>
          <w:lang w:eastAsia="zh-CN"/>
        </w:rPr>
        <w:t>者采购人、采购代理</w:t>
      </w:r>
      <w:r>
        <w:rPr>
          <w:rFonts w:hint="eastAsia" w:asciiTheme="minorEastAsia" w:hAnsiTheme="minorEastAsia" w:eastAsiaTheme="minorEastAsia" w:cstheme="minorEastAsia"/>
          <w:color w:val="auto"/>
          <w:spacing w:val="-2"/>
          <w:sz w:val="22"/>
          <w:szCs w:val="22"/>
          <w:lang w:eastAsia="zh-CN"/>
        </w:rPr>
        <w:t>机构未在规定时间内作出答复的，可以在答复期满后15个工</w:t>
      </w:r>
      <w:r>
        <w:rPr>
          <w:rFonts w:hint="eastAsia" w:asciiTheme="minorEastAsia" w:hAnsiTheme="minorEastAsia" w:eastAsiaTheme="minorEastAsia" w:cstheme="minorEastAsia"/>
          <w:color w:val="auto"/>
          <w:spacing w:val="-3"/>
          <w:sz w:val="22"/>
          <w:szCs w:val="22"/>
          <w:lang w:eastAsia="zh-CN"/>
        </w:rPr>
        <w:t>作日内向本办法第</w:t>
      </w:r>
      <w:r>
        <w:rPr>
          <w:rFonts w:hint="eastAsia" w:asciiTheme="minorEastAsia" w:hAnsiTheme="minorEastAsia" w:eastAsiaTheme="minorEastAsia" w:cstheme="minorEastAsia"/>
          <w:color w:val="auto"/>
          <w:spacing w:val="-2"/>
          <w:sz w:val="22"/>
          <w:szCs w:val="22"/>
          <w:lang w:eastAsia="zh-CN"/>
        </w:rPr>
        <w:t>六条规定的财政部门提起投诉（投诉书范本见</w:t>
      </w:r>
      <w:r>
        <w:rPr>
          <w:rFonts w:hint="eastAsia" w:asciiTheme="minorEastAsia" w:hAnsiTheme="minorEastAsia" w:eastAsiaTheme="minorEastAsia" w:cstheme="minorEastAsia"/>
          <w:color w:val="auto"/>
          <w:spacing w:val="-3"/>
          <w:sz w:val="22"/>
          <w:szCs w:val="22"/>
          <w:lang w:eastAsia="zh-CN"/>
        </w:rPr>
        <w:t>附件2）。</w:t>
      </w:r>
    </w:p>
    <w:p w14:paraId="40093588">
      <w:pPr>
        <w:spacing w:before="142" w:line="333" w:lineRule="exact"/>
        <w:ind w:left="12"/>
        <w:jc w:val="left"/>
        <w:rPr>
          <w:rFonts w:asciiTheme="minorEastAsia" w:hAnsiTheme="minorEastAsia" w:eastAsiaTheme="minorEastAsia" w:cstheme="minorEastAsia"/>
          <w:color w:val="auto"/>
          <w:spacing w:val="-16"/>
          <w:position w:val="-1"/>
          <w:sz w:val="32"/>
          <w:szCs w:val="32"/>
          <w:lang w:eastAsia="zh-CN"/>
        </w:rPr>
      </w:pPr>
    </w:p>
    <w:p w14:paraId="7F96BF91">
      <w:pPr>
        <w:spacing w:before="142" w:line="333" w:lineRule="exact"/>
        <w:ind w:left="12"/>
        <w:jc w:val="left"/>
        <w:rPr>
          <w:rFonts w:asciiTheme="minorEastAsia" w:hAnsiTheme="minorEastAsia" w:eastAsiaTheme="minorEastAsia" w:cstheme="minorEastAsia"/>
          <w:color w:val="auto"/>
          <w:spacing w:val="-16"/>
          <w:position w:val="-1"/>
          <w:sz w:val="32"/>
          <w:szCs w:val="32"/>
          <w:lang w:eastAsia="zh-CN"/>
        </w:rPr>
      </w:pPr>
    </w:p>
    <w:p w14:paraId="6BC0EAF5">
      <w:pPr>
        <w:spacing w:before="142" w:line="333" w:lineRule="exact"/>
        <w:ind w:left="12"/>
        <w:jc w:val="left"/>
        <w:rPr>
          <w:rFonts w:asciiTheme="minorEastAsia" w:hAnsiTheme="minorEastAsia" w:eastAsiaTheme="minorEastAsia" w:cstheme="minorEastAsia"/>
          <w:color w:val="auto"/>
          <w:spacing w:val="-16"/>
          <w:position w:val="-1"/>
          <w:sz w:val="32"/>
          <w:szCs w:val="32"/>
          <w:lang w:eastAsia="zh-CN"/>
        </w:rPr>
      </w:pPr>
    </w:p>
    <w:p w14:paraId="072D1BF9">
      <w:pPr>
        <w:spacing w:before="142" w:line="333" w:lineRule="exact"/>
        <w:ind w:left="12"/>
        <w:jc w:val="left"/>
        <w:rPr>
          <w:rFonts w:asciiTheme="minorEastAsia" w:hAnsiTheme="minorEastAsia" w:eastAsiaTheme="minorEastAsia" w:cstheme="minorEastAsia"/>
          <w:color w:val="auto"/>
          <w:spacing w:val="-16"/>
          <w:position w:val="-1"/>
          <w:sz w:val="32"/>
          <w:szCs w:val="32"/>
          <w:lang w:eastAsia="zh-CN"/>
        </w:rPr>
      </w:pPr>
    </w:p>
    <w:p w14:paraId="714218D6">
      <w:pPr>
        <w:pStyle w:val="2"/>
        <w:rPr>
          <w:rFonts w:asciiTheme="minorEastAsia" w:hAnsiTheme="minorEastAsia" w:eastAsiaTheme="minorEastAsia" w:cstheme="minorEastAsia"/>
          <w:color w:val="auto"/>
          <w:spacing w:val="-16"/>
          <w:position w:val="-1"/>
          <w:sz w:val="32"/>
          <w:szCs w:val="32"/>
          <w:lang w:eastAsia="zh-CN"/>
        </w:rPr>
      </w:pPr>
    </w:p>
    <w:p w14:paraId="7FE6EB62">
      <w:pPr>
        <w:rPr>
          <w:rFonts w:asciiTheme="minorEastAsia" w:hAnsiTheme="minorEastAsia" w:eastAsiaTheme="minorEastAsia" w:cstheme="minorEastAsia"/>
          <w:color w:val="auto"/>
          <w:spacing w:val="-16"/>
          <w:position w:val="-1"/>
          <w:sz w:val="32"/>
          <w:szCs w:val="32"/>
          <w:lang w:eastAsia="zh-CN"/>
        </w:rPr>
      </w:pPr>
    </w:p>
    <w:p w14:paraId="2064B562">
      <w:pPr>
        <w:pStyle w:val="2"/>
        <w:rPr>
          <w:rFonts w:asciiTheme="minorEastAsia" w:hAnsiTheme="minorEastAsia" w:eastAsiaTheme="minorEastAsia" w:cstheme="minorEastAsia"/>
          <w:color w:val="auto"/>
          <w:spacing w:val="-16"/>
          <w:position w:val="-1"/>
          <w:sz w:val="32"/>
          <w:szCs w:val="32"/>
          <w:lang w:eastAsia="zh-CN"/>
        </w:rPr>
      </w:pPr>
    </w:p>
    <w:p w14:paraId="3EEF3CDC">
      <w:pPr>
        <w:rPr>
          <w:rFonts w:asciiTheme="minorEastAsia" w:hAnsiTheme="minorEastAsia" w:eastAsiaTheme="minorEastAsia" w:cstheme="minorEastAsia"/>
          <w:color w:val="auto"/>
          <w:spacing w:val="-16"/>
          <w:position w:val="-1"/>
          <w:sz w:val="32"/>
          <w:szCs w:val="32"/>
          <w:lang w:eastAsia="zh-CN"/>
        </w:rPr>
      </w:pPr>
    </w:p>
    <w:p w14:paraId="48A4B1CA">
      <w:pPr>
        <w:pStyle w:val="2"/>
        <w:rPr>
          <w:lang w:eastAsia="zh-CN"/>
        </w:rPr>
      </w:pPr>
    </w:p>
    <w:p w14:paraId="2E666E58">
      <w:pPr>
        <w:spacing w:before="56" w:line="219" w:lineRule="auto"/>
        <w:jc w:val="left"/>
        <w:rPr>
          <w:rFonts w:asciiTheme="minorEastAsia" w:hAnsiTheme="minorEastAsia" w:eastAsiaTheme="minorEastAsia" w:cstheme="minorEastAsia"/>
          <w:b/>
          <w:bCs/>
          <w:color w:val="auto"/>
          <w:spacing w:val="-14"/>
          <w:sz w:val="24"/>
          <w:szCs w:val="24"/>
          <w:lang w:eastAsia="zh-CN"/>
        </w:rPr>
      </w:pPr>
    </w:p>
    <w:p w14:paraId="64FF3A5B">
      <w:pPr>
        <w:spacing w:before="56" w:line="219" w:lineRule="auto"/>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14"/>
          <w:sz w:val="24"/>
          <w:szCs w:val="24"/>
          <w:lang w:eastAsia="zh-CN"/>
        </w:rPr>
        <w:t>附件1</w:t>
      </w:r>
    </w:p>
    <w:p w14:paraId="2A6308DF">
      <w:pPr>
        <w:spacing w:before="212" w:line="219" w:lineRule="auto"/>
        <w:ind w:left="381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5"/>
          <w:sz w:val="24"/>
          <w:szCs w:val="24"/>
          <w:lang w:eastAsia="zh-CN"/>
        </w:rPr>
        <w:t>质疑函范本</w:t>
      </w:r>
    </w:p>
    <w:p w14:paraId="596FBB21">
      <w:pPr>
        <w:spacing w:before="212" w:line="219" w:lineRule="auto"/>
        <w:ind w:left="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一、质疑供应商基本信息</w:t>
      </w:r>
    </w:p>
    <w:p w14:paraId="7D77B7B4">
      <w:pPr>
        <w:spacing w:before="212" w:line="219" w:lineRule="auto"/>
        <w:ind w:left="3"/>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质疑供应商：</w:t>
      </w:r>
    </w:p>
    <w:p w14:paraId="4638F380">
      <w:pPr>
        <w:spacing w:before="212" w:line="347" w:lineRule="auto"/>
        <w:ind w:left="3" w:hanging="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地址：邮编：</w:t>
      </w:r>
      <w:r>
        <w:rPr>
          <w:rFonts w:hint="eastAsia" w:asciiTheme="minorEastAsia" w:hAnsiTheme="minorEastAsia" w:eastAsiaTheme="minorEastAsia" w:cstheme="minorEastAsia"/>
          <w:color w:val="auto"/>
          <w:spacing w:val="-2"/>
          <w:sz w:val="24"/>
          <w:szCs w:val="24"/>
          <w:lang w:eastAsia="zh-CN"/>
        </w:rPr>
        <w:t>联系人：联系电话：</w:t>
      </w:r>
    </w:p>
    <w:p w14:paraId="1A6A1D26">
      <w:pPr>
        <w:spacing w:before="37" w:line="347" w:lineRule="auto"/>
        <w:ind w:left="3" w:right="1747" w:hanging="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w:t>
      </w:r>
      <w:r>
        <w:rPr>
          <w:rFonts w:hint="eastAsia" w:asciiTheme="minorEastAsia" w:hAnsiTheme="minorEastAsia" w:eastAsiaTheme="minorEastAsia" w:cstheme="minorEastAsia"/>
          <w:color w:val="auto"/>
          <w:spacing w:val="-3"/>
          <w:sz w:val="24"/>
          <w:szCs w:val="24"/>
          <w:lang w:eastAsia="zh-CN"/>
        </w:rPr>
        <w:t>联系电话：</w:t>
      </w:r>
    </w:p>
    <w:p w14:paraId="58B1AE01">
      <w:pPr>
        <w:spacing w:before="37" w:line="220" w:lineRule="auto"/>
        <w:ind w:left="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地址：邮编：</w:t>
      </w:r>
    </w:p>
    <w:p w14:paraId="5B27F272">
      <w:pPr>
        <w:spacing w:before="212" w:line="219" w:lineRule="auto"/>
        <w:ind w:left="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二、质疑项目基本情况</w:t>
      </w:r>
    </w:p>
    <w:p w14:paraId="1E8D9160">
      <w:pPr>
        <w:spacing w:before="211" w:line="352" w:lineRule="auto"/>
        <w:ind w:left="1" w:right="1465" w:firstLine="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质疑项目的名称：质疑项目的编号：采购人名称：</w:t>
      </w:r>
      <w:r>
        <w:rPr>
          <w:rFonts w:hint="eastAsia" w:asciiTheme="minorEastAsia" w:hAnsiTheme="minorEastAsia" w:eastAsiaTheme="minorEastAsia" w:cstheme="minorEastAsia"/>
          <w:color w:val="auto"/>
          <w:spacing w:val="-2"/>
          <w:sz w:val="24"/>
          <w:szCs w:val="24"/>
          <w:lang w:eastAsia="zh-CN"/>
        </w:rPr>
        <w:t>采购文件获取日期：</w:t>
      </w:r>
    </w:p>
    <w:p w14:paraId="308DC9C4">
      <w:pPr>
        <w:spacing w:before="45" w:line="220" w:lineRule="auto"/>
        <w:ind w:left="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三、质疑事项具体内容</w:t>
      </w:r>
    </w:p>
    <w:p w14:paraId="1B4A0E17">
      <w:pPr>
        <w:spacing w:before="212" w:line="349" w:lineRule="auto"/>
        <w:ind w:left="2" w:right="1605" w:firstLine="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质疑事项1：</w:t>
      </w:r>
      <w:r>
        <w:rPr>
          <w:rFonts w:hint="eastAsia" w:asciiTheme="minorEastAsia" w:hAnsiTheme="minorEastAsia" w:eastAsiaTheme="minorEastAsia" w:cstheme="minorEastAsia"/>
          <w:color w:val="auto"/>
          <w:sz w:val="24"/>
          <w:szCs w:val="24"/>
          <w:lang w:eastAsia="zh-CN"/>
        </w:rPr>
        <w:t>事实依据：</w:t>
      </w:r>
      <w:r>
        <w:rPr>
          <w:rFonts w:hint="eastAsia" w:asciiTheme="minorEastAsia" w:hAnsiTheme="minorEastAsia" w:eastAsiaTheme="minorEastAsia" w:cstheme="minorEastAsia"/>
          <w:color w:val="auto"/>
          <w:spacing w:val="-3"/>
          <w:sz w:val="24"/>
          <w:szCs w:val="24"/>
          <w:lang w:eastAsia="zh-CN"/>
        </w:rPr>
        <w:t>法律依据：</w:t>
      </w:r>
    </w:p>
    <w:p w14:paraId="3474C3D0">
      <w:pPr>
        <w:spacing w:before="44" w:line="359" w:lineRule="auto"/>
        <w:ind w:left="19" w:right="7695" w:hanging="1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质疑事项2</w:t>
      </w:r>
      <w:r>
        <w:rPr>
          <w:rFonts w:hint="eastAsia" w:asciiTheme="minorEastAsia" w:hAnsiTheme="minorEastAsia" w:eastAsiaTheme="minorEastAsia" w:cstheme="minorEastAsia"/>
          <w:color w:val="auto"/>
          <w:spacing w:val="-14"/>
          <w:sz w:val="24"/>
          <w:szCs w:val="24"/>
          <w:lang w:eastAsia="zh-CN"/>
        </w:rPr>
        <w:t>……</w:t>
      </w:r>
    </w:p>
    <w:p w14:paraId="0CE9E5CD">
      <w:pPr>
        <w:spacing w:before="1" w:line="220" w:lineRule="auto"/>
        <w:ind w:left="28"/>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四、与质疑事项相关的质疑请求</w:t>
      </w:r>
    </w:p>
    <w:p w14:paraId="05E3D589">
      <w:pPr>
        <w:spacing w:before="211" w:line="345" w:lineRule="auto"/>
        <w:ind w:left="831" w:right="1605" w:hanging="702" w:hangingChars="300"/>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请求：签字(签章)：公章：</w:t>
      </w:r>
    </w:p>
    <w:p w14:paraId="0BF7BEE5">
      <w:pPr>
        <w:spacing w:before="41" w:line="221" w:lineRule="auto"/>
        <w:ind w:left="50" w:firstLine="600" w:firstLineChars="300"/>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0"/>
          <w:sz w:val="24"/>
          <w:szCs w:val="24"/>
          <w:lang w:eastAsia="zh-CN"/>
        </w:rPr>
        <w:t>日期：</w:t>
      </w:r>
    </w:p>
    <w:p w14:paraId="65490D10">
      <w:pPr>
        <w:spacing w:line="221" w:lineRule="auto"/>
        <w:jc w:val="left"/>
        <w:rPr>
          <w:rFonts w:asciiTheme="minorEastAsia" w:hAnsiTheme="minorEastAsia" w:eastAsiaTheme="minorEastAsia" w:cstheme="minorEastAsia"/>
          <w:color w:val="auto"/>
          <w:sz w:val="24"/>
          <w:szCs w:val="24"/>
          <w:lang w:eastAsia="zh-CN"/>
        </w:rPr>
        <w:sectPr>
          <w:footerReference r:id="rId4" w:type="default"/>
          <w:pgSz w:w="11906" w:h="16839"/>
          <w:pgMar w:top="1424" w:right="1440" w:bottom="1170" w:left="1448" w:header="0" w:footer="956" w:gutter="0"/>
          <w:cols w:space="720" w:num="1"/>
        </w:sectPr>
      </w:pPr>
    </w:p>
    <w:p w14:paraId="6B5E4D42">
      <w:pPr>
        <w:spacing w:before="58" w:line="295" w:lineRule="exact"/>
        <w:jc w:val="left"/>
        <w:rPr>
          <w:rFonts w:asciiTheme="minorEastAsia" w:hAnsiTheme="minorEastAsia" w:eastAsiaTheme="minorEastAsia" w:cstheme="minorEastAsia"/>
          <w:color w:val="auto"/>
          <w:spacing w:val="-17"/>
          <w:w w:val="92"/>
          <w:position w:val="-1"/>
          <w:sz w:val="28"/>
          <w:szCs w:val="28"/>
          <w:lang w:eastAsia="zh-CN"/>
        </w:rPr>
      </w:pPr>
    </w:p>
    <w:p w14:paraId="43649D97">
      <w:pPr>
        <w:spacing w:before="56" w:line="220" w:lineRule="auto"/>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4"/>
          <w:sz w:val="24"/>
          <w:szCs w:val="24"/>
          <w:lang w:eastAsia="zh-CN"/>
        </w:rPr>
        <w:t>质疑函制作说明：</w:t>
      </w:r>
    </w:p>
    <w:p w14:paraId="2F16271F">
      <w:pPr>
        <w:spacing w:before="211" w:line="219" w:lineRule="auto"/>
        <w:ind w:left="58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1.供应商提出质疑时，应提交质疑函和必要的</w:t>
      </w:r>
      <w:r>
        <w:rPr>
          <w:rFonts w:hint="eastAsia" w:asciiTheme="minorEastAsia" w:hAnsiTheme="minorEastAsia" w:eastAsiaTheme="minorEastAsia" w:cstheme="minorEastAsia"/>
          <w:color w:val="auto"/>
          <w:spacing w:val="-2"/>
          <w:sz w:val="24"/>
          <w:szCs w:val="24"/>
          <w:lang w:eastAsia="zh-CN"/>
        </w:rPr>
        <w:t>证明材料。</w:t>
      </w:r>
    </w:p>
    <w:p w14:paraId="3E67A809">
      <w:pPr>
        <w:spacing w:before="210" w:line="353" w:lineRule="auto"/>
        <w:ind w:right="97" w:firstLine="563"/>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2.质疑供应商若委托代理人进行质疑的，质疑</w:t>
      </w:r>
      <w:r>
        <w:rPr>
          <w:rFonts w:hint="eastAsia" w:asciiTheme="minorEastAsia" w:hAnsiTheme="minorEastAsia" w:eastAsiaTheme="minorEastAsia" w:cstheme="minorEastAsia"/>
          <w:color w:val="auto"/>
          <w:spacing w:val="1"/>
          <w:sz w:val="24"/>
          <w:szCs w:val="24"/>
          <w:lang w:eastAsia="zh-CN"/>
        </w:rPr>
        <w:t>函应按要求列明“授权</w:t>
      </w:r>
      <w:r>
        <w:rPr>
          <w:rFonts w:hint="eastAsia" w:asciiTheme="minorEastAsia" w:hAnsiTheme="minorEastAsia" w:eastAsiaTheme="minorEastAsia" w:cstheme="minorEastAsia"/>
          <w:color w:val="auto"/>
          <w:sz w:val="24"/>
          <w:szCs w:val="24"/>
          <w:lang w:eastAsia="zh-CN"/>
        </w:rPr>
        <w:t>代表”的有关内容，并在附件中提交由质疑供应商签署的授权委托书。授</w:t>
      </w:r>
      <w:r>
        <w:rPr>
          <w:rFonts w:hint="eastAsia" w:asciiTheme="minorEastAsia" w:hAnsiTheme="minorEastAsia" w:eastAsiaTheme="minorEastAsia" w:cstheme="minorEastAsia"/>
          <w:color w:val="auto"/>
          <w:spacing w:val="2"/>
          <w:sz w:val="24"/>
          <w:szCs w:val="24"/>
          <w:lang w:eastAsia="zh-CN"/>
        </w:rPr>
        <w:t>权委托书应载明代理人的姓名或者名称、代理事项、</w:t>
      </w:r>
      <w:r>
        <w:rPr>
          <w:rFonts w:hint="eastAsia" w:asciiTheme="minorEastAsia" w:hAnsiTheme="minorEastAsia" w:eastAsiaTheme="minorEastAsia" w:cstheme="minorEastAsia"/>
          <w:color w:val="auto"/>
          <w:spacing w:val="1"/>
          <w:sz w:val="24"/>
          <w:szCs w:val="24"/>
          <w:lang w:eastAsia="zh-CN"/>
        </w:rPr>
        <w:t>具体权限、期限和相</w:t>
      </w:r>
      <w:r>
        <w:rPr>
          <w:rFonts w:hint="eastAsia" w:asciiTheme="minorEastAsia" w:hAnsiTheme="minorEastAsia" w:eastAsiaTheme="minorEastAsia" w:cstheme="minorEastAsia"/>
          <w:color w:val="auto"/>
          <w:spacing w:val="-3"/>
          <w:sz w:val="24"/>
          <w:szCs w:val="24"/>
          <w:lang w:eastAsia="zh-CN"/>
        </w:rPr>
        <w:t>关事项。</w:t>
      </w:r>
    </w:p>
    <w:p w14:paraId="13E86C42">
      <w:pPr>
        <w:spacing w:before="38" w:line="347" w:lineRule="auto"/>
        <w:ind w:left="1" w:right="98" w:firstLine="564"/>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3.质疑供应商若对项目的某一分包进行质疑，质疑函中应列明具体分</w:t>
      </w:r>
      <w:r>
        <w:rPr>
          <w:rFonts w:hint="eastAsia" w:asciiTheme="minorEastAsia" w:hAnsiTheme="minorEastAsia" w:eastAsiaTheme="minorEastAsia" w:cstheme="minorEastAsia"/>
          <w:color w:val="auto"/>
          <w:spacing w:val="-4"/>
          <w:sz w:val="24"/>
          <w:szCs w:val="24"/>
          <w:lang w:eastAsia="zh-CN"/>
        </w:rPr>
        <w:t>包号。</w:t>
      </w:r>
    </w:p>
    <w:p w14:paraId="2C794C49">
      <w:pPr>
        <w:spacing w:before="38" w:line="346" w:lineRule="auto"/>
        <w:ind w:left="565" w:hanging="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4.质疑函的质疑事项应具体、明确，并有必要的事实依据和法律依据。</w:t>
      </w:r>
      <w:r>
        <w:rPr>
          <w:rFonts w:hint="eastAsia" w:asciiTheme="minorEastAsia" w:hAnsiTheme="minorEastAsia" w:eastAsiaTheme="minorEastAsia" w:cstheme="minorEastAsia"/>
          <w:color w:val="auto"/>
          <w:spacing w:val="-1"/>
          <w:sz w:val="24"/>
          <w:szCs w:val="24"/>
          <w:lang w:eastAsia="zh-CN"/>
        </w:rPr>
        <w:t>5.质疑函的质疑请求应与质疑事项相关。</w:t>
      </w:r>
    </w:p>
    <w:p w14:paraId="57E79EB2">
      <w:pPr>
        <w:spacing w:before="39" w:line="350" w:lineRule="auto"/>
        <w:ind w:left="1" w:right="98" w:firstLine="56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6.质疑供应商为自然人的，质疑函应由本人签</w:t>
      </w:r>
      <w:r>
        <w:rPr>
          <w:rFonts w:hint="eastAsia" w:asciiTheme="minorEastAsia" w:hAnsiTheme="minorEastAsia" w:eastAsiaTheme="minorEastAsia" w:cstheme="minorEastAsia"/>
          <w:color w:val="auto"/>
          <w:spacing w:val="1"/>
          <w:sz w:val="24"/>
          <w:szCs w:val="24"/>
          <w:lang w:eastAsia="zh-CN"/>
        </w:rPr>
        <w:t>字；质疑供应商为法人</w:t>
      </w:r>
      <w:r>
        <w:rPr>
          <w:rFonts w:hint="eastAsia" w:asciiTheme="minorEastAsia" w:hAnsiTheme="minorEastAsia" w:eastAsiaTheme="minorEastAsia" w:cstheme="minorEastAsia"/>
          <w:color w:val="auto"/>
          <w:spacing w:val="2"/>
          <w:sz w:val="24"/>
          <w:szCs w:val="24"/>
          <w:lang w:eastAsia="zh-CN"/>
        </w:rPr>
        <w:t>或者其他组织的，质疑函应由法定代表人、主要负</w:t>
      </w:r>
      <w:r>
        <w:rPr>
          <w:rFonts w:hint="eastAsia" w:asciiTheme="minorEastAsia" w:hAnsiTheme="minorEastAsia" w:eastAsiaTheme="minorEastAsia" w:cstheme="minorEastAsia"/>
          <w:color w:val="auto"/>
          <w:spacing w:val="1"/>
          <w:sz w:val="24"/>
          <w:szCs w:val="24"/>
          <w:lang w:eastAsia="zh-CN"/>
        </w:rPr>
        <w:t>责人，或者其授权代表</w:t>
      </w:r>
      <w:r>
        <w:rPr>
          <w:rFonts w:hint="eastAsia" w:asciiTheme="minorEastAsia" w:hAnsiTheme="minorEastAsia" w:eastAsiaTheme="minorEastAsia" w:cstheme="minorEastAsia"/>
          <w:color w:val="auto"/>
          <w:spacing w:val="-1"/>
          <w:sz w:val="24"/>
          <w:szCs w:val="24"/>
          <w:lang w:eastAsia="zh-CN"/>
        </w:rPr>
        <w:t>签字或者盖章，并加盖公章。</w:t>
      </w:r>
    </w:p>
    <w:p w14:paraId="727D9EC7">
      <w:pPr>
        <w:spacing w:line="350" w:lineRule="auto"/>
        <w:jc w:val="left"/>
        <w:rPr>
          <w:rFonts w:asciiTheme="minorEastAsia" w:hAnsiTheme="minorEastAsia" w:eastAsiaTheme="minorEastAsia" w:cstheme="minorEastAsia"/>
          <w:color w:val="auto"/>
          <w:sz w:val="24"/>
          <w:szCs w:val="24"/>
          <w:lang w:eastAsia="zh-CN"/>
        </w:rPr>
        <w:sectPr>
          <w:footerReference r:id="rId5" w:type="default"/>
          <w:pgSz w:w="11906" w:h="16839"/>
          <w:pgMar w:top="1424" w:right="1341" w:bottom="1379" w:left="1449" w:header="0" w:footer="1165" w:gutter="0"/>
          <w:cols w:space="720" w:num="1"/>
        </w:sectPr>
      </w:pPr>
    </w:p>
    <w:p w14:paraId="3E5DD6B4">
      <w:pPr>
        <w:spacing w:before="56" w:line="219" w:lineRule="auto"/>
        <w:ind w:left="23"/>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14"/>
          <w:sz w:val="24"/>
          <w:szCs w:val="24"/>
          <w:lang w:eastAsia="zh-CN"/>
        </w:rPr>
        <w:t>附件2</w:t>
      </w:r>
    </w:p>
    <w:p w14:paraId="492B2F93">
      <w:pPr>
        <w:spacing w:before="212" w:line="219" w:lineRule="auto"/>
        <w:ind w:left="3813"/>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5"/>
          <w:sz w:val="24"/>
          <w:szCs w:val="24"/>
          <w:lang w:eastAsia="zh-CN"/>
        </w:rPr>
        <w:t>投诉书范本</w:t>
      </w:r>
    </w:p>
    <w:p w14:paraId="207636E0">
      <w:pPr>
        <w:spacing w:before="212" w:line="219" w:lineRule="auto"/>
        <w:ind w:left="5"/>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一、投诉相关主体基本情况</w:t>
      </w:r>
    </w:p>
    <w:p w14:paraId="37E8B259">
      <w:pPr>
        <w:spacing w:before="211" w:line="221" w:lineRule="auto"/>
        <w:ind w:left="4"/>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投诉人：</w:t>
      </w:r>
    </w:p>
    <w:p w14:paraId="65496738">
      <w:pPr>
        <w:spacing w:before="210" w:line="220"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地址：邮编：</w:t>
      </w:r>
    </w:p>
    <w:p w14:paraId="5747F2C0">
      <w:pPr>
        <w:tabs>
          <w:tab w:val="left" w:pos="7689"/>
        </w:tabs>
        <w:spacing w:before="213" w:line="350" w:lineRule="auto"/>
        <w:ind w:right="981" w:firstLine="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法定代表人/主要负责人：</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pacing w:val="-3"/>
          <w:sz w:val="24"/>
          <w:szCs w:val="24"/>
          <w:lang w:eastAsia="zh-CN"/>
        </w:rPr>
        <w:t>联系电话：</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pacing w:val="-1"/>
          <w:sz w:val="24"/>
          <w:szCs w:val="24"/>
          <w:lang w:eastAsia="zh-CN"/>
        </w:rPr>
        <w:t>授权代表：联系电话：</w:t>
      </w:r>
    </w:p>
    <w:sdt>
      <w:sdtPr>
        <w:rPr>
          <w:rFonts w:hint="eastAsia" w:asciiTheme="minorEastAsia" w:hAnsiTheme="minorEastAsia" w:eastAsiaTheme="minorEastAsia" w:cstheme="minorEastAsia"/>
          <w:color w:val="auto"/>
          <w:sz w:val="24"/>
          <w:szCs w:val="24"/>
        </w:rPr>
        <w:id w:val="147466793"/>
        <w:docPartObj>
          <w:docPartGallery w:val="Table of Contents"/>
          <w:docPartUnique/>
        </w:docPartObj>
      </w:sdtPr>
      <w:sdtEndPr>
        <w:rPr>
          <w:rFonts w:hint="eastAsia" w:asciiTheme="minorEastAsia" w:hAnsiTheme="minorEastAsia" w:eastAsiaTheme="minorEastAsia" w:cstheme="minorEastAsia"/>
          <w:color w:val="auto"/>
          <w:sz w:val="24"/>
          <w:szCs w:val="24"/>
        </w:rPr>
      </w:sdtEndPr>
      <w:sdtContent>
        <w:p w14:paraId="51B5CF1F">
          <w:pPr>
            <w:spacing w:before="40" w:line="220"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地址：邮编：</w:t>
          </w:r>
        </w:p>
        <w:p w14:paraId="52F2D401">
          <w:pPr>
            <w:spacing w:before="211" w:line="220"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被投诉人1：</w:t>
          </w:r>
        </w:p>
        <w:p w14:paraId="054446F1">
          <w:pPr>
            <w:spacing w:before="212" w:line="220"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地址：邮编：</w:t>
          </w:r>
        </w:p>
        <w:p w14:paraId="2CC46419">
          <w:pPr>
            <w:spacing w:before="211" w:line="222" w:lineRule="auto"/>
            <w:ind w:left="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联系人：联系电</w:t>
          </w:r>
          <w:r>
            <w:rPr>
              <w:rFonts w:hint="eastAsia" w:asciiTheme="minorEastAsia" w:hAnsiTheme="minorEastAsia" w:eastAsiaTheme="minorEastAsia" w:cstheme="minorEastAsia"/>
              <w:color w:val="auto"/>
              <w:spacing w:val="-2"/>
              <w:sz w:val="24"/>
              <w:szCs w:val="24"/>
              <w:lang w:eastAsia="zh-CN"/>
            </w:rPr>
            <w:t>话：</w:t>
          </w:r>
        </w:p>
      </w:sdtContent>
    </w:sdt>
    <w:p w14:paraId="22A6A133">
      <w:pPr>
        <w:spacing w:before="208" w:line="359" w:lineRule="auto"/>
        <w:ind w:left="18" w:right="7349" w:hanging="17"/>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被投诉人2</w:t>
      </w:r>
      <w:r>
        <w:rPr>
          <w:rFonts w:hint="eastAsia" w:asciiTheme="minorEastAsia" w:hAnsiTheme="minorEastAsia" w:eastAsiaTheme="minorEastAsia" w:cstheme="minorEastAsia"/>
          <w:color w:val="auto"/>
          <w:spacing w:val="-14"/>
          <w:sz w:val="24"/>
          <w:szCs w:val="24"/>
          <w:lang w:eastAsia="zh-CN"/>
        </w:rPr>
        <w:t>……</w:t>
      </w:r>
    </w:p>
    <w:sdt>
      <w:sdtPr>
        <w:rPr>
          <w:rFonts w:hint="eastAsia" w:asciiTheme="minorEastAsia" w:hAnsiTheme="minorEastAsia" w:eastAsiaTheme="minorEastAsia" w:cstheme="minorEastAsia"/>
          <w:color w:val="auto"/>
          <w:sz w:val="24"/>
          <w:szCs w:val="24"/>
        </w:rPr>
        <w:id w:val="147454621"/>
        <w:docPartObj>
          <w:docPartGallery w:val="Table of Contents"/>
          <w:docPartUnique/>
        </w:docPartObj>
      </w:sdtPr>
      <w:sdtEndPr>
        <w:rPr>
          <w:rFonts w:hint="eastAsia" w:asciiTheme="minorEastAsia" w:hAnsiTheme="minorEastAsia" w:eastAsiaTheme="minorEastAsia" w:cstheme="minorEastAsia"/>
          <w:color w:val="auto"/>
          <w:sz w:val="24"/>
          <w:szCs w:val="24"/>
        </w:rPr>
      </w:sdtEndPr>
      <w:sdtContent>
        <w:p w14:paraId="1FA30030">
          <w:pPr>
            <w:spacing w:before="1" w:line="219"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相关供应商：</w:t>
          </w:r>
        </w:p>
        <w:p w14:paraId="5F86AD09">
          <w:pPr>
            <w:spacing w:before="212" w:line="220"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地址：邮编：</w:t>
          </w:r>
        </w:p>
        <w:p w14:paraId="1B0F9CCF">
          <w:pPr>
            <w:spacing w:before="211" w:line="222" w:lineRule="auto"/>
            <w:ind w:left="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联系人：联系电</w:t>
          </w:r>
          <w:r>
            <w:rPr>
              <w:rFonts w:hint="eastAsia" w:asciiTheme="minorEastAsia" w:hAnsiTheme="minorEastAsia" w:eastAsiaTheme="minorEastAsia" w:cstheme="minorEastAsia"/>
              <w:color w:val="auto"/>
              <w:spacing w:val="-2"/>
              <w:sz w:val="24"/>
              <w:szCs w:val="24"/>
              <w:lang w:eastAsia="zh-CN"/>
            </w:rPr>
            <w:t>话：</w:t>
          </w:r>
        </w:p>
      </w:sdtContent>
    </w:sdt>
    <w:p w14:paraId="2313D36D">
      <w:pPr>
        <w:spacing w:before="206" w:line="219" w:lineRule="auto"/>
        <w:ind w:left="5"/>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二、投诉项目基本情况</w:t>
      </w:r>
    </w:p>
    <w:p w14:paraId="5FFD7678">
      <w:pPr>
        <w:spacing w:before="208" w:line="355" w:lineRule="auto"/>
        <w:ind w:right="98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采购项目名称：采购项目编号：采购人名称：代理机构名称：采购文件公告:</w:t>
      </w:r>
      <w:r>
        <w:rPr>
          <w:rFonts w:hint="eastAsia" w:asciiTheme="minorEastAsia" w:hAnsiTheme="minorEastAsia" w:eastAsiaTheme="minorEastAsia" w:cstheme="minorEastAsia"/>
          <w:color w:val="auto"/>
          <w:sz w:val="24"/>
          <w:szCs w:val="24"/>
          <w:u w:val="single"/>
          <w:lang w:eastAsia="zh-CN"/>
        </w:rPr>
        <w:t>是/否</w:t>
      </w:r>
      <w:r>
        <w:rPr>
          <w:rFonts w:hint="eastAsia" w:asciiTheme="minorEastAsia" w:hAnsiTheme="minorEastAsia" w:eastAsiaTheme="minorEastAsia" w:cstheme="minorEastAsia"/>
          <w:color w:val="auto"/>
          <w:sz w:val="24"/>
          <w:szCs w:val="24"/>
          <w:lang w:eastAsia="zh-CN"/>
        </w:rPr>
        <w:t>公告期限：</w:t>
      </w:r>
      <w:r>
        <w:rPr>
          <w:rFonts w:hint="eastAsia" w:asciiTheme="minorEastAsia" w:hAnsiTheme="minorEastAsia" w:eastAsiaTheme="minorEastAsia" w:cstheme="minorEastAsia"/>
          <w:color w:val="auto"/>
          <w:spacing w:val="-1"/>
          <w:sz w:val="24"/>
          <w:szCs w:val="24"/>
          <w:lang w:eastAsia="zh-CN"/>
        </w:rPr>
        <w:t>采购结果公告:</w:t>
      </w:r>
      <w:r>
        <w:rPr>
          <w:rFonts w:hint="eastAsia" w:asciiTheme="minorEastAsia" w:hAnsiTheme="minorEastAsia" w:eastAsiaTheme="minorEastAsia" w:cstheme="minorEastAsia"/>
          <w:color w:val="auto"/>
          <w:spacing w:val="-1"/>
          <w:sz w:val="24"/>
          <w:szCs w:val="24"/>
          <w:u w:val="single"/>
          <w:lang w:eastAsia="zh-CN"/>
        </w:rPr>
        <w:t>是/否</w:t>
      </w:r>
      <w:r>
        <w:rPr>
          <w:rFonts w:hint="eastAsia" w:asciiTheme="minorEastAsia" w:hAnsiTheme="minorEastAsia" w:eastAsiaTheme="minorEastAsia" w:cstheme="minorEastAsia"/>
          <w:color w:val="auto"/>
          <w:spacing w:val="-1"/>
          <w:sz w:val="24"/>
          <w:szCs w:val="24"/>
          <w:lang w:eastAsia="zh-CN"/>
        </w:rPr>
        <w:t>公告期限：</w:t>
      </w:r>
    </w:p>
    <w:p w14:paraId="57511F7B">
      <w:pPr>
        <w:spacing w:before="43" w:line="219" w:lineRule="auto"/>
        <w:ind w:left="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三、质疑基本情况</w:t>
      </w:r>
    </w:p>
    <w:p w14:paraId="406642C3">
      <w:pPr>
        <w:spacing w:line="219" w:lineRule="auto"/>
        <w:jc w:val="left"/>
        <w:rPr>
          <w:rFonts w:asciiTheme="minorEastAsia" w:hAnsiTheme="minorEastAsia" w:eastAsiaTheme="minorEastAsia" w:cstheme="minorEastAsia"/>
          <w:color w:val="auto"/>
          <w:sz w:val="24"/>
          <w:szCs w:val="24"/>
          <w:lang w:eastAsia="zh-CN"/>
        </w:rPr>
        <w:sectPr>
          <w:footerReference r:id="rId6" w:type="default"/>
          <w:pgSz w:w="11906" w:h="16839"/>
          <w:pgMar w:top="1424" w:right="1785" w:bottom="1379" w:left="1449" w:header="0" w:footer="1165" w:gutter="0"/>
          <w:cols w:space="720" w:num="1"/>
        </w:sectPr>
      </w:pPr>
    </w:p>
    <w:p w14:paraId="3EEDC8D0">
      <w:pPr>
        <w:spacing w:before="56" w:line="346" w:lineRule="auto"/>
        <w:ind w:left="5" w:firstLine="559"/>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投诉人于年月日,向提出质</w:t>
      </w:r>
      <w:r>
        <w:rPr>
          <w:rFonts w:hint="eastAsia" w:asciiTheme="minorEastAsia" w:hAnsiTheme="minorEastAsia" w:eastAsiaTheme="minorEastAsia" w:cstheme="minorEastAsia"/>
          <w:color w:val="auto"/>
          <w:spacing w:val="-2"/>
          <w:sz w:val="24"/>
          <w:szCs w:val="24"/>
          <w:lang w:eastAsia="zh-CN"/>
        </w:rPr>
        <w:t>疑，质疑事项为：</w:t>
      </w:r>
    </w:p>
    <w:p w14:paraId="668CE98E">
      <w:pPr>
        <w:spacing w:before="38" w:line="346" w:lineRule="auto"/>
        <w:ind w:left="1" w:firstLine="420"/>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u w:val="single"/>
          <w:lang w:eastAsia="zh-CN"/>
        </w:rPr>
        <w:t>采购人/代理机构</w:t>
      </w:r>
      <w:r>
        <w:rPr>
          <w:rFonts w:hint="eastAsia" w:asciiTheme="minorEastAsia" w:hAnsiTheme="minorEastAsia" w:eastAsiaTheme="minorEastAsia" w:cstheme="minorEastAsia"/>
          <w:color w:val="auto"/>
          <w:spacing w:val="-2"/>
          <w:sz w:val="24"/>
          <w:szCs w:val="24"/>
          <w:lang w:eastAsia="zh-CN"/>
        </w:rPr>
        <w:t>于年月日,就质疑事项作出了答复/没有</w:t>
      </w:r>
      <w:r>
        <w:rPr>
          <w:rFonts w:hint="eastAsia" w:asciiTheme="minorEastAsia" w:hAnsiTheme="minorEastAsia" w:eastAsiaTheme="minorEastAsia" w:cstheme="minorEastAsia"/>
          <w:color w:val="auto"/>
          <w:spacing w:val="-1"/>
          <w:sz w:val="24"/>
          <w:szCs w:val="24"/>
          <w:lang w:eastAsia="zh-CN"/>
        </w:rPr>
        <w:t>在法定期限内作出答复。</w:t>
      </w:r>
    </w:p>
    <w:p w14:paraId="06B2E2A1">
      <w:pPr>
        <w:spacing w:before="40" w:line="220" w:lineRule="auto"/>
        <w:ind w:left="28"/>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四、投诉事项具体内容</w:t>
      </w:r>
    </w:p>
    <w:p w14:paraId="62F4E7B3">
      <w:pPr>
        <w:spacing w:before="211" w:line="350" w:lineRule="auto"/>
        <w:ind w:left="2" w:right="1886" w:firstLine="3"/>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投诉事项1：</w:t>
      </w:r>
      <w:r>
        <w:rPr>
          <w:rFonts w:hint="eastAsia" w:asciiTheme="minorEastAsia" w:hAnsiTheme="minorEastAsia" w:eastAsiaTheme="minorEastAsia" w:cstheme="minorEastAsia"/>
          <w:color w:val="auto"/>
          <w:sz w:val="24"/>
          <w:szCs w:val="24"/>
          <w:lang w:eastAsia="zh-CN"/>
        </w:rPr>
        <w:t>事实依据：</w:t>
      </w:r>
      <w:r>
        <w:rPr>
          <w:rFonts w:hint="eastAsia" w:asciiTheme="minorEastAsia" w:hAnsiTheme="minorEastAsia" w:eastAsiaTheme="minorEastAsia" w:cstheme="minorEastAsia"/>
          <w:color w:val="auto"/>
          <w:spacing w:val="-3"/>
          <w:sz w:val="24"/>
          <w:szCs w:val="24"/>
          <w:lang w:eastAsia="zh-CN"/>
        </w:rPr>
        <w:t>法律依据：</w:t>
      </w:r>
    </w:p>
    <w:p w14:paraId="3B0B77F1">
      <w:pPr>
        <w:spacing w:before="42" w:line="359" w:lineRule="auto"/>
        <w:ind w:left="19" w:right="7695" w:hanging="14"/>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投诉事项2</w:t>
      </w:r>
      <w:r>
        <w:rPr>
          <w:rFonts w:hint="eastAsia" w:asciiTheme="minorEastAsia" w:hAnsiTheme="minorEastAsia" w:eastAsiaTheme="minorEastAsia" w:cstheme="minorEastAsia"/>
          <w:color w:val="auto"/>
          <w:spacing w:val="-14"/>
          <w:sz w:val="24"/>
          <w:szCs w:val="24"/>
          <w:lang w:eastAsia="zh-CN"/>
        </w:rPr>
        <w:t>……</w:t>
      </w:r>
    </w:p>
    <w:p w14:paraId="06C095C2">
      <w:pPr>
        <w:spacing w:before="2" w:line="220" w:lineRule="auto"/>
        <w:ind w:left="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五、与投诉事项相关的投诉请求</w:t>
      </w:r>
    </w:p>
    <w:p w14:paraId="638E2446">
      <w:pPr>
        <w:spacing w:before="209" w:line="221" w:lineRule="auto"/>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请求：</w:t>
      </w:r>
    </w:p>
    <w:p w14:paraId="6BF050DE">
      <w:pPr>
        <w:pStyle w:val="3"/>
        <w:spacing w:line="328" w:lineRule="auto"/>
        <w:jc w:val="left"/>
        <w:rPr>
          <w:rFonts w:asciiTheme="minorEastAsia" w:hAnsiTheme="minorEastAsia" w:eastAsiaTheme="minorEastAsia" w:cstheme="minorEastAsia"/>
          <w:color w:val="auto"/>
          <w:sz w:val="20"/>
          <w:szCs w:val="20"/>
          <w:lang w:eastAsia="zh-CN"/>
        </w:rPr>
      </w:pPr>
    </w:p>
    <w:p w14:paraId="793120BF">
      <w:pPr>
        <w:pStyle w:val="3"/>
        <w:spacing w:line="328" w:lineRule="auto"/>
        <w:jc w:val="left"/>
        <w:rPr>
          <w:rFonts w:asciiTheme="minorEastAsia" w:hAnsiTheme="minorEastAsia" w:eastAsiaTheme="minorEastAsia" w:cstheme="minorEastAsia"/>
          <w:color w:val="auto"/>
          <w:sz w:val="20"/>
          <w:szCs w:val="20"/>
          <w:lang w:eastAsia="zh-CN"/>
        </w:rPr>
      </w:pPr>
    </w:p>
    <w:p w14:paraId="6959BD15">
      <w:pPr>
        <w:spacing w:before="92" w:line="348" w:lineRule="auto"/>
        <w:ind w:left="50" w:right="766" w:hanging="48"/>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签字(签章)：</w:t>
      </w:r>
      <w:r>
        <w:rPr>
          <w:rFonts w:hint="eastAsia" w:asciiTheme="minorEastAsia" w:hAnsiTheme="minorEastAsia" w:eastAsiaTheme="minorEastAsia" w:cstheme="minorEastAsia"/>
          <w:color w:val="auto"/>
          <w:spacing w:val="-1"/>
          <w:sz w:val="24"/>
          <w:szCs w:val="24"/>
          <w:lang w:eastAsia="zh-CN"/>
        </w:rPr>
        <w:t>公章：</w:t>
      </w:r>
      <w:r>
        <w:rPr>
          <w:rFonts w:hint="eastAsia" w:asciiTheme="minorEastAsia" w:hAnsiTheme="minorEastAsia" w:eastAsiaTheme="minorEastAsia" w:cstheme="minorEastAsia"/>
          <w:color w:val="auto"/>
          <w:spacing w:val="-20"/>
          <w:sz w:val="24"/>
          <w:szCs w:val="24"/>
          <w:lang w:eastAsia="zh-CN"/>
        </w:rPr>
        <w:t>日期：</w:t>
      </w:r>
    </w:p>
    <w:p w14:paraId="3373B08E">
      <w:pPr>
        <w:spacing w:line="348" w:lineRule="auto"/>
        <w:jc w:val="left"/>
        <w:rPr>
          <w:rFonts w:asciiTheme="minorEastAsia" w:hAnsiTheme="minorEastAsia" w:eastAsiaTheme="minorEastAsia" w:cstheme="minorEastAsia"/>
          <w:color w:val="auto"/>
          <w:sz w:val="24"/>
          <w:szCs w:val="24"/>
          <w:lang w:eastAsia="zh-CN"/>
        </w:rPr>
        <w:sectPr>
          <w:footerReference r:id="rId7" w:type="default"/>
          <w:pgSz w:w="11906" w:h="16839"/>
          <w:pgMar w:top="1424" w:right="1439" w:bottom="1379" w:left="1448" w:header="0" w:footer="1165" w:gutter="0"/>
          <w:cols w:space="720" w:num="1"/>
        </w:sectPr>
      </w:pPr>
    </w:p>
    <w:p w14:paraId="6BF4026C">
      <w:pPr>
        <w:spacing w:before="59" w:line="296" w:lineRule="exact"/>
        <w:jc w:val="left"/>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14"/>
          <w:w w:val="91"/>
          <w:position w:val="-1"/>
          <w:sz w:val="28"/>
          <w:szCs w:val="28"/>
          <w:lang w:eastAsia="zh-CN"/>
        </w:rPr>
        <w:t>投诉书制作说明:</w:t>
      </w:r>
    </w:p>
    <w:p w14:paraId="743263C0">
      <w:pPr>
        <w:spacing w:before="244" w:line="417" w:lineRule="auto"/>
        <w:ind w:left="613" w:right="56" w:firstLine="1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1.投诉人提起投诉时，应当提交投诉书和必要的证明材料，并按照被投诉人和与投诉事项有关的供应商数量提供投诉书副本。</w:t>
      </w:r>
    </w:p>
    <w:p w14:paraId="21581B46">
      <w:pPr>
        <w:spacing w:before="36" w:line="422" w:lineRule="auto"/>
        <w:ind w:left="30" w:right="87" w:firstLine="56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2.投诉人若委托代理人进行投诉的，投诉书应按照要求列明“授权代表”的有关内容，并在附件中提交由投诉人签署的授权委托书。授权委托书应当载明代理人的</w:t>
      </w:r>
      <w:r>
        <w:rPr>
          <w:rFonts w:hint="eastAsia" w:asciiTheme="minorEastAsia" w:hAnsiTheme="minorEastAsia" w:eastAsiaTheme="minorEastAsia" w:cstheme="minorEastAsia"/>
          <w:color w:val="auto"/>
          <w:spacing w:val="1"/>
          <w:sz w:val="22"/>
          <w:szCs w:val="22"/>
          <w:lang w:eastAsia="zh-CN"/>
        </w:rPr>
        <w:t>姓名或者名称、代理事项、具体权限、期限和相关事项。</w:t>
      </w:r>
    </w:p>
    <w:p w14:paraId="1B09DF18">
      <w:pPr>
        <w:spacing w:before="32" w:line="219" w:lineRule="auto"/>
        <w:ind w:left="59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3.投诉人若对项目的某一分包进行投诉，投诉书应列明具体分包号。</w:t>
      </w:r>
    </w:p>
    <w:p w14:paraId="1CD7E998">
      <w:pPr>
        <w:spacing w:before="276" w:line="417" w:lineRule="auto"/>
        <w:ind w:left="612" w:right="876" w:hanging="2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4.投诉书应简要列明质疑事项，质疑函、质疑答复等作为附件材料提供。</w:t>
      </w:r>
      <w:r>
        <w:rPr>
          <w:rFonts w:hint="eastAsia" w:asciiTheme="minorEastAsia" w:hAnsiTheme="minorEastAsia" w:eastAsiaTheme="minorEastAsia" w:cstheme="minorEastAsia"/>
          <w:color w:val="auto"/>
          <w:spacing w:val="-4"/>
          <w:sz w:val="22"/>
          <w:szCs w:val="22"/>
          <w:lang w:eastAsia="zh-CN"/>
        </w:rPr>
        <w:t>5.投诉书的投诉事项应具体、明确，并有必要的</w:t>
      </w:r>
      <w:r>
        <w:rPr>
          <w:rFonts w:hint="eastAsia" w:asciiTheme="minorEastAsia" w:hAnsiTheme="minorEastAsia" w:eastAsiaTheme="minorEastAsia" w:cstheme="minorEastAsia"/>
          <w:color w:val="auto"/>
          <w:spacing w:val="-5"/>
          <w:sz w:val="22"/>
          <w:szCs w:val="22"/>
          <w:lang w:eastAsia="zh-CN"/>
        </w:rPr>
        <w:t>事实依据和法律依据。</w:t>
      </w:r>
    </w:p>
    <w:p w14:paraId="55A191C6">
      <w:pPr>
        <w:spacing w:before="35" w:line="219" w:lineRule="auto"/>
        <w:ind w:left="5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6.投诉书的投诉请求应与投诉事项相关。</w:t>
      </w:r>
    </w:p>
    <w:p w14:paraId="67DA8DB2">
      <w:pPr>
        <w:spacing w:before="276" w:line="417" w:lineRule="auto"/>
        <w:ind w:left="33" w:firstLine="5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7.投诉人为自然人的，投诉书应当由本人签字；投诉人为法人或者其他组织的，</w:t>
      </w:r>
      <w:r>
        <w:rPr>
          <w:rFonts w:hint="eastAsia" w:asciiTheme="minorEastAsia" w:hAnsiTheme="minorEastAsia" w:eastAsiaTheme="minorEastAsia" w:cstheme="minorEastAsia"/>
          <w:color w:val="auto"/>
          <w:spacing w:val="-1"/>
          <w:sz w:val="22"/>
          <w:szCs w:val="22"/>
          <w:lang w:eastAsia="zh-CN"/>
        </w:rPr>
        <w:t>投诉书应当由法定代表人、主要负责人，或者其授权代表签字或者盖章，并加盖公章。</w:t>
      </w:r>
    </w:p>
    <w:p w14:paraId="4A24349B">
      <w:pPr>
        <w:spacing w:line="417" w:lineRule="auto"/>
        <w:jc w:val="left"/>
        <w:rPr>
          <w:rFonts w:asciiTheme="minorEastAsia" w:hAnsiTheme="minorEastAsia" w:eastAsiaTheme="minorEastAsia" w:cstheme="minorEastAsia"/>
          <w:color w:val="auto"/>
          <w:sz w:val="22"/>
          <w:szCs w:val="22"/>
          <w:lang w:eastAsia="zh-CN"/>
        </w:rPr>
        <w:sectPr>
          <w:footerReference r:id="rId8" w:type="default"/>
          <w:pgSz w:w="11906" w:h="16840"/>
          <w:pgMar w:top="1406" w:right="1352" w:bottom="1326" w:left="1428" w:header="0" w:footer="1156" w:gutter="0"/>
          <w:cols w:space="720" w:num="1"/>
        </w:sectPr>
      </w:pPr>
    </w:p>
    <w:p w14:paraId="349DB805">
      <w:pPr>
        <w:spacing w:before="373" w:line="205" w:lineRule="auto"/>
        <w:jc w:val="center"/>
        <w:outlineLvl w:val="0"/>
        <w:rPr>
          <w:rFonts w:asciiTheme="minorEastAsia" w:hAnsiTheme="minorEastAsia" w:eastAsiaTheme="minorEastAsia" w:cstheme="minorEastAsia"/>
          <w:color w:val="auto"/>
          <w:sz w:val="28"/>
          <w:szCs w:val="28"/>
          <w:lang w:eastAsia="zh-CN"/>
        </w:rPr>
      </w:pPr>
      <w:bookmarkStart w:id="4" w:name="bookmark3"/>
      <w:bookmarkEnd w:id="4"/>
      <w:r>
        <w:rPr>
          <w:rFonts w:hint="eastAsia" w:asciiTheme="minorEastAsia" w:hAnsiTheme="minorEastAsia" w:eastAsiaTheme="minorEastAsia" w:cstheme="minorEastAsia"/>
          <w:b/>
          <w:bCs/>
          <w:color w:val="auto"/>
          <w:spacing w:val="8"/>
          <w:sz w:val="28"/>
          <w:szCs w:val="28"/>
          <w:lang w:eastAsia="zh-CN"/>
        </w:rPr>
        <w:t>第三章商务条款及格式</w:t>
      </w:r>
    </w:p>
    <w:p w14:paraId="41C63044">
      <w:pPr>
        <w:spacing w:before="101" w:line="224" w:lineRule="auto"/>
        <w:ind w:firstLine="2931" w:firstLineChars="1000"/>
        <w:jc w:val="left"/>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pacing w:val="6"/>
          <w:sz w:val="28"/>
          <w:szCs w:val="28"/>
          <w:lang w:eastAsia="zh-CN"/>
        </w:rPr>
        <w:t>商务条款及格式前附表</w:t>
      </w:r>
    </w:p>
    <w:p w14:paraId="2FEDD89A">
      <w:pPr>
        <w:spacing w:before="24" w:line="219" w:lineRule="auto"/>
        <w:jc w:val="left"/>
        <w:rPr>
          <w:rFonts w:asciiTheme="minorEastAsia" w:hAnsiTheme="minorEastAsia" w:eastAsiaTheme="minorEastAsia" w:cstheme="minorEastAsia"/>
          <w:color w:val="auto"/>
          <w:sz w:val="22"/>
          <w:szCs w:val="22"/>
          <w:lang w:eastAsia="zh-CN"/>
        </w:rPr>
      </w:pPr>
    </w:p>
    <w:p w14:paraId="1A5CC26E">
      <w:pPr>
        <w:spacing w:before="24" w:line="219" w:lineRule="auto"/>
        <w:jc w:val="left"/>
        <w:rPr>
          <w:rFonts w:asciiTheme="minorEastAsia" w:hAnsiTheme="minorEastAsia" w:eastAsiaTheme="minorEastAsia" w:cstheme="minorEastAsia"/>
          <w:color w:val="auto"/>
          <w:sz w:val="22"/>
          <w:szCs w:val="22"/>
          <w:lang w:eastAsia="zh-CN"/>
        </w:rPr>
      </w:pPr>
    </w:p>
    <w:p w14:paraId="3092C857">
      <w:pPr>
        <w:spacing w:before="24"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本表是对商务条款的具体补充和修改，如有</w:t>
      </w:r>
      <w:r>
        <w:rPr>
          <w:rFonts w:hint="eastAsia" w:asciiTheme="minorEastAsia" w:hAnsiTheme="minorEastAsia" w:eastAsiaTheme="minorEastAsia" w:cstheme="minorEastAsia"/>
          <w:color w:val="auto"/>
          <w:spacing w:val="-1"/>
          <w:sz w:val="22"/>
          <w:szCs w:val="22"/>
          <w:lang w:eastAsia="zh-CN"/>
        </w:rPr>
        <w:t>矛盾，应以本资料表为准。</w:t>
      </w:r>
    </w:p>
    <w:p w14:paraId="0E72BB2B">
      <w:pPr>
        <w:spacing w:before="61"/>
        <w:jc w:val="left"/>
        <w:rPr>
          <w:rFonts w:asciiTheme="minorEastAsia" w:hAnsiTheme="minorEastAsia" w:eastAsiaTheme="minorEastAsia" w:cstheme="minorEastAsia"/>
          <w:color w:val="auto"/>
          <w:sz w:val="20"/>
          <w:szCs w:val="20"/>
          <w:lang w:eastAsia="zh-CN"/>
        </w:rPr>
      </w:pPr>
    </w:p>
    <w:tbl>
      <w:tblPr>
        <w:tblStyle w:val="12"/>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8203"/>
      </w:tblGrid>
      <w:tr w14:paraId="4513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17" w:type="dxa"/>
            <w:tcBorders>
              <w:top w:val="single" w:color="000000" w:sz="10" w:space="0"/>
              <w:left w:val="single" w:color="000000" w:sz="10" w:space="0"/>
            </w:tcBorders>
          </w:tcPr>
          <w:p w14:paraId="1C61B5CF">
            <w:pPr>
              <w:spacing w:before="40" w:line="221" w:lineRule="auto"/>
              <w:ind w:left="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7"/>
                <w:sz w:val="22"/>
                <w:szCs w:val="22"/>
              </w:rPr>
              <w:t>序号</w:t>
            </w:r>
          </w:p>
        </w:tc>
        <w:tc>
          <w:tcPr>
            <w:tcW w:w="8203" w:type="dxa"/>
            <w:tcBorders>
              <w:top w:val="single" w:color="000000" w:sz="10" w:space="0"/>
              <w:right w:val="single" w:color="000000" w:sz="10" w:space="0"/>
            </w:tcBorders>
          </w:tcPr>
          <w:p w14:paraId="35B9B1E5">
            <w:pPr>
              <w:spacing w:before="40" w:line="219" w:lineRule="auto"/>
              <w:ind w:left="3526"/>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2"/>
                <w:sz w:val="22"/>
                <w:szCs w:val="22"/>
              </w:rPr>
              <w:t>内容</w:t>
            </w:r>
          </w:p>
        </w:tc>
      </w:tr>
      <w:tr w14:paraId="784E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17" w:type="dxa"/>
            <w:tcBorders>
              <w:left w:val="single" w:color="000000" w:sz="10" w:space="0"/>
            </w:tcBorders>
            <w:vAlign w:val="center"/>
          </w:tcPr>
          <w:p w14:paraId="628FB988">
            <w:pPr>
              <w:spacing w:before="78" w:line="184"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w:t>
            </w:r>
          </w:p>
        </w:tc>
        <w:tc>
          <w:tcPr>
            <w:tcW w:w="8203" w:type="dxa"/>
            <w:tcBorders>
              <w:right w:val="single" w:color="000000" w:sz="10" w:space="0"/>
            </w:tcBorders>
          </w:tcPr>
          <w:p w14:paraId="08B07842">
            <w:pPr>
              <w:spacing w:before="181" w:line="219" w:lineRule="auto"/>
              <w:ind w:left="22"/>
              <w:jc w:val="left"/>
              <w:rPr>
                <w:rFonts w:asciiTheme="minorEastAsia" w:hAnsiTheme="minorEastAsia" w:eastAsiaTheme="minorEastAsia" w:cstheme="minorEastAsia"/>
                <w:color w:val="auto"/>
                <w:spacing w:val="16"/>
                <w:sz w:val="22"/>
                <w:szCs w:val="22"/>
                <w:lang w:eastAsia="zh-CN"/>
              </w:rPr>
            </w:pPr>
            <w:r>
              <w:rPr>
                <w:rFonts w:hint="eastAsia" w:asciiTheme="minorEastAsia" w:hAnsiTheme="minorEastAsia" w:eastAsiaTheme="minorEastAsia" w:cstheme="minorEastAsia"/>
                <w:b/>
                <w:bCs/>
                <w:color w:val="auto"/>
                <w:spacing w:val="-2"/>
                <w:sz w:val="22"/>
                <w:szCs w:val="22"/>
                <w:lang w:eastAsia="zh-CN"/>
              </w:rPr>
              <w:t>采购人：</w:t>
            </w:r>
            <w:r>
              <w:rPr>
                <w:rFonts w:hint="eastAsia" w:asciiTheme="minorEastAsia" w:hAnsiTheme="minorEastAsia" w:eastAsiaTheme="minorEastAsia" w:cstheme="minorEastAsia"/>
                <w:color w:val="auto"/>
                <w:spacing w:val="16"/>
                <w:sz w:val="22"/>
                <w:szCs w:val="22"/>
                <w:lang w:eastAsia="zh-CN"/>
              </w:rPr>
              <w:t>陕西省宜川县图书馆</w:t>
            </w:r>
          </w:p>
          <w:p w14:paraId="0A7C3DF1">
            <w:pPr>
              <w:spacing w:before="181" w:line="219" w:lineRule="auto"/>
              <w:ind w:left="2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2"/>
                <w:sz w:val="22"/>
                <w:szCs w:val="22"/>
                <w:lang w:eastAsia="zh-CN"/>
              </w:rPr>
              <w:t>地址：</w:t>
            </w:r>
            <w:r>
              <w:rPr>
                <w:rFonts w:hint="eastAsia" w:asciiTheme="minorEastAsia" w:hAnsiTheme="minorEastAsia" w:eastAsiaTheme="minorEastAsia" w:cstheme="minorEastAsia"/>
                <w:color w:val="auto"/>
                <w:spacing w:val="16"/>
                <w:sz w:val="22"/>
                <w:szCs w:val="22"/>
                <w:lang w:eastAsia="zh-CN"/>
              </w:rPr>
              <w:t>宜川县石沟坪文体活动中心三楼图书馆</w:t>
            </w:r>
          </w:p>
          <w:p w14:paraId="69164AC8">
            <w:pPr>
              <w:spacing w:before="180" w:line="219" w:lineRule="auto"/>
              <w:ind w:left="1109" w:leftChars="12" w:hanging="1084" w:hangingChars="5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2"/>
                <w:sz w:val="22"/>
                <w:szCs w:val="22"/>
                <w:lang w:eastAsia="zh-CN"/>
              </w:rPr>
              <w:t>项目名称：</w:t>
            </w:r>
            <w:r>
              <w:rPr>
                <w:rFonts w:hint="eastAsia" w:asciiTheme="minorEastAsia" w:hAnsiTheme="minorEastAsia" w:eastAsiaTheme="minorEastAsia" w:cstheme="minorEastAsia"/>
                <w:color w:val="auto"/>
                <w:spacing w:val="16"/>
                <w:sz w:val="22"/>
                <w:szCs w:val="22"/>
                <w:lang w:eastAsia="zh-CN"/>
              </w:rPr>
              <w:t>宜川县图书馆2025年馆藏图书采购项目</w:t>
            </w:r>
          </w:p>
          <w:p w14:paraId="357DDDDD">
            <w:pPr>
              <w:spacing w:before="183" w:line="219" w:lineRule="auto"/>
              <w:ind w:left="3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资金来源：</w:t>
            </w:r>
            <w:r>
              <w:rPr>
                <w:rFonts w:hint="eastAsia" w:asciiTheme="minorEastAsia" w:hAnsiTheme="minorEastAsia" w:eastAsiaTheme="minorEastAsia" w:cstheme="minorEastAsia"/>
                <w:b/>
                <w:bCs/>
                <w:color w:val="auto"/>
                <w:spacing w:val="-4"/>
                <w:sz w:val="22"/>
                <w:szCs w:val="22"/>
                <w:lang w:eastAsia="zh-CN"/>
              </w:rPr>
              <w:t>财政专项资金</w:t>
            </w:r>
          </w:p>
        </w:tc>
      </w:tr>
      <w:tr w14:paraId="628E8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17" w:type="dxa"/>
            <w:tcBorders>
              <w:left w:val="single" w:color="000000" w:sz="10" w:space="0"/>
            </w:tcBorders>
            <w:vAlign w:val="center"/>
          </w:tcPr>
          <w:p w14:paraId="36480865">
            <w:pPr>
              <w:spacing w:before="78"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w:t>
            </w:r>
          </w:p>
        </w:tc>
        <w:tc>
          <w:tcPr>
            <w:tcW w:w="8203" w:type="dxa"/>
            <w:tcBorders>
              <w:right w:val="single" w:color="000000" w:sz="10" w:space="0"/>
            </w:tcBorders>
          </w:tcPr>
          <w:p w14:paraId="107C3A3F">
            <w:pPr>
              <w:spacing w:before="37" w:line="326" w:lineRule="auto"/>
              <w:ind w:left="24" w:right="1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9"/>
                <w:sz w:val="22"/>
                <w:szCs w:val="22"/>
                <w:lang w:eastAsia="zh-CN"/>
              </w:rPr>
              <w:t>名词解释：</w:t>
            </w:r>
            <w:r>
              <w:rPr>
                <w:rFonts w:hint="eastAsia" w:asciiTheme="minorEastAsia" w:hAnsiTheme="minorEastAsia" w:eastAsiaTheme="minorEastAsia" w:cstheme="minorEastAsia"/>
                <w:color w:val="auto"/>
                <w:spacing w:val="9"/>
                <w:sz w:val="22"/>
                <w:szCs w:val="22"/>
                <w:lang w:eastAsia="zh-CN"/>
              </w:rPr>
              <w:t>本章节中出现的“投标人”，在谈</w:t>
            </w:r>
            <w:r>
              <w:rPr>
                <w:rFonts w:hint="eastAsia" w:asciiTheme="minorEastAsia" w:hAnsiTheme="minorEastAsia" w:eastAsiaTheme="minorEastAsia" w:cstheme="minorEastAsia"/>
                <w:color w:val="auto"/>
                <w:spacing w:val="8"/>
                <w:sz w:val="22"/>
                <w:szCs w:val="22"/>
                <w:lang w:eastAsia="zh-CN"/>
              </w:rPr>
              <w:t>判、响应阶段措辞为“投标</w:t>
            </w:r>
            <w:r>
              <w:rPr>
                <w:rFonts w:hint="eastAsia" w:asciiTheme="minorEastAsia" w:hAnsiTheme="minorEastAsia" w:eastAsiaTheme="minorEastAsia" w:cstheme="minorEastAsia"/>
                <w:color w:val="auto"/>
                <w:spacing w:val="11"/>
                <w:sz w:val="22"/>
                <w:szCs w:val="22"/>
                <w:lang w:eastAsia="zh-CN"/>
              </w:rPr>
              <w:t>人”；在项目谈判结束，成交结果确定后，措辞</w:t>
            </w:r>
            <w:r>
              <w:rPr>
                <w:rFonts w:hint="eastAsia" w:asciiTheme="minorEastAsia" w:hAnsiTheme="minorEastAsia" w:eastAsiaTheme="minorEastAsia" w:cstheme="minorEastAsia"/>
                <w:color w:val="auto"/>
                <w:spacing w:val="10"/>
                <w:sz w:val="22"/>
                <w:szCs w:val="22"/>
                <w:lang w:eastAsia="zh-CN"/>
              </w:rPr>
              <w:t>由“投标人”转为“成交</w:t>
            </w:r>
            <w:r>
              <w:rPr>
                <w:rFonts w:hint="eastAsia" w:asciiTheme="minorEastAsia" w:hAnsiTheme="minorEastAsia" w:eastAsiaTheme="minorEastAsia" w:cstheme="minorEastAsia"/>
                <w:color w:val="auto"/>
                <w:spacing w:val="-4"/>
                <w:sz w:val="22"/>
                <w:szCs w:val="22"/>
                <w:lang w:eastAsia="zh-CN"/>
              </w:rPr>
              <w:t>人”。</w:t>
            </w:r>
          </w:p>
        </w:tc>
      </w:tr>
      <w:tr w14:paraId="03AA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10" w:space="0"/>
            </w:tcBorders>
            <w:vAlign w:val="center"/>
          </w:tcPr>
          <w:p w14:paraId="277DAF89">
            <w:pPr>
              <w:spacing w:before="122"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w:t>
            </w:r>
          </w:p>
        </w:tc>
        <w:tc>
          <w:tcPr>
            <w:tcW w:w="8203" w:type="dxa"/>
            <w:tcBorders>
              <w:right w:val="single" w:color="000000" w:sz="10" w:space="0"/>
            </w:tcBorders>
          </w:tcPr>
          <w:p w14:paraId="60DE52BD">
            <w:pPr>
              <w:spacing w:before="84" w:line="219" w:lineRule="auto"/>
              <w:ind w:left="2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2"/>
                <w:sz w:val="22"/>
                <w:szCs w:val="22"/>
                <w:lang w:eastAsia="zh-CN"/>
              </w:rPr>
              <w:t>项目实施地点：</w:t>
            </w:r>
            <w:r>
              <w:rPr>
                <w:rFonts w:hint="eastAsia" w:asciiTheme="minorEastAsia" w:hAnsiTheme="minorEastAsia" w:eastAsiaTheme="minorEastAsia" w:cstheme="minorEastAsia"/>
                <w:color w:val="auto"/>
                <w:spacing w:val="-2"/>
                <w:sz w:val="22"/>
                <w:szCs w:val="22"/>
                <w:lang w:eastAsia="zh-CN"/>
              </w:rPr>
              <w:t>采购人指定地点</w:t>
            </w:r>
          </w:p>
        </w:tc>
      </w:tr>
      <w:tr w14:paraId="3C24C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7" w:type="dxa"/>
            <w:tcBorders>
              <w:left w:val="single" w:color="000000" w:sz="10" w:space="0"/>
            </w:tcBorders>
            <w:vAlign w:val="center"/>
          </w:tcPr>
          <w:p w14:paraId="6257A4B7">
            <w:pPr>
              <w:spacing w:before="116"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4</w:t>
            </w:r>
          </w:p>
        </w:tc>
        <w:tc>
          <w:tcPr>
            <w:tcW w:w="8203" w:type="dxa"/>
            <w:tcBorders>
              <w:right w:val="single" w:color="000000" w:sz="10" w:space="0"/>
            </w:tcBorders>
          </w:tcPr>
          <w:p w14:paraId="4A266A34">
            <w:pPr>
              <w:spacing w:before="42" w:line="219" w:lineRule="auto"/>
              <w:ind w:left="2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供货期：合同签订之日起15个日历日；</w:t>
            </w:r>
          </w:p>
        </w:tc>
      </w:tr>
      <w:tr w14:paraId="34BEF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17" w:type="dxa"/>
            <w:tcBorders>
              <w:left w:val="single" w:color="000000" w:sz="10" w:space="0"/>
            </w:tcBorders>
            <w:vAlign w:val="center"/>
          </w:tcPr>
          <w:p w14:paraId="6ADB5BF5">
            <w:pPr>
              <w:spacing w:before="121" w:line="182"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w:t>
            </w:r>
          </w:p>
        </w:tc>
        <w:tc>
          <w:tcPr>
            <w:tcW w:w="8203" w:type="dxa"/>
            <w:tcBorders>
              <w:right w:val="single" w:color="000000" w:sz="10" w:space="0"/>
            </w:tcBorders>
          </w:tcPr>
          <w:p w14:paraId="0055BADD">
            <w:pPr>
              <w:spacing w:before="82" w:line="219" w:lineRule="auto"/>
              <w:ind w:left="2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9"/>
                <w:sz w:val="22"/>
                <w:szCs w:val="22"/>
                <w:lang w:eastAsia="zh-CN"/>
              </w:rPr>
              <w:t>质保期：自验收合格之日起3年；</w:t>
            </w:r>
          </w:p>
        </w:tc>
      </w:tr>
      <w:tr w14:paraId="72579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617" w:type="dxa"/>
            <w:tcBorders>
              <w:left w:val="single" w:color="000000" w:sz="10" w:space="0"/>
            </w:tcBorders>
            <w:vAlign w:val="center"/>
          </w:tcPr>
          <w:p w14:paraId="5045F367">
            <w:pPr>
              <w:spacing w:before="78"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6</w:t>
            </w:r>
          </w:p>
        </w:tc>
        <w:tc>
          <w:tcPr>
            <w:tcW w:w="8203" w:type="dxa"/>
            <w:tcBorders>
              <w:right w:val="single" w:color="000000" w:sz="10" w:space="0"/>
            </w:tcBorders>
          </w:tcPr>
          <w:p w14:paraId="44F34426">
            <w:pPr>
              <w:spacing w:before="45" w:line="219" w:lineRule="auto"/>
              <w:ind w:left="2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6"/>
                <w:sz w:val="22"/>
                <w:szCs w:val="22"/>
                <w:lang w:eastAsia="zh-CN"/>
              </w:rPr>
              <w:t>付款：</w:t>
            </w:r>
          </w:p>
          <w:p w14:paraId="73808A40">
            <w:pPr>
              <w:numPr>
                <w:ilvl w:val="0"/>
                <w:numId w:val="1"/>
              </w:numPr>
              <w:spacing w:before="179" w:line="347" w:lineRule="auto"/>
              <w:ind w:left="238" w:right="1252" w:hanging="216" w:hangingChars="100"/>
              <w:jc w:val="left"/>
              <w:rPr>
                <w:rFonts w:hint="eastAsia"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2"/>
                <w:sz w:val="22"/>
                <w:szCs w:val="22"/>
                <w:lang w:eastAsia="zh-CN"/>
              </w:rPr>
              <w:t>合同总价即成交价，不受市场价变化或实际工</w:t>
            </w:r>
            <w:r>
              <w:rPr>
                <w:rFonts w:hint="eastAsia" w:asciiTheme="minorEastAsia" w:hAnsiTheme="minorEastAsia" w:eastAsiaTheme="minorEastAsia" w:cstheme="minorEastAsia"/>
                <w:color w:val="auto"/>
                <w:spacing w:val="-3"/>
                <w:sz w:val="22"/>
                <w:szCs w:val="22"/>
                <w:lang w:eastAsia="zh-CN"/>
              </w:rPr>
              <w:t>作量变化的影响。</w:t>
            </w:r>
          </w:p>
          <w:p w14:paraId="3EF6C545">
            <w:pPr>
              <w:numPr>
                <w:ilvl w:val="0"/>
                <w:numId w:val="0"/>
              </w:numPr>
              <w:spacing w:before="179" w:line="347" w:lineRule="auto"/>
              <w:ind w:leftChars="-100" w:right="1252" w:rightChars="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val="en-US" w:eastAsia="zh-CN"/>
              </w:rPr>
              <w:t>2.</w:t>
            </w:r>
            <w:r>
              <w:rPr>
                <w:rFonts w:hint="eastAsia" w:asciiTheme="minorEastAsia" w:hAnsiTheme="minorEastAsia" w:eastAsiaTheme="minorEastAsia" w:cstheme="minorEastAsia"/>
                <w:color w:val="auto"/>
                <w:sz w:val="22"/>
                <w:szCs w:val="22"/>
                <w:lang w:eastAsia="zh-CN"/>
              </w:rPr>
              <w:t>2.</w:t>
            </w:r>
            <w:r>
              <w:rPr>
                <w:rFonts w:hint="eastAsia" w:asciiTheme="minorEastAsia" w:hAnsiTheme="minorEastAsia" w:eastAsiaTheme="minorEastAsia" w:cstheme="minorEastAsia"/>
                <w:color w:val="auto"/>
                <w:spacing w:val="-2"/>
                <w:sz w:val="22"/>
                <w:szCs w:val="22"/>
                <w:lang w:eastAsia="zh-CN"/>
              </w:rPr>
              <w:t>付款方式和程序：</w:t>
            </w:r>
          </w:p>
          <w:p w14:paraId="05BFACE6">
            <w:pPr>
              <w:spacing w:before="35" w:line="345" w:lineRule="auto"/>
              <w:ind w:left="24" w:right="17" w:firstLine="22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2.1由采购人负责结算，在付款前，供应商必须开具发票给采购人（附详细清</w:t>
            </w:r>
            <w:r>
              <w:rPr>
                <w:rFonts w:hint="eastAsia" w:asciiTheme="minorEastAsia" w:hAnsiTheme="minorEastAsia" w:eastAsiaTheme="minorEastAsia" w:cstheme="minorEastAsia"/>
                <w:color w:val="auto"/>
                <w:spacing w:val="-4"/>
                <w:sz w:val="22"/>
                <w:szCs w:val="22"/>
                <w:lang w:eastAsia="zh-CN"/>
              </w:rPr>
              <w:t>单）。</w:t>
            </w:r>
          </w:p>
          <w:p w14:paraId="20963799">
            <w:pPr>
              <w:spacing w:before="36" w:line="219" w:lineRule="auto"/>
              <w:ind w:left="25" w:firstLine="211"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2.2付款方式：</w:t>
            </w:r>
          </w:p>
          <w:p w14:paraId="51AE7496">
            <w:pPr>
              <w:spacing w:before="180" w:line="219" w:lineRule="auto"/>
              <w:ind w:left="25"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2.2.1付款：由双方协商确定</w:t>
            </w:r>
          </w:p>
          <w:p w14:paraId="4574C6B8">
            <w:pPr>
              <w:spacing w:before="183" w:line="220" w:lineRule="auto"/>
              <w:ind w:left="25" w:firstLine="216" w:firstLineChars="10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2.2.2方式：银行转账。</w:t>
            </w:r>
          </w:p>
        </w:tc>
      </w:tr>
      <w:tr w14:paraId="71095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17" w:type="dxa"/>
            <w:tcBorders>
              <w:left w:val="single" w:color="000000" w:sz="10" w:space="0"/>
              <w:bottom w:val="single" w:color="000000" w:sz="10" w:space="0"/>
            </w:tcBorders>
            <w:vAlign w:val="center"/>
          </w:tcPr>
          <w:p w14:paraId="285BCEC1">
            <w:pPr>
              <w:spacing w:before="78" w:line="182"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7</w:t>
            </w:r>
          </w:p>
        </w:tc>
        <w:tc>
          <w:tcPr>
            <w:tcW w:w="8203" w:type="dxa"/>
            <w:tcBorders>
              <w:bottom w:val="single" w:color="000000" w:sz="10" w:space="0"/>
              <w:right w:val="single" w:color="000000" w:sz="10" w:space="0"/>
            </w:tcBorders>
          </w:tcPr>
          <w:p w14:paraId="0B7746A4">
            <w:pPr>
              <w:spacing w:before="54" w:line="220" w:lineRule="auto"/>
              <w:ind w:left="2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质量标准：</w:t>
            </w:r>
          </w:p>
          <w:p w14:paraId="0E2CD55C">
            <w:pPr>
              <w:spacing w:before="178" w:line="290" w:lineRule="auto"/>
              <w:ind w:right="17" w:firstLine="22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1.选用的</w:t>
            </w:r>
            <w:r>
              <w:rPr>
                <w:rFonts w:hint="eastAsia" w:asciiTheme="minorEastAsia" w:hAnsiTheme="minorEastAsia" w:eastAsiaTheme="minorEastAsia" w:cstheme="minorEastAsia"/>
                <w:color w:val="auto"/>
                <w:spacing w:val="2"/>
                <w:sz w:val="22"/>
                <w:szCs w:val="22"/>
                <w:lang w:val="en-US" w:eastAsia="zh-CN"/>
              </w:rPr>
              <w:t>图书</w:t>
            </w:r>
            <w:r>
              <w:rPr>
                <w:rFonts w:hint="eastAsia" w:asciiTheme="minorEastAsia" w:hAnsiTheme="minorEastAsia" w:eastAsiaTheme="minorEastAsia" w:cstheme="minorEastAsia"/>
                <w:color w:val="auto"/>
                <w:spacing w:val="2"/>
                <w:sz w:val="22"/>
                <w:szCs w:val="22"/>
                <w:lang w:eastAsia="zh-CN"/>
              </w:rPr>
              <w:t>等必须保证质量可靠、进货渠道正常，配置合</w:t>
            </w:r>
            <w:r>
              <w:rPr>
                <w:rFonts w:hint="eastAsia" w:asciiTheme="minorEastAsia" w:hAnsiTheme="minorEastAsia" w:eastAsiaTheme="minorEastAsia" w:cstheme="minorEastAsia"/>
                <w:color w:val="auto"/>
                <w:spacing w:val="-2"/>
                <w:sz w:val="22"/>
                <w:szCs w:val="22"/>
                <w:lang w:eastAsia="zh-CN"/>
              </w:rPr>
              <w:t>理，满足甲方要求。</w:t>
            </w:r>
          </w:p>
          <w:p w14:paraId="26E3F002">
            <w:pPr>
              <w:spacing w:before="179" w:line="290" w:lineRule="auto"/>
              <w:ind w:right="15" w:firstLine="224"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2.应提供</w:t>
            </w:r>
            <w:r>
              <w:rPr>
                <w:rFonts w:hint="eastAsia" w:asciiTheme="minorEastAsia" w:hAnsiTheme="minorEastAsia" w:eastAsiaTheme="minorEastAsia" w:cstheme="minorEastAsia"/>
                <w:color w:val="auto"/>
                <w:spacing w:val="2"/>
                <w:sz w:val="22"/>
                <w:szCs w:val="22"/>
                <w:lang w:val="en-US" w:eastAsia="zh-CN"/>
              </w:rPr>
              <w:t>所供图书</w:t>
            </w:r>
            <w:r>
              <w:rPr>
                <w:rFonts w:hint="eastAsia" w:asciiTheme="minorEastAsia" w:hAnsiTheme="minorEastAsia" w:eastAsiaTheme="minorEastAsia" w:cstheme="minorEastAsia"/>
                <w:color w:val="auto"/>
                <w:spacing w:val="2"/>
                <w:sz w:val="22"/>
                <w:szCs w:val="22"/>
                <w:lang w:eastAsia="zh-CN"/>
              </w:rPr>
              <w:t>清单，并在到货24小时内通知甲方代表检验核实(</w:t>
            </w:r>
            <w:r>
              <w:rPr>
                <w:rFonts w:hint="eastAsia" w:asciiTheme="minorEastAsia" w:hAnsiTheme="minorEastAsia" w:eastAsiaTheme="minorEastAsia" w:cstheme="minorEastAsia"/>
                <w:color w:val="auto"/>
                <w:spacing w:val="1"/>
                <w:sz w:val="22"/>
                <w:szCs w:val="22"/>
                <w:lang w:eastAsia="zh-CN"/>
              </w:rPr>
              <w:t>具体方式</w:t>
            </w:r>
            <w:r>
              <w:rPr>
                <w:rFonts w:hint="eastAsia" w:asciiTheme="minorEastAsia" w:hAnsiTheme="minorEastAsia" w:eastAsiaTheme="minorEastAsia" w:cstheme="minorEastAsia"/>
                <w:color w:val="auto"/>
                <w:spacing w:val="-2"/>
                <w:sz w:val="22"/>
                <w:szCs w:val="22"/>
                <w:lang w:eastAsia="zh-CN"/>
              </w:rPr>
              <w:t>在合同中明确）。</w:t>
            </w:r>
          </w:p>
        </w:tc>
      </w:tr>
    </w:tbl>
    <w:tbl>
      <w:tblPr>
        <w:tblStyle w:val="12"/>
        <w:tblpPr w:leftFromText="180" w:rightFromText="180" w:vertAnchor="text" w:horzAnchor="page" w:tblpX="1315" w:tblpY="-269"/>
        <w:tblOverlap w:val="never"/>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8203"/>
      </w:tblGrid>
      <w:tr w14:paraId="12A44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617" w:type="dxa"/>
            <w:tcBorders>
              <w:top w:val="single" w:color="000000" w:sz="10" w:space="0"/>
              <w:left w:val="single" w:color="000000" w:sz="10" w:space="0"/>
            </w:tcBorders>
            <w:vAlign w:val="center"/>
          </w:tcPr>
          <w:p w14:paraId="58AB2075">
            <w:pPr>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8</w:t>
            </w:r>
          </w:p>
        </w:tc>
        <w:tc>
          <w:tcPr>
            <w:tcW w:w="8203" w:type="dxa"/>
            <w:tcBorders>
              <w:top w:val="single" w:color="000000" w:sz="10" w:space="0"/>
              <w:right w:val="single" w:color="000000" w:sz="10" w:space="0"/>
            </w:tcBorders>
          </w:tcPr>
          <w:p w14:paraId="1D9D8831">
            <w:pPr>
              <w:spacing w:before="25" w:line="219" w:lineRule="auto"/>
              <w:ind w:left="27" w:firstLine="43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3.符合国家有关规范，确保</w:t>
            </w:r>
            <w:r>
              <w:rPr>
                <w:rFonts w:hint="eastAsia" w:asciiTheme="minorEastAsia" w:hAnsiTheme="minorEastAsia" w:eastAsiaTheme="minorEastAsia" w:cstheme="minorEastAsia"/>
                <w:color w:val="auto"/>
                <w:spacing w:val="-1"/>
                <w:sz w:val="22"/>
                <w:szCs w:val="22"/>
                <w:lang w:val="en-US" w:eastAsia="zh-CN"/>
              </w:rPr>
              <w:t>图书</w:t>
            </w:r>
            <w:r>
              <w:rPr>
                <w:rFonts w:hint="eastAsia" w:asciiTheme="minorEastAsia" w:hAnsiTheme="minorEastAsia" w:eastAsiaTheme="minorEastAsia" w:cstheme="minorEastAsia"/>
                <w:color w:val="auto"/>
                <w:spacing w:val="-1"/>
                <w:sz w:val="22"/>
                <w:szCs w:val="22"/>
                <w:lang w:eastAsia="zh-CN"/>
              </w:rPr>
              <w:t>质量达到甲方要求。</w:t>
            </w:r>
          </w:p>
          <w:p w14:paraId="3602957A">
            <w:pPr>
              <w:spacing w:before="180" w:line="290" w:lineRule="auto"/>
              <w:ind w:right="17" w:firstLine="45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4.按谈判文件、响应文件、采购合同、采购单位要求、以及国家现行规</w:t>
            </w:r>
            <w:r>
              <w:rPr>
                <w:rFonts w:hint="eastAsia" w:asciiTheme="minorEastAsia" w:hAnsiTheme="minorEastAsia" w:eastAsiaTheme="minorEastAsia" w:cstheme="minorEastAsia"/>
                <w:color w:val="auto"/>
                <w:spacing w:val="-1"/>
                <w:sz w:val="22"/>
                <w:szCs w:val="22"/>
                <w:lang w:eastAsia="zh-CN"/>
              </w:rPr>
              <w:t>范规定的质量为标准，达到合格标准。</w:t>
            </w:r>
          </w:p>
          <w:p w14:paraId="7506D8F4">
            <w:pPr>
              <w:spacing w:before="182" w:line="312" w:lineRule="auto"/>
              <w:ind w:right="17"/>
              <w:jc w:val="left"/>
              <w:rPr>
                <w:rFonts w:asciiTheme="minorEastAsia" w:hAnsiTheme="minorEastAsia" w:eastAsiaTheme="minorEastAsia" w:cstheme="minorEastAsia"/>
                <w:color w:val="auto"/>
                <w:sz w:val="22"/>
                <w:szCs w:val="22"/>
                <w:lang w:eastAsia="zh-CN"/>
              </w:rPr>
            </w:pPr>
          </w:p>
        </w:tc>
      </w:tr>
      <w:tr w14:paraId="668F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617" w:type="dxa"/>
            <w:tcBorders>
              <w:left w:val="single" w:color="000000" w:sz="10" w:space="0"/>
            </w:tcBorders>
            <w:vAlign w:val="center"/>
          </w:tcPr>
          <w:p w14:paraId="66979282">
            <w:pPr>
              <w:spacing w:before="78"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9</w:t>
            </w:r>
          </w:p>
        </w:tc>
        <w:tc>
          <w:tcPr>
            <w:tcW w:w="8203" w:type="dxa"/>
            <w:tcBorders>
              <w:right w:val="single" w:color="000000" w:sz="10" w:space="0"/>
            </w:tcBorders>
          </w:tcPr>
          <w:p w14:paraId="4EABCF8C">
            <w:pPr>
              <w:spacing w:before="40" w:line="219" w:lineRule="auto"/>
              <w:ind w:left="21" w:firstLine="42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验收要求：</w:t>
            </w:r>
          </w:p>
          <w:p w14:paraId="79FF4F6E">
            <w:pPr>
              <w:spacing w:before="179" w:line="345" w:lineRule="auto"/>
              <w:ind w:left="24" w:right="252" w:firstLine="459" w:firstLineChars="21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由采购人和成交供应商共同对项目进行整体验收。其内容包</w:t>
            </w:r>
            <w:r>
              <w:rPr>
                <w:rFonts w:hint="eastAsia" w:asciiTheme="minorEastAsia" w:hAnsiTheme="minorEastAsia" w:eastAsiaTheme="minorEastAsia" w:cstheme="minorEastAsia"/>
                <w:color w:val="auto"/>
                <w:spacing w:val="-2"/>
                <w:sz w:val="22"/>
                <w:szCs w:val="22"/>
                <w:lang w:eastAsia="zh-CN"/>
              </w:rPr>
              <w:t>括是否按照采购</w:t>
            </w:r>
            <w:r>
              <w:rPr>
                <w:rFonts w:hint="eastAsia" w:asciiTheme="minorEastAsia" w:hAnsiTheme="minorEastAsia" w:eastAsiaTheme="minorEastAsia" w:cstheme="minorEastAsia"/>
                <w:color w:val="auto"/>
                <w:spacing w:val="-1"/>
                <w:sz w:val="22"/>
                <w:szCs w:val="22"/>
                <w:lang w:eastAsia="zh-CN"/>
              </w:rPr>
              <w:t>人要求进行供货和服务、是否在规定时间内服务完毕。</w:t>
            </w:r>
          </w:p>
          <w:p w14:paraId="5CE0753B">
            <w:pPr>
              <w:spacing w:before="37" w:line="220" w:lineRule="auto"/>
              <w:ind w:left="2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其他事项：</w:t>
            </w:r>
          </w:p>
          <w:p w14:paraId="3BE8C820">
            <w:pPr>
              <w:spacing w:before="179" w:line="345" w:lineRule="auto"/>
              <w:ind w:left="24" w:right="252" w:firstLine="459" w:firstLineChars="211"/>
              <w:jc w:val="left"/>
              <w:rPr>
                <w:rFonts w:hint="eastAsia"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1"/>
                <w:sz w:val="22"/>
                <w:szCs w:val="22"/>
                <w:lang w:eastAsia="zh-CN"/>
              </w:rPr>
              <w:t>1.验收合格后，填写政府采购项目验收单作为对本项目的最终认可。</w:t>
            </w:r>
          </w:p>
          <w:p w14:paraId="003DEA32">
            <w:pPr>
              <w:spacing w:before="179" w:line="345" w:lineRule="auto"/>
              <w:ind w:left="24" w:right="252" w:firstLine="459" w:firstLineChars="211"/>
              <w:jc w:val="left"/>
              <w:rPr>
                <w:rFonts w:hint="eastAsia"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1"/>
                <w:sz w:val="22"/>
                <w:szCs w:val="22"/>
                <w:lang w:eastAsia="zh-CN"/>
              </w:rPr>
              <w:t>2.供应商向采购人提供服务过程中的所有资料,以便采购人日后管理和维护。</w:t>
            </w:r>
          </w:p>
          <w:p w14:paraId="6B4DFF8C">
            <w:pPr>
              <w:spacing w:before="179" w:line="219" w:lineRule="auto"/>
              <w:ind w:left="27" w:firstLine="44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3.验收依据</w:t>
            </w:r>
          </w:p>
          <w:p w14:paraId="224591D6">
            <w:pPr>
              <w:spacing w:before="179" w:line="219" w:lineRule="auto"/>
              <w:ind w:left="27" w:firstLine="44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3.1谈判文件、谈判响应文件、澄清表（函</w:t>
            </w:r>
            <w:r>
              <w:rPr>
                <w:rFonts w:hint="eastAsia" w:asciiTheme="minorEastAsia" w:hAnsiTheme="minorEastAsia" w:eastAsiaTheme="minorEastAsia" w:cstheme="minorEastAsia"/>
                <w:color w:val="auto"/>
                <w:spacing w:val="-9"/>
                <w:sz w:val="22"/>
                <w:szCs w:val="22"/>
                <w:lang w:eastAsia="zh-CN"/>
              </w:rPr>
              <w:t>）（</w:t>
            </w:r>
            <w:r>
              <w:rPr>
                <w:rFonts w:hint="eastAsia" w:asciiTheme="minorEastAsia" w:hAnsiTheme="minorEastAsia" w:eastAsiaTheme="minorEastAsia" w:cstheme="minorEastAsia"/>
                <w:color w:val="auto"/>
                <w:spacing w:val="-1"/>
                <w:sz w:val="22"/>
                <w:szCs w:val="22"/>
                <w:lang w:eastAsia="zh-CN"/>
              </w:rPr>
              <w:t>如果有</w:t>
            </w:r>
            <w:r>
              <w:rPr>
                <w:rFonts w:hint="eastAsia" w:asciiTheme="minorEastAsia" w:hAnsiTheme="minorEastAsia" w:eastAsiaTheme="minorEastAsia" w:cstheme="minorEastAsia"/>
                <w:color w:val="auto"/>
                <w:spacing w:val="-9"/>
                <w:sz w:val="22"/>
                <w:szCs w:val="22"/>
                <w:lang w:eastAsia="zh-CN"/>
              </w:rPr>
              <w:t>）；</w:t>
            </w:r>
          </w:p>
          <w:p w14:paraId="5410575C">
            <w:pPr>
              <w:spacing w:before="184" w:line="219" w:lineRule="auto"/>
              <w:ind w:left="27"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3.2本合同及附件文本；</w:t>
            </w:r>
          </w:p>
          <w:p w14:paraId="387AF32A">
            <w:pPr>
              <w:spacing w:before="181" w:line="220" w:lineRule="auto"/>
              <w:ind w:left="27" w:firstLine="424" w:firstLineChars="200"/>
              <w:jc w:val="left"/>
              <w:rPr>
                <w:rFonts w:hint="eastAsia"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4"/>
                <w:sz w:val="22"/>
                <w:szCs w:val="22"/>
                <w:lang w:eastAsia="zh-CN"/>
              </w:rPr>
              <w:t>3.3国家相应的标准、规范。</w:t>
            </w:r>
          </w:p>
          <w:p w14:paraId="0A2D4F3F">
            <w:pPr>
              <w:pStyle w:val="2"/>
              <w:rPr>
                <w:lang w:eastAsia="zh-CN"/>
              </w:rPr>
            </w:pPr>
          </w:p>
        </w:tc>
      </w:tr>
      <w:tr w14:paraId="5A8AF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617" w:type="dxa"/>
            <w:tcBorders>
              <w:left w:val="single" w:color="000000" w:sz="10" w:space="0"/>
            </w:tcBorders>
            <w:vAlign w:val="center"/>
          </w:tcPr>
          <w:p w14:paraId="6E557CAB">
            <w:pPr>
              <w:spacing w:before="78" w:line="183"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10</w:t>
            </w:r>
          </w:p>
        </w:tc>
        <w:tc>
          <w:tcPr>
            <w:tcW w:w="8203" w:type="dxa"/>
            <w:tcBorders>
              <w:right w:val="single" w:color="000000" w:sz="10" w:space="0"/>
            </w:tcBorders>
          </w:tcPr>
          <w:p w14:paraId="50827AC2">
            <w:pPr>
              <w:spacing w:before="48" w:line="219" w:lineRule="auto"/>
              <w:ind w:left="2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知识产权：</w:t>
            </w:r>
          </w:p>
          <w:p w14:paraId="4B609332">
            <w:pPr>
              <w:spacing w:before="183" w:line="350" w:lineRule="auto"/>
              <w:ind w:right="252" w:firstLine="220"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供应商应对所供产品具有或已取得合法知识产权，</w:t>
            </w:r>
            <w:r>
              <w:rPr>
                <w:rFonts w:hint="eastAsia" w:asciiTheme="minorEastAsia" w:hAnsiTheme="minorEastAsia" w:eastAsiaTheme="minorEastAsia" w:cstheme="minorEastAsia"/>
                <w:color w:val="auto"/>
                <w:spacing w:val="-1"/>
                <w:sz w:val="22"/>
                <w:szCs w:val="22"/>
                <w:lang w:eastAsia="zh-CN"/>
              </w:rPr>
              <w:t>供应商应保证所供产品及</w:t>
            </w:r>
            <w:r>
              <w:rPr>
                <w:rFonts w:hint="eastAsia" w:asciiTheme="minorEastAsia" w:hAnsiTheme="minorEastAsia" w:eastAsiaTheme="minorEastAsia" w:cstheme="minorEastAsia"/>
                <w:color w:val="auto"/>
                <w:sz w:val="22"/>
                <w:szCs w:val="22"/>
                <w:lang w:eastAsia="zh-CN"/>
              </w:rPr>
              <w:t>服务不会出现因第三方提出侵犯其专利权、商标权</w:t>
            </w:r>
            <w:r>
              <w:rPr>
                <w:rFonts w:hint="eastAsia" w:asciiTheme="minorEastAsia" w:hAnsiTheme="minorEastAsia" w:eastAsiaTheme="minorEastAsia" w:cstheme="minorEastAsia"/>
                <w:color w:val="auto"/>
                <w:spacing w:val="-1"/>
                <w:sz w:val="22"/>
                <w:szCs w:val="22"/>
                <w:lang w:eastAsia="zh-CN"/>
              </w:rPr>
              <w:t>或其它知识产权而引发法</w:t>
            </w:r>
            <w:r>
              <w:rPr>
                <w:rFonts w:hint="eastAsia" w:asciiTheme="minorEastAsia" w:hAnsiTheme="minorEastAsia" w:eastAsiaTheme="minorEastAsia" w:cstheme="minorEastAsia"/>
                <w:color w:val="auto"/>
                <w:sz w:val="22"/>
                <w:szCs w:val="22"/>
                <w:lang w:eastAsia="zh-CN"/>
              </w:rPr>
              <w:t>律或经济纠纷，否则由供应商负责解决并承担全部</w:t>
            </w:r>
            <w:r>
              <w:rPr>
                <w:rFonts w:hint="eastAsia" w:asciiTheme="minorEastAsia" w:hAnsiTheme="minorEastAsia" w:eastAsiaTheme="minorEastAsia" w:cstheme="minorEastAsia"/>
                <w:color w:val="auto"/>
                <w:spacing w:val="-1"/>
                <w:sz w:val="22"/>
                <w:szCs w:val="22"/>
                <w:lang w:eastAsia="zh-CN"/>
              </w:rPr>
              <w:t>责任；如因此影响到采购</w:t>
            </w:r>
            <w:r>
              <w:rPr>
                <w:rFonts w:hint="eastAsia" w:asciiTheme="minorEastAsia" w:hAnsiTheme="minorEastAsia" w:eastAsiaTheme="minorEastAsia" w:cstheme="minorEastAsia"/>
                <w:color w:val="auto"/>
                <w:sz w:val="22"/>
                <w:szCs w:val="22"/>
                <w:lang w:eastAsia="zh-CN"/>
              </w:rPr>
              <w:t>人的正常使用，采购人有权单方解除本合同，供应</w:t>
            </w:r>
            <w:r>
              <w:rPr>
                <w:rFonts w:hint="eastAsia" w:asciiTheme="minorEastAsia" w:hAnsiTheme="minorEastAsia" w:eastAsiaTheme="minorEastAsia" w:cstheme="minorEastAsia"/>
                <w:color w:val="auto"/>
                <w:spacing w:val="-1"/>
                <w:sz w:val="22"/>
                <w:szCs w:val="22"/>
                <w:lang w:eastAsia="zh-CN"/>
              </w:rPr>
              <w:t>商应无条件向采购人退回已收取的全部合同价款。</w:t>
            </w:r>
          </w:p>
        </w:tc>
      </w:tr>
      <w:tr w14:paraId="6382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17" w:type="dxa"/>
            <w:tcBorders>
              <w:left w:val="single" w:color="000000" w:sz="10" w:space="0"/>
              <w:bottom w:val="single" w:color="000000" w:sz="10" w:space="0"/>
            </w:tcBorders>
            <w:vAlign w:val="center"/>
          </w:tcPr>
          <w:p w14:paraId="453C9DF3">
            <w:pPr>
              <w:spacing w:before="78" w:line="184"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11</w:t>
            </w:r>
          </w:p>
        </w:tc>
        <w:tc>
          <w:tcPr>
            <w:tcW w:w="8203" w:type="dxa"/>
            <w:tcBorders>
              <w:bottom w:val="single" w:color="000000" w:sz="10" w:space="0"/>
              <w:right w:val="single" w:color="000000" w:sz="10" w:space="0"/>
            </w:tcBorders>
          </w:tcPr>
          <w:p w14:paraId="7784C22D">
            <w:pPr>
              <w:spacing w:before="54" w:line="219" w:lineRule="auto"/>
              <w:ind w:left="2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违约责任：</w:t>
            </w:r>
          </w:p>
          <w:p w14:paraId="3CB58D5A">
            <w:pPr>
              <w:spacing w:before="179" w:line="219" w:lineRule="auto"/>
              <w:ind w:firstLine="464"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1.按《中华人民共和国政府采购法》、《中华人民共和国民法典》中的相关</w:t>
            </w:r>
            <w:r>
              <w:rPr>
                <w:rFonts w:hint="eastAsia" w:asciiTheme="minorEastAsia" w:hAnsiTheme="minorEastAsia" w:eastAsiaTheme="minorEastAsia" w:cstheme="minorEastAsia"/>
                <w:color w:val="auto"/>
                <w:spacing w:val="-3"/>
                <w:sz w:val="22"/>
                <w:szCs w:val="22"/>
                <w:lang w:eastAsia="zh-CN"/>
              </w:rPr>
              <w:t>条款执行。</w:t>
            </w:r>
          </w:p>
          <w:p w14:paraId="4D862F55">
            <w:pPr>
              <w:spacing w:before="184" w:line="342" w:lineRule="auto"/>
              <w:ind w:left="23" w:right="17" w:firstLine="464"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2.未按合同或谈判文件要求提供产品或供应的产品质量不能满足采购人技术</w:t>
            </w:r>
            <w:r>
              <w:rPr>
                <w:rFonts w:hint="eastAsia" w:asciiTheme="minorEastAsia" w:hAnsiTheme="minorEastAsia" w:eastAsiaTheme="minorEastAsia" w:cstheme="minorEastAsia"/>
                <w:color w:val="auto"/>
                <w:spacing w:val="-1"/>
                <w:sz w:val="22"/>
                <w:szCs w:val="22"/>
                <w:lang w:eastAsia="zh-CN"/>
              </w:rPr>
              <w:t>要求，采购单位有权终止合同，甚至对投标人违约行为进行追究。</w:t>
            </w:r>
          </w:p>
        </w:tc>
      </w:tr>
    </w:tbl>
    <w:tbl>
      <w:tblPr>
        <w:tblStyle w:val="12"/>
        <w:tblW w:w="882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17"/>
        <w:gridCol w:w="8203"/>
      </w:tblGrid>
      <w:tr w14:paraId="2595C45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9" w:hRule="atLeast"/>
        </w:trPr>
        <w:tc>
          <w:tcPr>
            <w:tcW w:w="617" w:type="dxa"/>
            <w:tcBorders>
              <w:bottom w:val="single" w:color="000000" w:sz="4" w:space="0"/>
              <w:right w:val="single" w:color="000000" w:sz="4" w:space="0"/>
            </w:tcBorders>
            <w:vAlign w:val="center"/>
          </w:tcPr>
          <w:p w14:paraId="584D2DD4">
            <w:pPr>
              <w:jc w:val="center"/>
              <w:rPr>
                <w:rFonts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eastAsia="zh-CN"/>
              </w:rPr>
              <w:t>12</w:t>
            </w:r>
          </w:p>
        </w:tc>
        <w:tc>
          <w:tcPr>
            <w:tcW w:w="8203" w:type="dxa"/>
            <w:tcBorders>
              <w:left w:val="single" w:color="000000" w:sz="4" w:space="0"/>
              <w:bottom w:val="single" w:color="000000" w:sz="4" w:space="0"/>
            </w:tcBorders>
          </w:tcPr>
          <w:p w14:paraId="1C82300E">
            <w:pPr>
              <w:numPr>
                <w:ilvl w:val="0"/>
                <w:numId w:val="2"/>
              </w:numPr>
              <w:spacing w:before="24" w:line="344" w:lineRule="auto"/>
              <w:ind w:leftChars="-100" w:right="17" w:rightChars="0"/>
              <w:jc w:val="left"/>
              <w:rPr>
                <w:rFonts w:hint="eastAsia"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6"/>
                <w:sz w:val="22"/>
                <w:szCs w:val="22"/>
                <w:lang w:val="en-US" w:eastAsia="zh-CN"/>
              </w:rPr>
              <w:t xml:space="preserve">   1.</w:t>
            </w:r>
            <w:r>
              <w:rPr>
                <w:rFonts w:hint="eastAsia" w:asciiTheme="minorEastAsia" w:hAnsiTheme="minorEastAsia" w:eastAsiaTheme="minorEastAsia" w:cstheme="minorEastAsia"/>
                <w:color w:val="auto"/>
                <w:spacing w:val="6"/>
                <w:sz w:val="22"/>
                <w:szCs w:val="22"/>
                <w:lang w:eastAsia="zh-CN"/>
              </w:rPr>
              <w:t>投标人的谈判响应文件为签订正式书面合同书不可分割的部分，供货方应</w:t>
            </w:r>
            <w:r>
              <w:rPr>
                <w:rFonts w:hint="eastAsia" w:asciiTheme="minorEastAsia" w:hAnsiTheme="minorEastAsia" w:eastAsiaTheme="minorEastAsia" w:cstheme="minorEastAsia"/>
                <w:color w:val="auto"/>
                <w:spacing w:val="-2"/>
                <w:sz w:val="22"/>
                <w:szCs w:val="22"/>
                <w:lang w:eastAsia="zh-CN"/>
              </w:rPr>
              <w:t>履行相应的责任。</w:t>
            </w:r>
          </w:p>
          <w:p w14:paraId="00EF9136">
            <w:pPr>
              <w:pStyle w:val="2"/>
              <w:numPr>
                <w:ilvl w:val="0"/>
                <w:numId w:val="0"/>
              </w:numPr>
              <w:ind w:leftChars="-100"/>
              <w:rPr>
                <w:lang w:eastAsia="zh-CN"/>
              </w:rPr>
            </w:pPr>
          </w:p>
        </w:tc>
      </w:tr>
      <w:tr w14:paraId="6265A4B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74" w:hRule="atLeast"/>
        </w:trPr>
        <w:tc>
          <w:tcPr>
            <w:tcW w:w="617" w:type="dxa"/>
            <w:tcBorders>
              <w:top w:val="single" w:color="000000" w:sz="4" w:space="0"/>
              <w:right w:val="single" w:color="000000" w:sz="4" w:space="0"/>
            </w:tcBorders>
            <w:vAlign w:val="center"/>
          </w:tcPr>
          <w:p w14:paraId="075A4B2E">
            <w:pPr>
              <w:spacing w:before="78" w:line="184" w:lineRule="auto"/>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13</w:t>
            </w:r>
          </w:p>
        </w:tc>
        <w:tc>
          <w:tcPr>
            <w:tcW w:w="8203" w:type="dxa"/>
            <w:tcBorders>
              <w:top w:val="single" w:color="000000" w:sz="4" w:space="0"/>
              <w:left w:val="single" w:color="000000" w:sz="4" w:space="0"/>
            </w:tcBorders>
          </w:tcPr>
          <w:p w14:paraId="0C46E907">
            <w:pPr>
              <w:spacing w:before="34" w:line="219" w:lineRule="auto"/>
              <w:ind w:left="2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政府采购合同：</w:t>
            </w:r>
          </w:p>
          <w:p w14:paraId="32CCC202">
            <w:pPr>
              <w:spacing w:before="179" w:line="353" w:lineRule="auto"/>
              <w:ind w:left="23" w:right="17" w:firstLine="47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政府采购合同适用中华人民共和国民法典。采购人和投标人之间的权利</w:t>
            </w:r>
            <w:r>
              <w:rPr>
                <w:rFonts w:hint="eastAsia" w:asciiTheme="minorEastAsia" w:hAnsiTheme="minorEastAsia" w:eastAsiaTheme="minorEastAsia" w:cstheme="minorEastAsia"/>
                <w:color w:val="auto"/>
                <w:spacing w:val="5"/>
                <w:sz w:val="22"/>
                <w:szCs w:val="22"/>
                <w:lang w:eastAsia="zh-CN"/>
              </w:rPr>
              <w:t>和义务，应当按照平等、自愿的原则以合同方式约定。政府采购合同应当采</w:t>
            </w:r>
            <w:r>
              <w:rPr>
                <w:rFonts w:hint="eastAsia" w:asciiTheme="minorEastAsia" w:hAnsiTheme="minorEastAsia" w:eastAsiaTheme="minorEastAsia" w:cstheme="minorEastAsia"/>
                <w:color w:val="auto"/>
                <w:spacing w:val="7"/>
                <w:sz w:val="22"/>
                <w:szCs w:val="22"/>
                <w:lang w:eastAsia="zh-CN"/>
              </w:rPr>
              <w:t>用书面形式采购人与成交人应当在成交、</w:t>
            </w:r>
            <w:r>
              <w:rPr>
                <w:rFonts w:hint="eastAsia" w:asciiTheme="minorEastAsia" w:hAnsiTheme="minorEastAsia" w:eastAsiaTheme="minorEastAsia" w:cstheme="minorEastAsia"/>
                <w:color w:val="auto"/>
                <w:spacing w:val="7"/>
                <w:sz w:val="22"/>
                <w:szCs w:val="22"/>
                <w:highlight w:val="none"/>
                <w:lang w:eastAsia="zh-CN"/>
              </w:rPr>
              <w:t>成交知书发出之</w:t>
            </w:r>
            <w:r>
              <w:rPr>
                <w:rFonts w:hint="eastAsia" w:asciiTheme="minorEastAsia" w:hAnsiTheme="minorEastAsia" w:eastAsiaTheme="minorEastAsia" w:cstheme="minorEastAsia"/>
                <w:color w:val="auto"/>
                <w:spacing w:val="6"/>
                <w:sz w:val="22"/>
                <w:szCs w:val="22"/>
                <w:highlight w:val="none"/>
                <w:lang w:eastAsia="zh-CN"/>
              </w:rPr>
              <w:t>日起三十日内</w:t>
            </w:r>
            <w:r>
              <w:rPr>
                <w:rFonts w:hint="eastAsia" w:asciiTheme="minorEastAsia" w:hAnsiTheme="minorEastAsia" w:eastAsiaTheme="minorEastAsia" w:cstheme="minorEastAsia"/>
                <w:color w:val="auto"/>
                <w:spacing w:val="6"/>
                <w:sz w:val="22"/>
                <w:szCs w:val="22"/>
                <w:lang w:eastAsia="zh-CN"/>
              </w:rPr>
              <w:t>，按</w:t>
            </w:r>
            <w:r>
              <w:rPr>
                <w:rFonts w:hint="eastAsia" w:asciiTheme="minorEastAsia" w:hAnsiTheme="minorEastAsia" w:eastAsiaTheme="minorEastAsia" w:cstheme="minorEastAsia"/>
                <w:color w:val="auto"/>
                <w:spacing w:val="-1"/>
                <w:sz w:val="22"/>
                <w:szCs w:val="22"/>
                <w:lang w:eastAsia="zh-CN"/>
              </w:rPr>
              <w:t>照采购文件确定的事项签订政府采购合同。</w:t>
            </w:r>
          </w:p>
          <w:p w14:paraId="0FD1AC53">
            <w:pPr>
              <w:spacing w:before="36" w:line="350" w:lineRule="auto"/>
              <w:ind w:left="22" w:right="17" w:firstLine="50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成交通知书对采购人和成交人均具有法律效力。成交、成交通知书发出</w:t>
            </w:r>
            <w:r>
              <w:rPr>
                <w:rFonts w:hint="eastAsia" w:asciiTheme="minorEastAsia" w:hAnsiTheme="minorEastAsia" w:eastAsiaTheme="minorEastAsia" w:cstheme="minorEastAsia"/>
                <w:color w:val="auto"/>
                <w:spacing w:val="7"/>
                <w:sz w:val="22"/>
                <w:szCs w:val="22"/>
                <w:lang w:eastAsia="zh-CN"/>
              </w:rPr>
              <w:t>后，采购人改变成交结果的，或者成交人放弃成交项目的，</w:t>
            </w:r>
            <w:r>
              <w:rPr>
                <w:rFonts w:hint="eastAsia" w:asciiTheme="minorEastAsia" w:hAnsiTheme="minorEastAsia" w:eastAsiaTheme="minorEastAsia" w:cstheme="minorEastAsia"/>
                <w:color w:val="auto"/>
                <w:spacing w:val="6"/>
                <w:sz w:val="22"/>
                <w:szCs w:val="22"/>
                <w:lang w:eastAsia="zh-CN"/>
              </w:rPr>
              <w:t>应当依法承担法</w:t>
            </w:r>
            <w:r>
              <w:rPr>
                <w:rFonts w:hint="eastAsia" w:asciiTheme="minorEastAsia" w:hAnsiTheme="minorEastAsia" w:eastAsiaTheme="minorEastAsia" w:cstheme="minorEastAsia"/>
                <w:color w:val="auto"/>
                <w:spacing w:val="-1"/>
                <w:sz w:val="22"/>
                <w:szCs w:val="22"/>
                <w:lang w:eastAsia="zh-CN"/>
              </w:rPr>
              <w:t>律责任。经采购人同意，成交人可以依法采取分包方式履行合同。</w:t>
            </w:r>
          </w:p>
          <w:p w14:paraId="5DFC90AC">
            <w:pPr>
              <w:spacing w:before="33" w:line="345" w:lineRule="auto"/>
              <w:ind w:left="30" w:right="17" w:firstLine="4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政府采购合同分包履行的，成交人就采购项目和分包项目向采购人负</w:t>
            </w:r>
            <w:r>
              <w:rPr>
                <w:rFonts w:hint="eastAsia" w:asciiTheme="minorEastAsia" w:hAnsiTheme="minorEastAsia" w:eastAsiaTheme="minorEastAsia" w:cstheme="minorEastAsia"/>
                <w:color w:val="auto"/>
                <w:spacing w:val="-2"/>
                <w:sz w:val="22"/>
                <w:szCs w:val="22"/>
                <w:lang w:eastAsia="zh-CN"/>
              </w:rPr>
              <w:t>责，分包投标人就分包项目承担责任。</w:t>
            </w:r>
          </w:p>
          <w:p w14:paraId="6FB5DCD9">
            <w:pPr>
              <w:spacing w:before="36" w:line="350" w:lineRule="auto"/>
              <w:ind w:left="22" w:right="17" w:firstLine="47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政府采购合同履行中，采购人需追加与合同标的相同的货物、工程或者</w:t>
            </w:r>
            <w:r>
              <w:rPr>
                <w:rFonts w:hint="eastAsia" w:asciiTheme="minorEastAsia" w:hAnsiTheme="minorEastAsia" w:eastAsiaTheme="minorEastAsia" w:cstheme="minorEastAsia"/>
                <w:color w:val="auto"/>
                <w:spacing w:val="14"/>
                <w:sz w:val="22"/>
                <w:szCs w:val="22"/>
                <w:lang w:eastAsia="zh-CN"/>
              </w:rPr>
              <w:t>服务的，在不改变合同其他条款的前提下，可以与投标人协商签订补充合</w:t>
            </w:r>
            <w:r>
              <w:rPr>
                <w:rFonts w:hint="eastAsia" w:asciiTheme="minorEastAsia" w:hAnsiTheme="minorEastAsia" w:eastAsiaTheme="minorEastAsia" w:cstheme="minorEastAsia"/>
                <w:color w:val="auto"/>
                <w:sz w:val="22"/>
                <w:szCs w:val="22"/>
                <w:lang w:eastAsia="zh-CN"/>
              </w:rPr>
              <w:t>同，但所有补充合同的采购金额不得超过原合</w:t>
            </w:r>
            <w:r>
              <w:rPr>
                <w:rFonts w:hint="eastAsia" w:asciiTheme="minorEastAsia" w:hAnsiTheme="minorEastAsia" w:eastAsiaTheme="minorEastAsia" w:cstheme="minorEastAsia"/>
                <w:color w:val="auto"/>
                <w:spacing w:val="-1"/>
                <w:sz w:val="22"/>
                <w:szCs w:val="22"/>
                <w:lang w:eastAsia="zh-CN"/>
              </w:rPr>
              <w:t>同采购金额的百分之十。</w:t>
            </w:r>
          </w:p>
          <w:p w14:paraId="2A50E1CF">
            <w:pPr>
              <w:spacing w:before="40" w:line="357" w:lineRule="auto"/>
              <w:ind w:left="20" w:right="17" w:firstLine="48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7"/>
                <w:sz w:val="22"/>
                <w:szCs w:val="22"/>
                <w:lang w:eastAsia="zh-CN"/>
              </w:rPr>
              <w:t>政府采购合同的双方当事人不得擅自变更、中止或者终止合同。政府采购合同继续履行将损害国家利益和社会公共利益的，双方当事人</w:t>
            </w:r>
            <w:r>
              <w:rPr>
                <w:rFonts w:hint="eastAsia" w:asciiTheme="minorEastAsia" w:hAnsiTheme="minorEastAsia" w:eastAsiaTheme="minorEastAsia" w:cstheme="minorEastAsia"/>
                <w:color w:val="auto"/>
                <w:spacing w:val="6"/>
                <w:sz w:val="22"/>
                <w:szCs w:val="22"/>
                <w:lang w:eastAsia="zh-CN"/>
              </w:rPr>
              <w:t>应当变更、</w:t>
            </w:r>
            <w:r>
              <w:rPr>
                <w:rFonts w:hint="eastAsia" w:asciiTheme="minorEastAsia" w:hAnsiTheme="minorEastAsia" w:eastAsiaTheme="minorEastAsia" w:cstheme="minorEastAsia"/>
                <w:color w:val="auto"/>
                <w:spacing w:val="7"/>
                <w:sz w:val="22"/>
                <w:szCs w:val="22"/>
                <w:lang w:eastAsia="zh-CN"/>
              </w:rPr>
              <w:t>中止或者终止合同。有过错的一方应当承担赔偿责任，双方都有</w:t>
            </w:r>
            <w:r>
              <w:rPr>
                <w:rFonts w:hint="eastAsia" w:asciiTheme="minorEastAsia" w:hAnsiTheme="minorEastAsia" w:eastAsiaTheme="minorEastAsia" w:cstheme="minorEastAsia"/>
                <w:color w:val="auto"/>
                <w:spacing w:val="6"/>
                <w:sz w:val="22"/>
                <w:szCs w:val="22"/>
                <w:lang w:eastAsia="zh-CN"/>
              </w:rPr>
              <w:t>过错的，各</w:t>
            </w:r>
            <w:r>
              <w:rPr>
                <w:rFonts w:hint="eastAsia" w:asciiTheme="minorEastAsia" w:hAnsiTheme="minorEastAsia" w:eastAsiaTheme="minorEastAsia" w:cstheme="minorEastAsia"/>
                <w:color w:val="auto"/>
                <w:spacing w:val="7"/>
                <w:sz w:val="22"/>
                <w:szCs w:val="22"/>
                <w:lang w:eastAsia="zh-CN"/>
              </w:rPr>
              <w:t>自承担相应的责任。签订合同之前，成交人需提供项目组人员一</w:t>
            </w:r>
            <w:r>
              <w:rPr>
                <w:rFonts w:hint="eastAsia" w:asciiTheme="minorEastAsia" w:hAnsiTheme="minorEastAsia" w:eastAsiaTheme="minorEastAsia" w:cstheme="minorEastAsia"/>
                <w:color w:val="auto"/>
                <w:spacing w:val="6"/>
                <w:sz w:val="22"/>
                <w:szCs w:val="22"/>
                <w:lang w:eastAsia="zh-CN"/>
              </w:rPr>
              <w:t>览表，与投</w:t>
            </w:r>
            <w:r>
              <w:rPr>
                <w:rFonts w:hint="eastAsia" w:asciiTheme="minorEastAsia" w:hAnsiTheme="minorEastAsia" w:eastAsiaTheme="minorEastAsia" w:cstheme="minorEastAsia"/>
                <w:color w:val="auto"/>
                <w:spacing w:val="7"/>
                <w:sz w:val="22"/>
                <w:szCs w:val="22"/>
                <w:lang w:eastAsia="zh-CN"/>
              </w:rPr>
              <w:t>标文件的人员一览表进行比对，人员变更须征得采购人同意，变</w:t>
            </w:r>
            <w:r>
              <w:rPr>
                <w:rFonts w:hint="eastAsia" w:asciiTheme="minorEastAsia" w:hAnsiTheme="minorEastAsia" w:eastAsiaTheme="minorEastAsia" w:cstheme="minorEastAsia"/>
                <w:color w:val="auto"/>
                <w:spacing w:val="6"/>
                <w:sz w:val="22"/>
                <w:szCs w:val="22"/>
                <w:lang w:eastAsia="zh-CN"/>
              </w:rPr>
              <w:t>更不得超过</w:t>
            </w:r>
            <w:r>
              <w:rPr>
                <w:rFonts w:hint="eastAsia" w:asciiTheme="minorEastAsia" w:hAnsiTheme="minorEastAsia" w:eastAsiaTheme="minorEastAsia" w:cstheme="minorEastAsia"/>
                <w:color w:val="auto"/>
                <w:spacing w:val="-2"/>
                <w:sz w:val="22"/>
                <w:szCs w:val="22"/>
                <w:lang w:eastAsia="zh-CN"/>
              </w:rPr>
              <w:t>30%。</w:t>
            </w:r>
          </w:p>
          <w:p w14:paraId="0CF2B7FA">
            <w:pPr>
              <w:spacing w:before="14" w:line="348" w:lineRule="auto"/>
              <w:ind w:left="21" w:right="17" w:firstLine="50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成交人违约承担违约责任。所有成交内容均需按照招标文件指标要求进</w:t>
            </w:r>
            <w:r>
              <w:rPr>
                <w:rFonts w:hint="eastAsia" w:asciiTheme="minorEastAsia" w:hAnsiTheme="minorEastAsia" w:eastAsiaTheme="minorEastAsia" w:cstheme="minorEastAsia"/>
                <w:color w:val="auto"/>
                <w:spacing w:val="7"/>
                <w:sz w:val="22"/>
                <w:szCs w:val="22"/>
                <w:lang w:eastAsia="zh-CN"/>
              </w:rPr>
              <w:t>行检查核对后方可进行报验，不满足招标文件指标和投标承诺</w:t>
            </w:r>
            <w:r>
              <w:rPr>
                <w:rFonts w:hint="eastAsia" w:asciiTheme="minorEastAsia" w:hAnsiTheme="minorEastAsia" w:eastAsiaTheme="minorEastAsia" w:cstheme="minorEastAsia"/>
                <w:color w:val="auto"/>
                <w:spacing w:val="6"/>
                <w:sz w:val="22"/>
                <w:szCs w:val="22"/>
                <w:lang w:eastAsia="zh-CN"/>
              </w:rPr>
              <w:t>的，采购人有</w:t>
            </w:r>
            <w:r>
              <w:rPr>
                <w:rFonts w:hint="eastAsia" w:asciiTheme="minorEastAsia" w:hAnsiTheme="minorEastAsia" w:eastAsiaTheme="minorEastAsia" w:cstheme="minorEastAsia"/>
                <w:color w:val="auto"/>
                <w:sz w:val="22"/>
                <w:szCs w:val="22"/>
                <w:lang w:eastAsia="zh-CN"/>
              </w:rPr>
              <w:t>权不对其进行验收；同时成交人对不满足要求</w:t>
            </w:r>
            <w:r>
              <w:rPr>
                <w:rFonts w:hint="eastAsia" w:asciiTheme="minorEastAsia" w:hAnsiTheme="minorEastAsia" w:eastAsiaTheme="minorEastAsia" w:cstheme="minorEastAsia"/>
                <w:color w:val="auto"/>
                <w:spacing w:val="-1"/>
                <w:sz w:val="22"/>
                <w:szCs w:val="22"/>
                <w:lang w:eastAsia="zh-CN"/>
              </w:rPr>
              <w:t>的内容承担违约责任。</w:t>
            </w:r>
          </w:p>
        </w:tc>
      </w:tr>
    </w:tbl>
    <w:p w14:paraId="5599C2CD">
      <w:pPr>
        <w:pStyle w:val="3"/>
        <w:jc w:val="left"/>
        <w:rPr>
          <w:rFonts w:asciiTheme="minorEastAsia" w:hAnsiTheme="minorEastAsia" w:eastAsiaTheme="minorEastAsia" w:cstheme="minorEastAsia"/>
          <w:color w:val="auto"/>
          <w:sz w:val="20"/>
          <w:szCs w:val="20"/>
          <w:lang w:eastAsia="zh-CN"/>
        </w:rPr>
      </w:pPr>
    </w:p>
    <w:p w14:paraId="0718D6E6">
      <w:pPr>
        <w:jc w:val="left"/>
        <w:rPr>
          <w:rFonts w:asciiTheme="minorEastAsia" w:hAnsiTheme="minorEastAsia" w:eastAsiaTheme="minorEastAsia" w:cstheme="minorEastAsia"/>
          <w:color w:val="auto"/>
          <w:sz w:val="20"/>
          <w:szCs w:val="20"/>
          <w:lang w:eastAsia="zh-CN"/>
        </w:rPr>
        <w:sectPr>
          <w:footerReference r:id="rId9" w:type="default"/>
          <w:pgSz w:w="11906" w:h="16840"/>
          <w:pgMar w:top="1429" w:right="1775" w:bottom="1232" w:left="1284" w:header="0" w:footer="1063" w:gutter="0"/>
          <w:cols w:space="720" w:num="1"/>
        </w:sectPr>
      </w:pPr>
    </w:p>
    <w:p w14:paraId="22E2BBA4">
      <w:pPr>
        <w:pStyle w:val="3"/>
        <w:spacing w:line="272" w:lineRule="auto"/>
        <w:jc w:val="left"/>
        <w:rPr>
          <w:rFonts w:asciiTheme="minorEastAsia" w:hAnsiTheme="minorEastAsia" w:eastAsiaTheme="minorEastAsia" w:cstheme="minorEastAsia"/>
          <w:color w:val="auto"/>
          <w:sz w:val="20"/>
          <w:szCs w:val="20"/>
          <w:lang w:eastAsia="zh-CN"/>
        </w:rPr>
      </w:pPr>
    </w:p>
    <w:p w14:paraId="0C6CDC09">
      <w:pPr>
        <w:pStyle w:val="3"/>
        <w:spacing w:line="273" w:lineRule="auto"/>
        <w:jc w:val="left"/>
        <w:rPr>
          <w:rFonts w:asciiTheme="minorEastAsia" w:hAnsiTheme="minorEastAsia" w:eastAsiaTheme="minorEastAsia" w:cstheme="minorEastAsia"/>
          <w:color w:val="auto"/>
          <w:sz w:val="20"/>
          <w:szCs w:val="20"/>
          <w:lang w:eastAsia="zh-CN"/>
        </w:rPr>
      </w:pPr>
    </w:p>
    <w:p w14:paraId="34057F5D">
      <w:pPr>
        <w:pStyle w:val="3"/>
        <w:spacing w:line="273" w:lineRule="auto"/>
        <w:jc w:val="left"/>
        <w:rPr>
          <w:rFonts w:asciiTheme="minorEastAsia" w:hAnsiTheme="minorEastAsia" w:eastAsiaTheme="minorEastAsia" w:cstheme="minorEastAsia"/>
          <w:color w:val="auto"/>
          <w:sz w:val="20"/>
          <w:szCs w:val="20"/>
          <w:lang w:eastAsia="zh-CN"/>
        </w:rPr>
      </w:pPr>
    </w:p>
    <w:p w14:paraId="6034C502">
      <w:pPr>
        <w:pStyle w:val="3"/>
        <w:spacing w:line="273" w:lineRule="auto"/>
        <w:jc w:val="left"/>
        <w:rPr>
          <w:rFonts w:asciiTheme="minorEastAsia" w:hAnsiTheme="minorEastAsia" w:eastAsiaTheme="minorEastAsia" w:cstheme="minorEastAsia"/>
          <w:color w:val="auto"/>
          <w:sz w:val="20"/>
          <w:szCs w:val="20"/>
          <w:lang w:eastAsia="zh-CN"/>
        </w:rPr>
      </w:pPr>
    </w:p>
    <w:p w14:paraId="62D08920">
      <w:pPr>
        <w:spacing w:before="169" w:line="465" w:lineRule="auto"/>
        <w:ind w:right="251"/>
        <w:jc w:val="left"/>
        <w:rPr>
          <w:rFonts w:asciiTheme="minorEastAsia" w:hAnsiTheme="minorEastAsia" w:eastAsiaTheme="minorEastAsia" w:cstheme="minorEastAsia"/>
          <w:b/>
          <w:bCs/>
          <w:color w:val="auto"/>
          <w:spacing w:val="-6"/>
          <w:sz w:val="48"/>
          <w:szCs w:val="48"/>
          <w:lang w:eastAsia="zh-CN"/>
        </w:rPr>
      </w:pPr>
    </w:p>
    <w:p w14:paraId="00ADC7FD">
      <w:pPr>
        <w:spacing w:before="169" w:line="465" w:lineRule="auto"/>
        <w:ind w:right="251"/>
        <w:jc w:val="center"/>
        <w:rPr>
          <w:rFonts w:asciiTheme="minorEastAsia" w:hAnsiTheme="minorEastAsia" w:eastAsiaTheme="minorEastAsia" w:cstheme="minorEastAsia"/>
          <w:color w:val="auto"/>
          <w:sz w:val="48"/>
          <w:szCs w:val="48"/>
          <w:lang w:eastAsia="zh-CN"/>
        </w:rPr>
      </w:pPr>
      <w:r>
        <w:rPr>
          <w:rFonts w:hint="eastAsia" w:asciiTheme="minorEastAsia" w:hAnsiTheme="minorEastAsia" w:eastAsiaTheme="minorEastAsia" w:cstheme="minorEastAsia"/>
          <w:b/>
          <w:bCs/>
          <w:color w:val="auto"/>
          <w:spacing w:val="-6"/>
          <w:sz w:val="48"/>
          <w:szCs w:val="48"/>
          <w:lang w:eastAsia="zh-CN"/>
        </w:rPr>
        <w:t>宜川县图书馆2025年馆藏图书采购项目采</w:t>
      </w:r>
      <w:r>
        <w:rPr>
          <w:rFonts w:hint="eastAsia" w:asciiTheme="minorEastAsia" w:hAnsiTheme="minorEastAsia" w:eastAsiaTheme="minorEastAsia" w:cstheme="minorEastAsia"/>
          <w:b/>
          <w:bCs/>
          <w:color w:val="auto"/>
          <w:spacing w:val="-8"/>
          <w:sz w:val="48"/>
          <w:szCs w:val="48"/>
          <w:lang w:eastAsia="zh-CN"/>
        </w:rPr>
        <w:t>购合同</w:t>
      </w:r>
    </w:p>
    <w:p w14:paraId="328C4A5E">
      <w:pPr>
        <w:pStyle w:val="3"/>
        <w:spacing w:line="242" w:lineRule="auto"/>
        <w:jc w:val="left"/>
        <w:rPr>
          <w:rFonts w:asciiTheme="minorEastAsia" w:hAnsiTheme="minorEastAsia" w:eastAsiaTheme="minorEastAsia" w:cstheme="minorEastAsia"/>
          <w:color w:val="auto"/>
          <w:sz w:val="20"/>
          <w:szCs w:val="20"/>
          <w:lang w:eastAsia="zh-CN"/>
        </w:rPr>
      </w:pPr>
    </w:p>
    <w:p w14:paraId="4B1A52C9">
      <w:pPr>
        <w:pStyle w:val="3"/>
        <w:spacing w:line="243" w:lineRule="auto"/>
        <w:jc w:val="left"/>
        <w:rPr>
          <w:rFonts w:asciiTheme="minorEastAsia" w:hAnsiTheme="minorEastAsia" w:eastAsiaTheme="minorEastAsia" w:cstheme="minorEastAsia"/>
          <w:color w:val="auto"/>
          <w:sz w:val="20"/>
          <w:szCs w:val="20"/>
          <w:lang w:eastAsia="zh-CN"/>
        </w:rPr>
      </w:pPr>
    </w:p>
    <w:p w14:paraId="5F86E576">
      <w:pPr>
        <w:pStyle w:val="3"/>
        <w:spacing w:line="243" w:lineRule="auto"/>
        <w:jc w:val="left"/>
        <w:rPr>
          <w:rFonts w:asciiTheme="minorEastAsia" w:hAnsiTheme="minorEastAsia" w:eastAsiaTheme="minorEastAsia" w:cstheme="minorEastAsia"/>
          <w:color w:val="auto"/>
          <w:sz w:val="20"/>
          <w:szCs w:val="20"/>
          <w:lang w:eastAsia="zh-CN"/>
        </w:rPr>
      </w:pPr>
    </w:p>
    <w:p w14:paraId="09A6AED7">
      <w:pPr>
        <w:pStyle w:val="3"/>
        <w:spacing w:line="243" w:lineRule="auto"/>
        <w:jc w:val="left"/>
        <w:rPr>
          <w:rFonts w:asciiTheme="minorEastAsia" w:hAnsiTheme="minorEastAsia" w:eastAsiaTheme="minorEastAsia" w:cstheme="minorEastAsia"/>
          <w:color w:val="auto"/>
          <w:sz w:val="20"/>
          <w:szCs w:val="20"/>
          <w:lang w:eastAsia="zh-CN"/>
        </w:rPr>
      </w:pPr>
    </w:p>
    <w:p w14:paraId="5543DF94">
      <w:pPr>
        <w:spacing w:before="114" w:line="224" w:lineRule="auto"/>
        <w:ind w:left="3112" w:firstLine="321" w:firstLineChars="100"/>
        <w:jc w:val="left"/>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bCs/>
          <w:color w:val="auto"/>
          <w:sz w:val="32"/>
          <w:szCs w:val="32"/>
          <w:lang w:eastAsia="zh-CN"/>
        </w:rPr>
        <w:t>（示范文本）</w:t>
      </w:r>
    </w:p>
    <w:p w14:paraId="45E394AD">
      <w:pPr>
        <w:spacing w:line="224" w:lineRule="auto"/>
        <w:jc w:val="left"/>
        <w:rPr>
          <w:rFonts w:asciiTheme="minorEastAsia" w:hAnsiTheme="minorEastAsia" w:eastAsiaTheme="minorEastAsia" w:cstheme="minorEastAsia"/>
          <w:color w:val="auto"/>
          <w:sz w:val="32"/>
          <w:szCs w:val="32"/>
          <w:lang w:eastAsia="zh-CN"/>
        </w:rPr>
        <w:sectPr>
          <w:footerReference r:id="rId10" w:type="default"/>
          <w:pgSz w:w="11906" w:h="16840"/>
          <w:pgMar w:top="1431" w:right="1785" w:bottom="1232" w:left="1785" w:header="0" w:footer="1063" w:gutter="0"/>
          <w:cols w:space="720" w:num="1"/>
        </w:sectPr>
      </w:pPr>
    </w:p>
    <w:p w14:paraId="4B4FD3A4">
      <w:pPr>
        <w:spacing w:line="400" w:lineRule="exact"/>
        <w:ind w:firstLine="1801" w:firstLineChars="750"/>
        <w:jc w:val="both"/>
        <w:textAlignment w:val="baseline"/>
        <w:rPr>
          <w:rStyle w:val="21"/>
          <w:rFonts w:ascii="宋体" w:hAnsi="宋体"/>
          <w:b/>
          <w:color w:val="auto"/>
          <w:kern w:val="2"/>
          <w:sz w:val="24"/>
          <w:szCs w:val="24"/>
          <w:lang w:val="en-US" w:eastAsia="zh-CN" w:bidi="ar-SA"/>
        </w:rPr>
      </w:pPr>
      <w:r>
        <w:rPr>
          <w:rStyle w:val="21"/>
          <w:rFonts w:ascii="宋体" w:hAnsi="宋体"/>
          <w:b/>
          <w:color w:val="auto"/>
          <w:kern w:val="2"/>
          <w:sz w:val="24"/>
          <w:szCs w:val="24"/>
          <w:lang w:val="en-US" w:eastAsia="zh-CN" w:bidi="ar-SA"/>
        </w:rPr>
        <w:t xml:space="preserve"> </w:t>
      </w:r>
      <w:r>
        <w:rPr>
          <w:rStyle w:val="21"/>
          <w:rFonts w:ascii="宋体" w:hAnsi="宋体" w:cs="Times New Roman"/>
          <w:b/>
          <w:bCs/>
          <w:color w:val="auto"/>
          <w:kern w:val="2"/>
          <w:sz w:val="24"/>
          <w:szCs w:val="24"/>
          <w:u w:val="single"/>
          <w:lang w:val="en-US" w:eastAsia="zh-CN" w:bidi="ar-SA"/>
        </w:rPr>
        <w:t xml:space="preserve">                      </w:t>
      </w:r>
      <w:r>
        <w:rPr>
          <w:rStyle w:val="21"/>
          <w:rFonts w:ascii="宋体" w:hAnsi="宋体" w:cs="Times New Roman"/>
          <w:b/>
          <w:bCs/>
          <w:color w:val="auto"/>
          <w:kern w:val="2"/>
          <w:sz w:val="24"/>
          <w:szCs w:val="24"/>
          <w:lang w:val="en-US" w:eastAsia="zh-CN" w:bidi="ar-SA"/>
        </w:rPr>
        <w:t>采购合同</w:t>
      </w:r>
    </w:p>
    <w:p w14:paraId="7A1F6255">
      <w:pPr>
        <w:widowControl/>
        <w:adjustRightInd w:val="0"/>
        <w:snapToGrid w:val="0"/>
        <w:spacing w:line="500" w:lineRule="exact"/>
        <w:ind w:firstLine="480" w:firstLineChars="200"/>
        <w:jc w:val="left"/>
        <w:rPr>
          <w:rFonts w:hint="eastAsia" w:ascii="宋体" w:hAnsi="宋体" w:cs="宋体"/>
          <w:color w:val="auto"/>
          <w:spacing w:val="-6"/>
          <w:sz w:val="24"/>
          <w:szCs w:val="24"/>
          <w:u w:val="single"/>
        </w:rPr>
      </w:pPr>
      <w:r>
        <w:rPr>
          <w:rFonts w:hint="eastAsia" w:ascii="宋体" w:hAnsi="宋体" w:cs="宋体"/>
          <w:color w:val="auto"/>
          <w:sz w:val="24"/>
          <w:szCs w:val="24"/>
        </w:rPr>
        <w:t>甲方：</w:t>
      </w:r>
      <w:r>
        <w:rPr>
          <w:rFonts w:hint="eastAsia" w:ascii="宋体" w:hAnsi="宋体" w:cs="宋体"/>
          <w:color w:val="auto"/>
          <w:sz w:val="24"/>
          <w:szCs w:val="24"/>
          <w:u w:val="single"/>
          <w:lang w:val="en-US" w:eastAsia="zh-CN"/>
        </w:rPr>
        <w:t xml:space="preserve">     </w:t>
      </w:r>
      <w:r>
        <w:rPr>
          <w:rFonts w:hint="eastAsia" w:ascii="宋体" w:hAnsi="宋体" w:cs="宋体"/>
          <w:color w:val="auto"/>
          <w:spacing w:val="-6"/>
          <w:sz w:val="24"/>
          <w:szCs w:val="24"/>
          <w:u w:val="single"/>
          <w:lang w:val="en-US" w:eastAsia="zh-CN"/>
        </w:rPr>
        <w:t xml:space="preserve">  </w:t>
      </w:r>
      <w:r>
        <w:rPr>
          <w:rFonts w:hint="eastAsia" w:ascii="宋体" w:hAnsi="宋体" w:cs="宋体"/>
          <w:color w:val="auto"/>
          <w:spacing w:val="-6"/>
          <w:sz w:val="24"/>
          <w:szCs w:val="24"/>
          <w:u w:val="none"/>
          <w:lang w:val="en-US" w:eastAsia="zh-CN"/>
        </w:rPr>
        <w:t xml:space="preserve">     </w:t>
      </w:r>
      <w:r>
        <w:rPr>
          <w:rFonts w:hint="eastAsia" w:ascii="宋体" w:hAnsi="宋体" w:cs="宋体"/>
          <w:color w:val="auto"/>
          <w:spacing w:val="-6"/>
          <w:sz w:val="24"/>
          <w:szCs w:val="24"/>
          <w:u w:val="single"/>
        </w:rPr>
        <w:t xml:space="preserve">  </w:t>
      </w:r>
    </w:p>
    <w:p w14:paraId="683386C2">
      <w:pPr>
        <w:widowControl/>
        <w:adjustRightInd w:val="0"/>
        <w:snapToGrid w:val="0"/>
        <w:spacing w:line="500" w:lineRule="exact"/>
        <w:ind w:firstLine="480" w:firstLineChars="200"/>
        <w:jc w:val="left"/>
        <w:rPr>
          <w:rFonts w:hint="eastAsia" w:ascii="宋体" w:hAnsi="宋体" w:cs="宋体"/>
          <w:color w:val="auto"/>
          <w:sz w:val="24"/>
          <w:szCs w:val="24"/>
        </w:rPr>
      </w:pPr>
    </w:p>
    <w:p w14:paraId="1E1641AE">
      <w:pPr>
        <w:widowControl/>
        <w:adjustRightInd w:val="0"/>
        <w:snapToGrid w:val="0"/>
        <w:spacing w:line="50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乙方：</w:t>
      </w:r>
      <w:r>
        <w:rPr>
          <w:rFonts w:hint="eastAsia" w:ascii="宋体" w:hAnsi="宋体" w:cs="宋体"/>
          <w:color w:val="auto"/>
          <w:sz w:val="24"/>
          <w:szCs w:val="24"/>
          <w:u w:val="single"/>
        </w:rPr>
        <w:t xml:space="preserve">                          </w:t>
      </w:r>
    </w:p>
    <w:p w14:paraId="3017858C">
      <w:pPr>
        <w:numPr>
          <w:ilvl w:val="0"/>
          <w:numId w:val="3"/>
        </w:num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根据《中华人民国共和国政府采购法》、《合同法》的相关规定，经甲乙双方协商，就</w:t>
      </w:r>
      <w:r>
        <w:rPr>
          <w:rFonts w:hint="eastAsia" w:ascii="宋体" w:hAnsi="宋体" w:cs="宋体"/>
          <w:color w:val="auto"/>
          <w:sz w:val="24"/>
          <w:szCs w:val="24"/>
          <w:u w:val="single"/>
        </w:rPr>
        <w:t xml:space="preserve">                           </w:t>
      </w:r>
      <w:r>
        <w:rPr>
          <w:rFonts w:hint="eastAsia" w:ascii="宋体" w:hAnsi="宋体" w:cs="宋体"/>
          <w:color w:val="auto"/>
          <w:spacing w:val="-6"/>
          <w:sz w:val="24"/>
          <w:szCs w:val="24"/>
        </w:rPr>
        <w:t>（项目名称）</w:t>
      </w:r>
      <w:r>
        <w:rPr>
          <w:rFonts w:hint="eastAsia" w:ascii="宋体" w:hAnsi="宋体" w:cs="宋体"/>
          <w:color w:val="auto"/>
          <w:sz w:val="24"/>
          <w:szCs w:val="24"/>
        </w:rPr>
        <w:t>达成协议如下：</w:t>
      </w:r>
    </w:p>
    <w:p w14:paraId="41D92CCC">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1、合同概况：</w:t>
      </w:r>
    </w:p>
    <w:p w14:paraId="7D38D649">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1.1合同项目名称：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3777DFA2">
      <w:pPr>
        <w:spacing w:line="500" w:lineRule="exact"/>
        <w:ind w:left="240" w:hanging="240" w:hangingChars="100"/>
        <w:rPr>
          <w:rFonts w:hint="eastAsia" w:ascii="宋体" w:hAnsi="宋体" w:cs="宋体"/>
          <w:color w:val="auto"/>
          <w:sz w:val="24"/>
          <w:szCs w:val="24"/>
        </w:rPr>
      </w:pPr>
      <w:r>
        <w:rPr>
          <w:rFonts w:hint="eastAsia" w:ascii="宋体" w:hAnsi="宋体" w:cs="宋体"/>
          <w:color w:val="auto"/>
          <w:sz w:val="24"/>
          <w:szCs w:val="24"/>
        </w:rPr>
        <w:t xml:space="preserve">   1.2合同总价款：</w:t>
      </w:r>
      <w:r>
        <w:rPr>
          <w:rFonts w:hint="eastAsia" w:ascii="宋体" w:hAnsi="宋体" w:cs="宋体"/>
          <w:color w:val="auto"/>
          <w:sz w:val="24"/>
          <w:szCs w:val="24"/>
          <w:u w:val="single"/>
        </w:rPr>
        <w:t xml:space="preserve">               </w:t>
      </w:r>
      <w:r>
        <w:rPr>
          <w:rFonts w:hint="eastAsia" w:ascii="宋体" w:hAnsi="宋体" w:cs="宋体"/>
          <w:color w:val="auto"/>
          <w:sz w:val="24"/>
          <w:szCs w:val="24"/>
        </w:rPr>
        <w:t>。在合同执行过程中，如发生变化，单价</w:t>
      </w:r>
    </w:p>
    <w:p w14:paraId="0C235363">
      <w:pPr>
        <w:spacing w:line="500" w:lineRule="exact"/>
        <w:rPr>
          <w:rFonts w:ascii="宋体" w:hAnsi="宋体" w:cs="宋体"/>
          <w:color w:val="auto"/>
          <w:sz w:val="24"/>
          <w:szCs w:val="24"/>
          <w:u w:val="single"/>
        </w:rPr>
      </w:pPr>
      <w:r>
        <w:rPr>
          <w:rFonts w:hint="eastAsia" w:ascii="宋体" w:hAnsi="宋体" w:cs="宋体"/>
          <w:color w:val="auto"/>
          <w:sz w:val="24"/>
          <w:szCs w:val="24"/>
        </w:rPr>
        <w:t>不变，数量按实计算。</w:t>
      </w:r>
    </w:p>
    <w:p w14:paraId="67D4912B">
      <w:pPr>
        <w:spacing w:line="500" w:lineRule="exact"/>
        <w:rPr>
          <w:rFonts w:hint="eastAsia" w:ascii="宋体" w:hAnsi="宋体" w:cs="宋体"/>
          <w:b/>
          <w:bCs/>
          <w:color w:val="auto"/>
          <w:sz w:val="24"/>
          <w:szCs w:val="24"/>
        </w:rPr>
      </w:pPr>
      <w:r>
        <w:rPr>
          <w:rFonts w:hint="eastAsia" w:ascii="宋体" w:hAnsi="宋体" w:cs="宋体"/>
          <w:b/>
          <w:bCs/>
          <w:color w:val="auto"/>
          <w:sz w:val="24"/>
          <w:szCs w:val="24"/>
        </w:rPr>
        <w:t xml:space="preserve">    2、供货内容及交货地点：</w:t>
      </w:r>
    </w:p>
    <w:p w14:paraId="0D622953">
      <w:pPr>
        <w:spacing w:line="500" w:lineRule="exact"/>
        <w:rPr>
          <w:rFonts w:ascii="宋体" w:hAnsi="宋体" w:cs="宋体"/>
          <w:color w:val="auto"/>
          <w:sz w:val="24"/>
          <w:szCs w:val="24"/>
        </w:rPr>
      </w:pPr>
      <w:r>
        <w:rPr>
          <w:rFonts w:hint="eastAsia" w:ascii="宋体" w:hAnsi="宋体" w:cs="宋体"/>
          <w:color w:val="auto"/>
          <w:sz w:val="24"/>
          <w:szCs w:val="24"/>
        </w:rPr>
        <w:t xml:space="preserve">    2.1供货内容：</w:t>
      </w:r>
      <w:r>
        <w:rPr>
          <w:rFonts w:hint="eastAsia" w:ascii="宋体" w:hAnsi="宋体" w:cs="宋体"/>
          <w:color w:val="auto"/>
          <w:spacing w:val="-6"/>
          <w:sz w:val="24"/>
          <w:szCs w:val="24"/>
          <w:u w:val="single"/>
        </w:rPr>
        <w:t xml:space="preserve">              。</w:t>
      </w:r>
      <w:r>
        <w:rPr>
          <w:rFonts w:hint="eastAsia" w:ascii="宋体" w:hAnsi="宋体" w:cs="宋体"/>
          <w:color w:val="auto"/>
          <w:spacing w:val="-6"/>
          <w:sz w:val="24"/>
          <w:szCs w:val="24"/>
        </w:rPr>
        <w:t>详见采购清单。</w:t>
      </w:r>
    </w:p>
    <w:p w14:paraId="6BED0ADD">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2.2供货地点：</w:t>
      </w:r>
      <w:r>
        <w:rPr>
          <w:rFonts w:hint="eastAsia" w:ascii="宋体" w:hAnsi="宋体" w:cs="宋体"/>
          <w:color w:val="auto"/>
          <w:sz w:val="24"/>
          <w:szCs w:val="24"/>
          <w:u w:val="single"/>
        </w:rPr>
        <w:t xml:space="preserve">甲方指定地点 </w:t>
      </w:r>
    </w:p>
    <w:p w14:paraId="11FD0D0F">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3、供货期</w:t>
      </w:r>
    </w:p>
    <w:p w14:paraId="43D69A1C">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供货期：合同签订后</w:t>
      </w:r>
      <w:r>
        <w:rPr>
          <w:rFonts w:hint="eastAsia" w:ascii="宋体" w:hAnsi="宋体" w:cs="宋体"/>
          <w:color w:val="auto"/>
          <w:sz w:val="24"/>
          <w:szCs w:val="24"/>
          <w:u w:val="single"/>
        </w:rPr>
        <w:t>1</w:t>
      </w:r>
      <w:r>
        <w:rPr>
          <w:rFonts w:hint="eastAsia" w:ascii="宋体" w:hAnsi="宋体" w:eastAsia="宋体" w:cs="宋体"/>
          <w:color w:val="auto"/>
          <w:sz w:val="24"/>
          <w:szCs w:val="24"/>
          <w:u w:val="single"/>
          <w:lang w:val="en-US" w:eastAsia="zh-CN"/>
        </w:rPr>
        <w:t>5</w:t>
      </w:r>
      <w:r>
        <w:rPr>
          <w:rFonts w:hint="eastAsia" w:ascii="宋体" w:hAnsi="宋体" w:cs="宋体"/>
          <w:color w:val="auto"/>
          <w:sz w:val="24"/>
          <w:szCs w:val="24"/>
        </w:rPr>
        <w:t>日内，含</w:t>
      </w:r>
      <w:r>
        <w:rPr>
          <w:rFonts w:hint="eastAsia" w:ascii="宋体" w:hAnsi="宋体" w:cs="宋体"/>
          <w:color w:val="auto"/>
          <w:sz w:val="24"/>
          <w:szCs w:val="24"/>
          <w:lang w:eastAsia="zh-CN"/>
        </w:rPr>
        <w:t>图书调换</w:t>
      </w:r>
      <w:r>
        <w:rPr>
          <w:rFonts w:hint="eastAsia" w:ascii="宋体" w:hAnsi="宋体" w:cs="宋体"/>
          <w:color w:val="auto"/>
          <w:sz w:val="24"/>
          <w:szCs w:val="24"/>
        </w:rPr>
        <w:t>。</w:t>
      </w:r>
    </w:p>
    <w:p w14:paraId="1E711F06">
      <w:pPr>
        <w:spacing w:line="5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质保期：</w:t>
      </w:r>
      <w:r>
        <w:rPr>
          <w:rFonts w:hint="eastAsia" w:ascii="宋体" w:hAnsi="宋体" w:cs="宋体"/>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3 </w:t>
      </w:r>
      <w:r>
        <w:rPr>
          <w:rFonts w:hint="eastAsia" w:ascii="宋体" w:hAnsi="宋体" w:cs="宋体"/>
          <w:color w:val="auto"/>
          <w:sz w:val="24"/>
          <w:szCs w:val="24"/>
          <w:lang w:val="en-US" w:eastAsia="zh-CN"/>
        </w:rPr>
        <w:t>年</w:t>
      </w:r>
      <w:r>
        <w:rPr>
          <w:rFonts w:hint="eastAsia" w:ascii="宋体" w:hAnsi="宋体" w:cs="宋体"/>
          <w:color w:val="auto"/>
          <w:sz w:val="24"/>
          <w:szCs w:val="24"/>
        </w:rPr>
        <w:t>。自验收合格后开始计算。</w:t>
      </w:r>
    </w:p>
    <w:p w14:paraId="0F2D235A">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4、甲方的责任和义务</w:t>
      </w:r>
    </w:p>
    <w:p w14:paraId="596E73AD">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4.1 甲方在采购内容到达指定地点后，甲方应在</w:t>
      </w:r>
      <w:r>
        <w:rPr>
          <w:rFonts w:hint="eastAsia" w:ascii="宋体" w:hAnsi="宋体" w:eastAsia="宋体" w:cs="宋体"/>
          <w:color w:val="auto"/>
          <w:sz w:val="24"/>
          <w:szCs w:val="24"/>
          <w:lang w:val="en-US" w:eastAsia="zh-CN"/>
        </w:rPr>
        <w:t>供货</w:t>
      </w:r>
      <w:r>
        <w:rPr>
          <w:rFonts w:hint="eastAsia" w:ascii="宋体" w:hAnsi="宋体" w:cs="宋体"/>
          <w:color w:val="auto"/>
          <w:sz w:val="24"/>
          <w:szCs w:val="24"/>
        </w:rPr>
        <w:t>完</w:t>
      </w:r>
      <w:r>
        <w:rPr>
          <w:rFonts w:hint="eastAsia" w:ascii="宋体" w:hAnsi="宋体" w:eastAsia="宋体" w:cs="宋体"/>
          <w:color w:val="auto"/>
          <w:sz w:val="24"/>
          <w:szCs w:val="24"/>
          <w:lang w:val="en-US" w:eastAsia="zh-CN"/>
        </w:rPr>
        <w:t>成</w:t>
      </w:r>
      <w:r>
        <w:rPr>
          <w:rFonts w:hint="eastAsia" w:ascii="宋体" w:hAnsi="宋体" w:cs="宋体"/>
          <w:color w:val="auto"/>
          <w:sz w:val="24"/>
          <w:szCs w:val="24"/>
        </w:rPr>
        <w:t>后组织有关人员进行验收，并签署验收单。</w:t>
      </w:r>
    </w:p>
    <w:p w14:paraId="1DD49E0C">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4.2 甲方按合同规定向乙方支付应付合同价款。</w:t>
      </w:r>
    </w:p>
    <w:p w14:paraId="2D4FB1E4">
      <w:pPr>
        <w:spacing w:line="500" w:lineRule="exact"/>
        <w:rPr>
          <w:rFonts w:hint="eastAsia" w:ascii="宋体" w:hAnsi="宋体" w:cs="宋体"/>
          <w:b/>
          <w:color w:val="auto"/>
          <w:sz w:val="24"/>
          <w:szCs w:val="24"/>
        </w:rPr>
      </w:pPr>
      <w:r>
        <w:rPr>
          <w:rFonts w:hint="eastAsia" w:ascii="宋体" w:hAnsi="宋体" w:cs="宋体"/>
          <w:color w:val="auto"/>
          <w:sz w:val="24"/>
          <w:szCs w:val="24"/>
        </w:rPr>
        <w:t xml:space="preserve">    </w:t>
      </w:r>
      <w:r>
        <w:rPr>
          <w:rFonts w:hint="eastAsia" w:ascii="宋体" w:hAnsi="宋体" w:cs="宋体"/>
          <w:b/>
          <w:color w:val="auto"/>
          <w:sz w:val="24"/>
          <w:szCs w:val="24"/>
        </w:rPr>
        <w:t>5、乙方的责任和义务</w:t>
      </w:r>
    </w:p>
    <w:p w14:paraId="49275EE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5.1 乙方提供货物必须符合国家相关产品质量标准要求，且应达到乙方</w:t>
      </w:r>
      <w:r>
        <w:rPr>
          <w:rFonts w:hint="eastAsia" w:ascii="宋体" w:hAnsi="宋体" w:eastAsia="宋体" w:cs="宋体"/>
          <w:color w:val="auto"/>
          <w:sz w:val="24"/>
          <w:szCs w:val="24"/>
          <w:lang w:eastAsia="zh-CN"/>
        </w:rPr>
        <w:t>谈判</w:t>
      </w:r>
      <w:r>
        <w:rPr>
          <w:rFonts w:hint="eastAsia" w:ascii="宋体" w:hAnsi="宋体" w:cs="宋体"/>
          <w:color w:val="auto"/>
          <w:sz w:val="24"/>
          <w:szCs w:val="24"/>
        </w:rPr>
        <w:t>文件中的标准。</w:t>
      </w:r>
    </w:p>
    <w:p w14:paraId="499C9F7A">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5.2乙方负责在货物验收时提供相关产品合格证；</w:t>
      </w:r>
    </w:p>
    <w:p w14:paraId="5AE442E7">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5.3供货期间产生的所有费用由乙方负责；</w:t>
      </w:r>
    </w:p>
    <w:p w14:paraId="76D43B80">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5.4 经甲方验收合格后，乙方向甲方移交相关的产品资料和承诺书；</w:t>
      </w:r>
    </w:p>
    <w:p w14:paraId="5B58A006">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5.6乙方有权按合同规定向甲方收取应收合同价款；</w:t>
      </w:r>
    </w:p>
    <w:p w14:paraId="22F56AAB">
      <w:pPr>
        <w:pStyle w:val="3"/>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5.7该项目所提供的货物，乙方必须保证在质保期内提供免费更换服务。</w:t>
      </w:r>
    </w:p>
    <w:p w14:paraId="67072AD6">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6、付款方式</w:t>
      </w:r>
    </w:p>
    <w:p w14:paraId="5D1B97DF">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经</w:t>
      </w:r>
      <w:r>
        <w:rPr>
          <w:rFonts w:hint="eastAsia" w:ascii="宋体" w:hAnsi="宋体" w:cs="宋体"/>
          <w:color w:val="auto"/>
          <w:sz w:val="24"/>
          <w:szCs w:val="24"/>
        </w:rPr>
        <w:t>甲方验收合格后向乙方</w:t>
      </w:r>
      <w:r>
        <w:rPr>
          <w:rFonts w:hint="eastAsia" w:ascii="宋体" w:hAnsi="宋体" w:cs="宋体"/>
          <w:color w:val="auto"/>
          <w:sz w:val="24"/>
          <w:szCs w:val="24"/>
          <w:lang w:val="en-US" w:eastAsia="zh-CN"/>
        </w:rPr>
        <w:t>一次性付清实际</w:t>
      </w:r>
      <w:r>
        <w:rPr>
          <w:rFonts w:hint="eastAsia" w:ascii="宋体" w:hAnsi="宋体" w:cs="宋体"/>
          <w:color w:val="auto"/>
          <w:sz w:val="24"/>
          <w:szCs w:val="24"/>
        </w:rPr>
        <w:t>合同价款。</w:t>
      </w:r>
    </w:p>
    <w:p w14:paraId="76AC07D5">
      <w:pPr>
        <w:spacing w:line="50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rPr>
        <w:t>7、合同变更</w:t>
      </w:r>
      <w:r>
        <w:rPr>
          <w:rFonts w:hint="eastAsia" w:ascii="宋体" w:hAnsi="宋体" w:cs="宋体"/>
          <w:color w:val="auto"/>
          <w:sz w:val="24"/>
          <w:szCs w:val="24"/>
        </w:rPr>
        <w:t xml:space="preserve">                    </w:t>
      </w:r>
    </w:p>
    <w:p w14:paraId="63A0A3C9">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本合同在双方协商同意的情况下可以变更，具体事宜双方协商确定后签订书面变更、补充协议，本合同和变更、补充协议应当和谈判文件的实质性内容保持一致。</w:t>
      </w:r>
    </w:p>
    <w:p w14:paraId="61BF3B44">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8、违约责任</w:t>
      </w:r>
    </w:p>
    <w:p w14:paraId="7D571372">
      <w:pPr>
        <w:spacing w:line="500" w:lineRule="exact"/>
        <w:ind w:firstLine="570"/>
        <w:rPr>
          <w:rFonts w:hint="eastAsia" w:ascii="宋体" w:hAnsi="宋体" w:cs="宋体"/>
          <w:color w:val="auto"/>
          <w:sz w:val="24"/>
          <w:szCs w:val="24"/>
        </w:rPr>
      </w:pPr>
      <w:r>
        <w:rPr>
          <w:rFonts w:hint="eastAsia" w:ascii="宋体" w:hAnsi="宋体" w:cs="宋体"/>
          <w:color w:val="auto"/>
          <w:sz w:val="24"/>
          <w:szCs w:val="24"/>
        </w:rPr>
        <w:t>8.1乙方未按期交付货物的，每迟延一日减少合同总价款1‰，迟延违约金总额不超过合同总价的10%；迟延超过三十日的，甲方有权解除合同。</w:t>
      </w:r>
    </w:p>
    <w:p w14:paraId="28D15117">
      <w:pPr>
        <w:spacing w:line="500" w:lineRule="exact"/>
        <w:ind w:firstLine="570"/>
        <w:rPr>
          <w:rFonts w:hint="eastAsia" w:ascii="宋体" w:hAnsi="宋体" w:cs="宋体"/>
          <w:color w:val="auto"/>
          <w:sz w:val="24"/>
          <w:szCs w:val="24"/>
        </w:rPr>
      </w:pPr>
      <w:r>
        <w:rPr>
          <w:rFonts w:hint="eastAsia" w:ascii="宋体" w:hAnsi="宋体" w:cs="宋体"/>
          <w:color w:val="auto"/>
          <w:sz w:val="24"/>
          <w:szCs w:val="24"/>
        </w:rPr>
        <w:t>8.2乙方所交货物的</w:t>
      </w:r>
      <w:r>
        <w:rPr>
          <w:rFonts w:hint="eastAsia" w:ascii="宋体" w:hAnsi="宋体" w:eastAsia="宋体" w:cs="宋体"/>
          <w:color w:val="auto"/>
          <w:sz w:val="24"/>
          <w:szCs w:val="24"/>
          <w:lang w:val="en-US" w:eastAsia="zh-CN"/>
        </w:rPr>
        <w:t>书名</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出版社</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作者</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数量、</w:t>
      </w:r>
      <w:r>
        <w:rPr>
          <w:rFonts w:hint="eastAsia" w:ascii="宋体" w:hAnsi="宋体" w:cs="宋体"/>
          <w:color w:val="auto"/>
          <w:sz w:val="24"/>
          <w:szCs w:val="24"/>
        </w:rPr>
        <w:t>质量不符合合同规定标准的，甲方有权拒收。</w:t>
      </w:r>
    </w:p>
    <w:p w14:paraId="7C014846">
      <w:pPr>
        <w:spacing w:line="500" w:lineRule="exact"/>
        <w:ind w:firstLine="570"/>
        <w:rPr>
          <w:rFonts w:hint="eastAsia" w:ascii="宋体" w:hAnsi="宋体" w:cs="宋体"/>
          <w:color w:val="auto"/>
          <w:sz w:val="24"/>
          <w:szCs w:val="24"/>
        </w:rPr>
      </w:pPr>
      <w:r>
        <w:rPr>
          <w:rFonts w:hint="eastAsia" w:ascii="宋体" w:hAnsi="宋体" w:cs="宋体"/>
          <w:color w:val="auto"/>
          <w:sz w:val="24"/>
          <w:szCs w:val="24"/>
        </w:rPr>
        <w:t>8.3 质保期内乙方货物出现任何质量问题，乙方不及时解决的，甲方有权拒付质保金。</w:t>
      </w:r>
    </w:p>
    <w:p w14:paraId="2BDE872C">
      <w:pPr>
        <w:spacing w:line="500" w:lineRule="exact"/>
        <w:ind w:firstLine="570"/>
        <w:rPr>
          <w:rFonts w:hint="eastAsia" w:ascii="宋体" w:hAnsi="宋体" w:cs="宋体"/>
          <w:color w:val="auto"/>
          <w:sz w:val="24"/>
          <w:szCs w:val="24"/>
        </w:rPr>
      </w:pPr>
      <w:r>
        <w:rPr>
          <w:rFonts w:hint="eastAsia" w:ascii="宋体" w:hAnsi="宋体" w:cs="宋体"/>
          <w:color w:val="auto"/>
          <w:sz w:val="24"/>
          <w:szCs w:val="24"/>
        </w:rPr>
        <w:t>8.4 甲方未按合同约定付余款，逾期按未付部分应按日向乙方支付0.5‰的违约金。</w:t>
      </w:r>
    </w:p>
    <w:p w14:paraId="644A6237">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9、质量保证</w:t>
      </w:r>
    </w:p>
    <w:p w14:paraId="289972DE">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9.1乙方保证按合同规定的</w:t>
      </w:r>
      <w:r>
        <w:rPr>
          <w:rFonts w:hint="eastAsia" w:ascii="宋体" w:hAnsi="宋体" w:eastAsia="宋体" w:cs="宋体"/>
          <w:color w:val="auto"/>
          <w:sz w:val="24"/>
          <w:szCs w:val="24"/>
          <w:lang w:val="en-US" w:eastAsia="zh-CN"/>
        </w:rPr>
        <w:t>书名</w:t>
      </w:r>
      <w:r>
        <w:rPr>
          <w:rFonts w:hint="eastAsia" w:ascii="宋体" w:hAnsi="宋体" w:cs="宋体"/>
          <w:color w:val="auto"/>
          <w:sz w:val="24"/>
          <w:szCs w:val="24"/>
        </w:rPr>
        <w:t>、</w:t>
      </w:r>
      <w:r>
        <w:rPr>
          <w:rFonts w:hint="eastAsia" w:ascii="宋体" w:hAnsi="宋体" w:eastAsia="宋体" w:cs="宋体"/>
          <w:color w:val="auto"/>
          <w:sz w:val="24"/>
          <w:szCs w:val="24"/>
          <w:lang w:val="en-US" w:eastAsia="zh-CN"/>
        </w:rPr>
        <w:t>出版社</w:t>
      </w:r>
      <w:r>
        <w:rPr>
          <w:rFonts w:hint="eastAsia" w:ascii="宋体" w:hAnsi="宋体" w:cs="宋体"/>
          <w:color w:val="auto"/>
          <w:sz w:val="24"/>
          <w:szCs w:val="24"/>
        </w:rPr>
        <w:t>、数量、</w:t>
      </w:r>
      <w:r>
        <w:rPr>
          <w:rFonts w:hint="eastAsia" w:ascii="宋体" w:hAnsi="宋体" w:eastAsia="宋体" w:cs="宋体"/>
          <w:color w:val="auto"/>
          <w:sz w:val="24"/>
          <w:szCs w:val="24"/>
          <w:lang w:val="en-US" w:eastAsia="zh-CN"/>
        </w:rPr>
        <w:t>作者、质量</w:t>
      </w:r>
      <w:r>
        <w:rPr>
          <w:rFonts w:hint="eastAsia" w:ascii="宋体" w:hAnsi="宋体" w:cs="宋体"/>
          <w:color w:val="auto"/>
          <w:sz w:val="24"/>
          <w:szCs w:val="24"/>
        </w:rPr>
        <w:t>提供货物；</w:t>
      </w:r>
    </w:p>
    <w:p w14:paraId="219C2F8D">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9.2本合同规定货物质量标准以及售后服务均按原</w:t>
      </w:r>
      <w:r>
        <w:rPr>
          <w:rFonts w:hint="eastAsia" w:ascii="宋体" w:hAnsi="宋体" w:eastAsia="宋体" w:cs="宋体"/>
          <w:color w:val="auto"/>
          <w:sz w:val="24"/>
          <w:szCs w:val="24"/>
          <w:lang w:val="en-US" w:eastAsia="zh-CN"/>
        </w:rPr>
        <w:t>出版社</w:t>
      </w:r>
      <w:r>
        <w:rPr>
          <w:rFonts w:hint="eastAsia" w:ascii="宋体" w:hAnsi="宋体" w:cs="宋体"/>
          <w:color w:val="auto"/>
          <w:sz w:val="24"/>
          <w:szCs w:val="24"/>
        </w:rPr>
        <w:t>标准执行。质保期内，乙方承担免费更换义务，但因甲方人为因素损坏除外；质保期内经确定，因质量问题给甲方造成的损失，由乙方承担。 质保期后，乙方提供售后服务，费用由甲方支付。</w:t>
      </w:r>
    </w:p>
    <w:p w14:paraId="303DB5E5">
      <w:pPr>
        <w:spacing w:line="500" w:lineRule="exact"/>
        <w:rPr>
          <w:rFonts w:hint="eastAsia" w:ascii="宋体" w:hAnsi="宋体" w:cs="宋体"/>
          <w:b/>
          <w:color w:val="auto"/>
          <w:sz w:val="24"/>
          <w:szCs w:val="24"/>
        </w:rPr>
      </w:pPr>
      <w:r>
        <w:rPr>
          <w:rFonts w:hint="eastAsia" w:ascii="宋体" w:hAnsi="宋体" w:cs="宋体"/>
          <w:b/>
          <w:color w:val="auto"/>
          <w:sz w:val="24"/>
          <w:szCs w:val="24"/>
        </w:rPr>
        <w:t xml:space="preserve">    10、不可抗力、意外变故</w:t>
      </w:r>
    </w:p>
    <w:p w14:paraId="0E5EFD53">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如果合同双方因不可抗力意外而被阻不能履行其职责，合同期的时间按照不可抗力变故的时间而顺延，或根据实际情况双方友好协商解决。</w:t>
      </w:r>
    </w:p>
    <w:p w14:paraId="106D364B">
      <w:pPr>
        <w:spacing w:line="500" w:lineRule="exact"/>
        <w:rPr>
          <w:rFonts w:hint="eastAsia" w:ascii="宋体" w:hAnsi="宋体" w:cs="宋体"/>
          <w:b/>
          <w:bCs/>
          <w:color w:val="auto"/>
          <w:sz w:val="24"/>
          <w:szCs w:val="24"/>
        </w:rPr>
      </w:pPr>
      <w:r>
        <w:rPr>
          <w:rFonts w:hint="eastAsia" w:ascii="宋体" w:hAnsi="宋体" w:cs="宋体"/>
          <w:b/>
          <w:bCs/>
          <w:color w:val="auto"/>
          <w:sz w:val="24"/>
          <w:szCs w:val="24"/>
        </w:rPr>
        <w:t xml:space="preserve">    11、解决合同纠纷方式</w:t>
      </w:r>
    </w:p>
    <w:p w14:paraId="7B2842FD">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如甲乙双方在合同履行过程中发生争议，应协商解决，协商不成，可向延安仲裁委员会申请仲裁。</w:t>
      </w:r>
    </w:p>
    <w:p w14:paraId="4FBC2BC7">
      <w:pPr>
        <w:spacing w:line="500" w:lineRule="exact"/>
        <w:rPr>
          <w:rFonts w:hint="eastAsia" w:ascii="宋体" w:hAnsi="宋体" w:cs="宋体"/>
          <w:color w:val="auto"/>
          <w:sz w:val="24"/>
          <w:szCs w:val="24"/>
        </w:rPr>
      </w:pPr>
      <w:r>
        <w:rPr>
          <w:rFonts w:hint="eastAsia" w:ascii="宋体" w:hAnsi="宋体" w:cs="宋体"/>
          <w:b/>
          <w:bCs/>
          <w:color w:val="auto"/>
          <w:sz w:val="24"/>
          <w:szCs w:val="24"/>
        </w:rPr>
        <w:t xml:space="preserve">    12、</w:t>
      </w:r>
      <w:r>
        <w:rPr>
          <w:rFonts w:hint="eastAsia" w:ascii="宋体" w:hAnsi="宋体" w:cs="宋体"/>
          <w:color w:val="auto"/>
          <w:sz w:val="24"/>
          <w:szCs w:val="24"/>
        </w:rPr>
        <w:t>未尽事宜，双方协商，达成补充协议，补充协议与本合同具有同等法律效力。</w:t>
      </w:r>
    </w:p>
    <w:p w14:paraId="103362A6">
      <w:pPr>
        <w:spacing w:line="500" w:lineRule="exact"/>
        <w:ind w:firstLine="480"/>
        <w:rPr>
          <w:rFonts w:hint="eastAsia" w:ascii="宋体" w:hAnsi="宋体" w:cs="宋体"/>
          <w:color w:val="auto"/>
          <w:sz w:val="24"/>
          <w:szCs w:val="24"/>
        </w:rPr>
      </w:pPr>
      <w:r>
        <w:rPr>
          <w:rFonts w:hint="eastAsia" w:ascii="宋体" w:hAnsi="宋体" w:cs="宋体"/>
          <w:b/>
          <w:bCs/>
          <w:color w:val="auto"/>
          <w:sz w:val="24"/>
          <w:szCs w:val="24"/>
        </w:rPr>
        <w:t>13</w:t>
      </w:r>
      <w:r>
        <w:rPr>
          <w:rFonts w:hint="eastAsia" w:ascii="宋体" w:hAnsi="宋体" w:cs="宋体"/>
          <w:color w:val="auto"/>
          <w:sz w:val="24"/>
          <w:szCs w:val="24"/>
        </w:rPr>
        <w:t>、本合同一式</w:t>
      </w:r>
      <w:r>
        <w:rPr>
          <w:rFonts w:hint="eastAsia" w:ascii="宋体" w:hAnsi="宋体" w:cs="宋体"/>
          <w:color w:val="auto"/>
          <w:sz w:val="24"/>
          <w:szCs w:val="24"/>
          <w:u w:val="single"/>
        </w:rPr>
        <w:t xml:space="preserve">    </w:t>
      </w:r>
      <w:r>
        <w:rPr>
          <w:rFonts w:hint="eastAsia" w:ascii="宋体" w:hAnsi="宋体" w:cs="宋体"/>
          <w:color w:val="auto"/>
          <w:sz w:val="24"/>
          <w:szCs w:val="24"/>
        </w:rPr>
        <w:t>份，甲方</w:t>
      </w:r>
      <w:r>
        <w:rPr>
          <w:rFonts w:hint="eastAsia" w:ascii="宋体" w:hAnsi="宋体" w:cs="宋体"/>
          <w:color w:val="auto"/>
          <w:sz w:val="24"/>
          <w:szCs w:val="24"/>
          <w:u w:val="single"/>
        </w:rPr>
        <w:t xml:space="preserve">    </w:t>
      </w:r>
      <w:r>
        <w:rPr>
          <w:rFonts w:hint="eastAsia" w:ascii="宋体" w:hAnsi="宋体" w:cs="宋体"/>
          <w:color w:val="auto"/>
          <w:sz w:val="24"/>
          <w:szCs w:val="24"/>
        </w:rPr>
        <w:t>份，乙方</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4E17E5D3">
      <w:pPr>
        <w:spacing w:line="500" w:lineRule="exact"/>
        <w:ind w:left="4665" w:leftChars="50" w:hanging="4560" w:hangingChars="1900"/>
        <w:rPr>
          <w:rFonts w:hint="eastAsia" w:ascii="宋体" w:hAnsi="宋体" w:cs="宋体"/>
          <w:color w:val="auto"/>
          <w:sz w:val="24"/>
          <w:szCs w:val="24"/>
        </w:rPr>
      </w:pPr>
    </w:p>
    <w:p w14:paraId="3DC0465B">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甲方：                           乙方：  </w:t>
      </w:r>
    </w:p>
    <w:p w14:paraId="45048798">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法定代表人：                     法定代表人： </w:t>
      </w:r>
    </w:p>
    <w:p w14:paraId="177648D1">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或授权代表：                     或授权代表： </w:t>
      </w:r>
    </w:p>
    <w:p w14:paraId="0973FB7F">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地址：                           地址：  </w:t>
      </w:r>
    </w:p>
    <w:p w14:paraId="0FE34998">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电话：                           电话： </w:t>
      </w:r>
    </w:p>
    <w:p w14:paraId="109C7C59">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传真：                           传真：  </w:t>
      </w:r>
    </w:p>
    <w:p w14:paraId="02D71A5C">
      <w:pPr>
        <w:spacing w:line="50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3F42B9FC">
      <w:pPr>
        <w:spacing w:line="500" w:lineRule="exact"/>
        <w:ind w:firstLine="480" w:firstLineChars="200"/>
        <w:rPr>
          <w:rStyle w:val="21"/>
          <w:rFonts w:ascii="宋体" w:hAnsi="宋体"/>
          <w:b/>
          <w:bCs w:val="0"/>
          <w:color w:val="auto"/>
          <w:kern w:val="44"/>
          <w:sz w:val="24"/>
          <w:szCs w:val="24"/>
          <w:lang w:val="en-US" w:eastAsia="zh-CN" w:bidi="ar-SA"/>
        </w:rPr>
        <w:sectPr>
          <w:pgSz w:w="11906" w:h="16838"/>
          <w:pgMar w:top="1440" w:right="1800" w:bottom="1440" w:left="1800" w:header="851" w:footer="992" w:gutter="0"/>
          <w:lnNumType w:countBy="0"/>
          <w:pgNumType w:fmt="decimal"/>
          <w:cols w:space="720" w:num="1"/>
          <w:docGrid w:type="lines" w:linePitch="312" w:charSpace="0"/>
        </w:sectPr>
      </w:pPr>
      <w:r>
        <w:rPr>
          <w:rStyle w:val="21"/>
          <w:rFonts w:ascii="宋体" w:hAnsi="宋体"/>
          <w:b/>
          <w:color w:val="auto"/>
          <w:kern w:val="2"/>
          <w:sz w:val="24"/>
          <w:szCs w:val="24"/>
          <w:lang w:val="en-US" w:eastAsia="zh-CN" w:bidi="ar-SA"/>
        </w:rPr>
        <w:t>注：本合同样本仅供参考，具体内容由采购人和成交单位协商确定。</w:t>
      </w:r>
    </w:p>
    <w:p w14:paraId="4FF2A832">
      <w:pPr>
        <w:spacing w:before="150" w:line="353" w:lineRule="exact"/>
        <w:jc w:val="center"/>
        <w:outlineLvl w:val="0"/>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pacing w:val="-23"/>
          <w:position w:val="-2"/>
          <w:sz w:val="32"/>
          <w:szCs w:val="32"/>
          <w:lang w:eastAsia="zh-CN"/>
        </w:rPr>
        <w:t>第四章</w:t>
      </w:r>
      <w:r>
        <w:rPr>
          <w:rFonts w:hint="eastAsia" w:asciiTheme="minorEastAsia" w:hAnsiTheme="minorEastAsia" w:eastAsiaTheme="minorEastAsia" w:cstheme="minorEastAsia"/>
          <w:b/>
          <w:bCs/>
          <w:color w:val="auto"/>
          <w:spacing w:val="-23"/>
          <w:position w:val="-2"/>
          <w:sz w:val="32"/>
          <w:szCs w:val="32"/>
          <w:lang w:val="en-US" w:eastAsia="zh-CN"/>
        </w:rPr>
        <w:t xml:space="preserve">  </w:t>
      </w:r>
      <w:r>
        <w:rPr>
          <w:rFonts w:hint="eastAsia" w:asciiTheme="minorEastAsia" w:hAnsiTheme="minorEastAsia" w:eastAsiaTheme="minorEastAsia" w:cstheme="minorEastAsia"/>
          <w:b/>
          <w:bCs/>
          <w:color w:val="auto"/>
          <w:spacing w:val="-23"/>
          <w:position w:val="-2"/>
          <w:sz w:val="32"/>
          <w:szCs w:val="32"/>
          <w:lang w:eastAsia="zh-CN"/>
        </w:rPr>
        <w:t>供应商资格及响应文件审核方法</w:t>
      </w:r>
    </w:p>
    <w:p w14:paraId="781DE408">
      <w:pPr>
        <w:pStyle w:val="3"/>
        <w:spacing w:line="284" w:lineRule="auto"/>
        <w:jc w:val="left"/>
        <w:rPr>
          <w:rFonts w:asciiTheme="minorEastAsia" w:hAnsiTheme="minorEastAsia" w:eastAsiaTheme="minorEastAsia" w:cstheme="minorEastAsia"/>
          <w:color w:val="auto"/>
          <w:sz w:val="20"/>
          <w:szCs w:val="20"/>
          <w:lang w:eastAsia="zh-CN"/>
        </w:rPr>
      </w:pPr>
    </w:p>
    <w:p w14:paraId="67B5EAEF">
      <w:pPr>
        <w:pStyle w:val="3"/>
        <w:spacing w:line="284" w:lineRule="auto"/>
        <w:jc w:val="left"/>
        <w:rPr>
          <w:rFonts w:asciiTheme="minorEastAsia" w:hAnsiTheme="minorEastAsia" w:eastAsiaTheme="minorEastAsia" w:cstheme="minorEastAsia"/>
          <w:color w:val="auto"/>
          <w:sz w:val="20"/>
          <w:szCs w:val="20"/>
          <w:lang w:eastAsia="zh-CN"/>
        </w:rPr>
      </w:pPr>
    </w:p>
    <w:p w14:paraId="5059EB98">
      <w:pPr>
        <w:spacing w:before="78" w:line="219" w:lineRule="auto"/>
        <w:ind w:left="36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一、供应商须满足的资格条件如下：</w:t>
      </w:r>
    </w:p>
    <w:p w14:paraId="212AD482">
      <w:pPr>
        <w:spacing w:before="195" w:line="219" w:lineRule="auto"/>
        <w:ind w:firstLine="216"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（1）基本资格条件：符合《中华人民共和国政府采购法》第二十二条的规定；</w:t>
      </w:r>
    </w:p>
    <w:p w14:paraId="1CA03063">
      <w:pPr>
        <w:spacing w:before="196" w:line="219" w:lineRule="auto"/>
        <w:ind w:firstLine="212" w:firstLineChars="1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（2）特定资格条件：</w:t>
      </w:r>
    </w:p>
    <w:p w14:paraId="02F04AED">
      <w:pPr>
        <w:spacing w:before="196" w:line="360" w:lineRule="auto"/>
        <w:ind w:left="2" w:right="355" w:firstLine="37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1.具有独立承担民事责任能力的法人或其他组织，提供合法有效的统一社会信</w:t>
      </w:r>
      <w:r>
        <w:rPr>
          <w:rFonts w:hint="eastAsia" w:asciiTheme="minorEastAsia" w:hAnsiTheme="minorEastAsia" w:eastAsiaTheme="minorEastAsia" w:cstheme="minorEastAsia"/>
          <w:color w:val="auto"/>
          <w:spacing w:val="-1"/>
          <w:sz w:val="22"/>
          <w:szCs w:val="22"/>
          <w:lang w:eastAsia="zh-CN"/>
        </w:rPr>
        <w:t>用代码的营业执照或事业单位法人证书等国家规定的相</w:t>
      </w:r>
      <w:r>
        <w:rPr>
          <w:rFonts w:hint="eastAsia" w:asciiTheme="minorEastAsia" w:hAnsiTheme="minorEastAsia" w:eastAsiaTheme="minorEastAsia" w:cstheme="minorEastAsia"/>
          <w:color w:val="auto"/>
          <w:spacing w:val="-2"/>
          <w:sz w:val="22"/>
          <w:szCs w:val="22"/>
          <w:lang w:eastAsia="zh-CN"/>
        </w:rPr>
        <w:t>关证明，自然人参与的提供</w:t>
      </w:r>
      <w:r>
        <w:rPr>
          <w:rFonts w:hint="eastAsia" w:asciiTheme="minorEastAsia" w:hAnsiTheme="minorEastAsia" w:eastAsiaTheme="minorEastAsia" w:cstheme="minorEastAsia"/>
          <w:color w:val="auto"/>
          <w:spacing w:val="-3"/>
          <w:sz w:val="22"/>
          <w:szCs w:val="22"/>
          <w:lang w:eastAsia="zh-CN"/>
        </w:rPr>
        <w:t>其身份证明；</w:t>
      </w:r>
    </w:p>
    <w:p w14:paraId="600E39DA">
      <w:pPr>
        <w:spacing w:before="34" w:line="360" w:lineRule="auto"/>
        <w:ind w:left="362"/>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2.银行开户许可证或开户行基本信息；</w:t>
      </w:r>
    </w:p>
    <w:p w14:paraId="1278E99E">
      <w:pPr>
        <w:pStyle w:val="5"/>
        <w:spacing w:line="360" w:lineRule="auto"/>
        <w:ind w:firstLine="324" w:firstLineChars="150"/>
        <w:jc w:val="left"/>
        <w:rPr>
          <w:rFonts w:asciiTheme="minorEastAsia" w:hAnsiTheme="minorEastAsia" w:eastAsiaTheme="minorEastAsia" w:cstheme="minorEastAsia"/>
          <w:color w:val="auto"/>
          <w:spacing w:val="-2"/>
          <w:sz w:val="22"/>
          <w:szCs w:val="22"/>
          <w:lang w:eastAsia="zh-CN"/>
        </w:rPr>
      </w:pPr>
      <w:r>
        <w:rPr>
          <w:rFonts w:asciiTheme="minorEastAsia" w:hAnsiTheme="minorEastAsia" w:eastAsiaTheme="minorEastAsia" w:cstheme="minorEastAsia"/>
          <w:color w:val="auto"/>
          <w:spacing w:val="-2"/>
          <w:sz w:val="22"/>
          <w:szCs w:val="22"/>
          <w:lang w:eastAsia="zh-CN"/>
        </w:rPr>
        <w:t>3.</w:t>
      </w:r>
      <w:r>
        <w:rPr>
          <w:rFonts w:hint="eastAsia" w:asciiTheme="minorEastAsia" w:hAnsiTheme="minorEastAsia" w:eastAsiaTheme="minorEastAsia" w:cstheme="minorEastAsia"/>
          <w:color w:val="auto"/>
          <w:spacing w:val="-2"/>
          <w:sz w:val="22"/>
          <w:szCs w:val="22"/>
          <w:lang w:eastAsia="zh-CN"/>
        </w:rPr>
        <w:t>提供《出版物经营许可证》</w:t>
      </w:r>
    </w:p>
    <w:p w14:paraId="34B35435">
      <w:pPr>
        <w:spacing w:before="197" w:line="360" w:lineRule="auto"/>
        <w:ind w:right="355" w:firstLine="363"/>
        <w:jc w:val="left"/>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pacing w:val="-2"/>
          <w:sz w:val="22"/>
          <w:szCs w:val="22"/>
          <w:lang w:eastAsia="zh-CN"/>
        </w:rPr>
        <w:t>4</w:t>
      </w:r>
      <w:r>
        <w:rPr>
          <w:rFonts w:hint="eastAsia" w:asciiTheme="minorEastAsia" w:hAnsiTheme="minorEastAsia" w:eastAsiaTheme="minorEastAsia" w:cstheme="minorEastAsia"/>
          <w:color w:val="auto"/>
          <w:spacing w:val="-2"/>
          <w:sz w:val="22"/>
          <w:szCs w:val="22"/>
          <w:lang w:eastAsia="zh-CN"/>
        </w:rPr>
        <w:t>.法定代表人/企业负责人授权书（附法定代表人/企业负责人身份证复印件）</w:t>
      </w:r>
      <w:r>
        <w:rPr>
          <w:rFonts w:hint="eastAsia" w:asciiTheme="minorEastAsia" w:hAnsiTheme="minorEastAsia" w:eastAsiaTheme="minorEastAsia" w:cstheme="minorEastAsia"/>
          <w:color w:val="auto"/>
          <w:spacing w:val="-1"/>
          <w:sz w:val="22"/>
          <w:szCs w:val="22"/>
          <w:lang w:eastAsia="zh-CN"/>
        </w:rPr>
        <w:t>及被授权人身份证（法定代表人/企业负责人直接参加只须提供</w:t>
      </w:r>
      <w:r>
        <w:rPr>
          <w:rFonts w:hint="eastAsia" w:asciiTheme="minorEastAsia" w:hAnsiTheme="minorEastAsia" w:eastAsiaTheme="minorEastAsia" w:cstheme="minorEastAsia"/>
          <w:color w:val="auto"/>
          <w:spacing w:val="-2"/>
          <w:sz w:val="22"/>
          <w:szCs w:val="22"/>
          <w:lang w:eastAsia="zh-CN"/>
        </w:rPr>
        <w:t>法定代表人/企业负</w:t>
      </w:r>
      <w:r>
        <w:rPr>
          <w:rFonts w:hint="eastAsia" w:asciiTheme="minorEastAsia" w:hAnsiTheme="minorEastAsia" w:eastAsiaTheme="minorEastAsia" w:cstheme="minorEastAsia"/>
          <w:color w:val="auto"/>
          <w:spacing w:val="-3"/>
          <w:sz w:val="22"/>
          <w:szCs w:val="22"/>
          <w:lang w:eastAsia="zh-CN"/>
        </w:rPr>
        <w:t>责人身份证</w:t>
      </w:r>
      <w:r>
        <w:rPr>
          <w:rFonts w:hint="eastAsia" w:asciiTheme="minorEastAsia" w:hAnsiTheme="minorEastAsia" w:eastAsiaTheme="minorEastAsia" w:cstheme="minorEastAsia"/>
          <w:color w:val="auto"/>
          <w:sz w:val="22"/>
          <w:szCs w:val="22"/>
          <w:lang w:eastAsia="zh-CN"/>
        </w:rPr>
        <w:t>）；</w:t>
      </w:r>
    </w:p>
    <w:p w14:paraId="2622207C">
      <w:pPr>
        <w:spacing w:before="187" w:line="360" w:lineRule="auto"/>
        <w:ind w:right="15" w:firstLine="250" w:firstLineChars="100"/>
        <w:jc w:val="left"/>
        <w:rPr>
          <w:rFonts w:asciiTheme="minorEastAsia" w:hAnsiTheme="minorEastAsia" w:eastAsiaTheme="minorEastAsia" w:cstheme="minorEastAsia"/>
          <w:color w:val="auto"/>
          <w:spacing w:val="14"/>
          <w:sz w:val="22"/>
          <w:szCs w:val="22"/>
          <w:lang w:eastAsia="zh-CN"/>
        </w:rPr>
      </w:pPr>
      <w:r>
        <w:rPr>
          <w:rFonts w:asciiTheme="minorEastAsia" w:hAnsiTheme="minorEastAsia" w:eastAsiaTheme="minorEastAsia" w:cstheme="minorEastAsia"/>
          <w:color w:val="auto"/>
          <w:spacing w:val="15"/>
          <w:sz w:val="22"/>
          <w:szCs w:val="22"/>
          <w:lang w:eastAsia="zh-CN"/>
        </w:rPr>
        <w:t>5</w:t>
      </w:r>
      <w:r>
        <w:rPr>
          <w:rFonts w:hint="eastAsia" w:asciiTheme="minorEastAsia" w:hAnsiTheme="minorEastAsia" w:eastAsiaTheme="minorEastAsia" w:cstheme="minorEastAsia"/>
          <w:color w:val="auto"/>
          <w:spacing w:val="15"/>
          <w:sz w:val="22"/>
          <w:szCs w:val="22"/>
          <w:lang w:eastAsia="zh-CN"/>
        </w:rPr>
        <w:t>.提供参加政府采购活动前3年内经营活动</w:t>
      </w:r>
      <w:r>
        <w:rPr>
          <w:rFonts w:hint="eastAsia" w:asciiTheme="minorEastAsia" w:hAnsiTheme="minorEastAsia" w:eastAsiaTheme="minorEastAsia" w:cstheme="minorEastAsia"/>
          <w:color w:val="auto"/>
          <w:spacing w:val="14"/>
          <w:sz w:val="22"/>
          <w:szCs w:val="22"/>
          <w:lang w:eastAsia="zh-CN"/>
        </w:rPr>
        <w:t>中没有重大违法记录声明；</w:t>
      </w:r>
    </w:p>
    <w:p w14:paraId="6D9EFF00">
      <w:pPr>
        <w:spacing w:before="205" w:line="360" w:lineRule="auto"/>
        <w:ind w:firstLine="274" w:firstLineChars="1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27"/>
          <w:sz w:val="22"/>
          <w:szCs w:val="22"/>
          <w:lang w:eastAsia="zh-CN"/>
        </w:rPr>
        <w:t>6</w:t>
      </w:r>
      <w:r>
        <w:rPr>
          <w:rFonts w:hint="eastAsia" w:asciiTheme="minorEastAsia" w:hAnsiTheme="minorEastAsia" w:eastAsiaTheme="minorEastAsia" w:cstheme="minorEastAsia"/>
          <w:color w:val="auto"/>
          <w:spacing w:val="27"/>
          <w:sz w:val="22"/>
          <w:szCs w:val="22"/>
          <w:lang w:eastAsia="zh-CN"/>
        </w:rPr>
        <w:t>.税收缴纳证明：提供2024年度6月至今已缴纳的至少连续三个月的纳税证明或完税证明，依法免税的单位应提供相关证明材料；</w:t>
      </w:r>
    </w:p>
    <w:p w14:paraId="1B8BCF23">
      <w:pPr>
        <w:spacing w:before="205" w:line="360" w:lineRule="auto"/>
        <w:ind w:right="135" w:firstLine="274" w:firstLineChars="1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27"/>
          <w:sz w:val="22"/>
          <w:szCs w:val="22"/>
          <w:lang w:eastAsia="zh-CN"/>
        </w:rPr>
        <w:t>7</w:t>
      </w:r>
      <w:r>
        <w:rPr>
          <w:rFonts w:hint="eastAsia" w:asciiTheme="minorEastAsia" w:hAnsiTheme="minorEastAsia" w:eastAsiaTheme="minorEastAsia" w:cstheme="minorEastAsia"/>
          <w:color w:val="auto"/>
          <w:spacing w:val="27"/>
          <w:sz w:val="22"/>
          <w:szCs w:val="22"/>
          <w:lang w:eastAsia="zh-CN"/>
        </w:rPr>
        <w:t>.社会保障资金缴纳证明：提供2024年度6月至今已缴存的至少连续三个月的社会保障资金缴存单据或社保机构开具的社会保险参保缴费情况证明，依法不需要缴纳社会保障资的单位应提供相关证明材料；</w:t>
      </w:r>
    </w:p>
    <w:p w14:paraId="52E97AF2">
      <w:pPr>
        <w:spacing w:before="1" w:line="360" w:lineRule="auto"/>
        <w:ind w:right="130" w:firstLine="244" w:firstLineChars="100"/>
        <w:jc w:val="left"/>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pacing w:val="12"/>
          <w:sz w:val="22"/>
          <w:szCs w:val="22"/>
          <w:lang w:eastAsia="zh-CN"/>
        </w:rPr>
        <w:t>8</w:t>
      </w:r>
      <w:r>
        <w:rPr>
          <w:rFonts w:hint="eastAsia" w:asciiTheme="minorEastAsia" w:hAnsiTheme="minorEastAsia" w:eastAsiaTheme="minorEastAsia" w:cstheme="minorEastAsia"/>
          <w:color w:val="auto"/>
          <w:spacing w:val="12"/>
          <w:sz w:val="22"/>
          <w:szCs w:val="22"/>
          <w:lang w:eastAsia="zh-CN"/>
        </w:rPr>
        <w:t>.财务状况报告：提供2023或2024年度经审计的财务报告（至少包括审计报告、资产负债表</w:t>
      </w:r>
      <w:r>
        <w:rPr>
          <w:rFonts w:hint="eastAsia" w:asciiTheme="minorEastAsia" w:hAnsiTheme="minorEastAsia" w:eastAsiaTheme="minorEastAsia" w:cstheme="minorEastAsia"/>
          <w:color w:val="auto"/>
          <w:spacing w:val="20"/>
          <w:sz w:val="22"/>
          <w:szCs w:val="22"/>
          <w:lang w:eastAsia="zh-CN"/>
        </w:rPr>
        <w:t>和利润表，成立时间至提交响应文件截止时间不足一年的可提供成立后任意时</w:t>
      </w:r>
      <w:r>
        <w:rPr>
          <w:rFonts w:hint="eastAsia" w:asciiTheme="minorEastAsia" w:hAnsiTheme="minorEastAsia" w:eastAsiaTheme="minorEastAsia" w:cstheme="minorEastAsia"/>
          <w:color w:val="auto"/>
          <w:spacing w:val="19"/>
          <w:sz w:val="22"/>
          <w:szCs w:val="22"/>
          <w:lang w:eastAsia="zh-CN"/>
        </w:rPr>
        <w:t>段的资产负</w:t>
      </w:r>
      <w:r>
        <w:rPr>
          <w:rFonts w:hint="eastAsia" w:asciiTheme="minorEastAsia" w:hAnsiTheme="minorEastAsia" w:eastAsiaTheme="minorEastAsia" w:cstheme="minorEastAsia"/>
          <w:color w:val="auto"/>
          <w:spacing w:val="18"/>
          <w:sz w:val="22"/>
          <w:szCs w:val="22"/>
          <w:lang w:eastAsia="zh-CN"/>
        </w:rPr>
        <w:t>债表）或其开标前三个月内基本存款账户开户银</w:t>
      </w:r>
      <w:r>
        <w:rPr>
          <w:rFonts w:hint="eastAsia" w:asciiTheme="minorEastAsia" w:hAnsiTheme="minorEastAsia" w:eastAsiaTheme="minorEastAsia" w:cstheme="minorEastAsia"/>
          <w:color w:val="auto"/>
          <w:spacing w:val="17"/>
          <w:sz w:val="22"/>
          <w:szCs w:val="22"/>
          <w:lang w:eastAsia="zh-CN"/>
        </w:rPr>
        <w:t>行出具的资信证明；</w:t>
      </w:r>
    </w:p>
    <w:p w14:paraId="391CFA29">
      <w:pPr>
        <w:spacing w:before="205" w:line="360" w:lineRule="auto"/>
        <w:ind w:right="136" w:firstLine="250" w:firstLineChars="1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15"/>
          <w:sz w:val="22"/>
          <w:szCs w:val="22"/>
          <w:lang w:eastAsia="zh-CN"/>
        </w:rPr>
        <w:t>9</w:t>
      </w:r>
      <w:r>
        <w:rPr>
          <w:rFonts w:hint="eastAsia" w:asciiTheme="minorEastAsia" w:hAnsiTheme="minorEastAsia" w:eastAsiaTheme="minorEastAsia" w:cstheme="minorEastAsia"/>
          <w:color w:val="auto"/>
          <w:spacing w:val="15"/>
          <w:sz w:val="22"/>
          <w:szCs w:val="22"/>
          <w:lang w:eastAsia="zh-CN"/>
        </w:rPr>
        <w:t>.根据财政部《关于在政府采购活动中查询及使用信用记录有关问题的通知》（财库〔20</w:t>
      </w:r>
      <w:r>
        <w:rPr>
          <w:rFonts w:hint="eastAsia" w:asciiTheme="minorEastAsia" w:hAnsiTheme="minorEastAsia" w:eastAsiaTheme="minorEastAsia" w:cstheme="minorEastAsia"/>
          <w:color w:val="auto"/>
          <w:spacing w:val="4"/>
          <w:sz w:val="22"/>
          <w:szCs w:val="22"/>
          <w:lang w:eastAsia="zh-CN"/>
        </w:rPr>
        <w:t>16〕125号）要求，供应商不得被列入【信用中国（</w:t>
      </w:r>
      <w:r>
        <w:rPr>
          <w:rFonts w:hint="eastAsia" w:asciiTheme="minorEastAsia" w:hAnsiTheme="minorEastAsia" w:eastAsiaTheme="minorEastAsia" w:cstheme="minorEastAsia"/>
          <w:color w:val="auto"/>
          <w:sz w:val="22"/>
          <w:szCs w:val="22"/>
          <w:lang w:eastAsia="zh-CN"/>
        </w:rPr>
        <w:t>www</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creditchina</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gov</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cn</w:t>
      </w:r>
      <w:r>
        <w:rPr>
          <w:rFonts w:hint="eastAsia" w:asciiTheme="minorEastAsia" w:hAnsiTheme="minorEastAsia" w:eastAsiaTheme="minorEastAsia" w:cstheme="minorEastAsia"/>
          <w:color w:val="auto"/>
          <w:spacing w:val="4"/>
          <w:sz w:val="22"/>
          <w:szCs w:val="22"/>
          <w:lang w:eastAsia="zh-CN"/>
        </w:rPr>
        <w:t>）】“失信被执</w:t>
      </w:r>
      <w:r>
        <w:rPr>
          <w:rFonts w:hint="eastAsia" w:asciiTheme="minorEastAsia" w:hAnsiTheme="minorEastAsia" w:eastAsiaTheme="minorEastAsia" w:cstheme="minorEastAsia"/>
          <w:color w:val="auto"/>
          <w:spacing w:val="27"/>
          <w:sz w:val="22"/>
          <w:szCs w:val="22"/>
          <w:lang w:eastAsia="zh-CN"/>
        </w:rPr>
        <w:t>行人”、“重大税收违法失信主体”，【中国政府采购网（www.ccgp.gov.cn）】“政府采购严重违法失信行为记录名单”；</w:t>
      </w:r>
    </w:p>
    <w:p w14:paraId="5EEDADC7">
      <w:pPr>
        <w:spacing w:before="205" w:line="360" w:lineRule="auto"/>
        <w:ind w:right="136" w:firstLine="274" w:firstLineChars="1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27"/>
          <w:sz w:val="22"/>
          <w:szCs w:val="22"/>
          <w:lang w:eastAsia="zh-CN"/>
        </w:rPr>
        <w:t>10</w:t>
      </w:r>
      <w:r>
        <w:rPr>
          <w:rFonts w:hint="eastAsia" w:asciiTheme="minorEastAsia" w:hAnsiTheme="minorEastAsia" w:eastAsiaTheme="minorEastAsia" w:cstheme="minorEastAsia"/>
          <w:color w:val="auto"/>
          <w:spacing w:val="27"/>
          <w:sz w:val="22"/>
          <w:szCs w:val="22"/>
          <w:lang w:eastAsia="zh-CN"/>
        </w:rPr>
        <w:t>.单位负责人为同一人或者存在直接控股、管理关系的不同供应商，不得参加同一合同项下的政府采购活动；</w:t>
      </w:r>
    </w:p>
    <w:p w14:paraId="7248EF28">
      <w:pPr>
        <w:spacing w:before="205" w:line="360" w:lineRule="auto"/>
        <w:ind w:right="136" w:firstLine="274" w:firstLineChars="1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1</w:t>
      </w:r>
      <w:r>
        <w:rPr>
          <w:rFonts w:asciiTheme="minorEastAsia" w:hAnsiTheme="minorEastAsia" w:eastAsiaTheme="minorEastAsia" w:cstheme="minorEastAsia"/>
          <w:color w:val="auto"/>
          <w:spacing w:val="27"/>
          <w:sz w:val="22"/>
          <w:szCs w:val="22"/>
          <w:lang w:eastAsia="zh-CN"/>
        </w:rPr>
        <w:t>1</w:t>
      </w:r>
      <w:r>
        <w:rPr>
          <w:rFonts w:hint="eastAsia" w:asciiTheme="minorEastAsia" w:hAnsiTheme="minorEastAsia" w:eastAsiaTheme="minorEastAsia" w:cstheme="minorEastAsia"/>
          <w:color w:val="auto"/>
          <w:spacing w:val="27"/>
          <w:sz w:val="22"/>
          <w:szCs w:val="22"/>
          <w:lang w:eastAsia="zh-CN"/>
        </w:rPr>
        <w:t>.具备履行合同所必须的图书和专业技术能力的书面声明；</w:t>
      </w:r>
    </w:p>
    <w:p w14:paraId="2F72CB28">
      <w:pPr>
        <w:spacing w:before="205" w:line="360" w:lineRule="auto"/>
        <w:ind w:right="136" w:firstLine="274" w:firstLineChars="100"/>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1</w:t>
      </w:r>
      <w:r>
        <w:rPr>
          <w:rFonts w:asciiTheme="minorEastAsia" w:hAnsiTheme="minorEastAsia" w:eastAsiaTheme="minorEastAsia" w:cstheme="minorEastAsia"/>
          <w:color w:val="auto"/>
          <w:spacing w:val="27"/>
          <w:sz w:val="22"/>
          <w:szCs w:val="22"/>
          <w:lang w:eastAsia="zh-CN"/>
        </w:rPr>
        <w:t>2</w:t>
      </w:r>
      <w:r>
        <w:rPr>
          <w:rFonts w:hint="eastAsia" w:asciiTheme="minorEastAsia" w:hAnsiTheme="minorEastAsia" w:eastAsiaTheme="minorEastAsia" w:cstheme="minorEastAsia"/>
          <w:color w:val="auto"/>
          <w:spacing w:val="27"/>
          <w:sz w:val="22"/>
          <w:szCs w:val="22"/>
          <w:lang w:eastAsia="zh-CN"/>
        </w:rPr>
        <w:t>.本项目不接受联合体谈判；</w:t>
      </w:r>
    </w:p>
    <w:p w14:paraId="1C01EB6D">
      <w:pPr>
        <w:spacing w:before="34" w:line="219" w:lineRule="auto"/>
        <w:ind w:left="36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二、响应文件审核方法</w:t>
      </w:r>
    </w:p>
    <w:p w14:paraId="5DD305C9">
      <w:pPr>
        <w:spacing w:before="36" w:line="360" w:lineRule="auto"/>
        <w:ind w:left="2" w:right="239" w:firstLine="362"/>
        <w:jc w:val="left"/>
        <w:rPr>
          <w:rFonts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1"/>
          <w:sz w:val="22"/>
          <w:szCs w:val="22"/>
          <w:lang w:eastAsia="zh-CN"/>
        </w:rPr>
        <w:t>1.响应文件的初审</w:t>
      </w:r>
    </w:p>
    <w:p w14:paraId="0481F2BE">
      <w:pPr>
        <w:spacing w:before="36" w:line="360" w:lineRule="auto"/>
        <w:ind w:left="2" w:right="239" w:firstLine="362"/>
        <w:jc w:val="left"/>
        <w:rPr>
          <w:rFonts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1"/>
          <w:sz w:val="22"/>
          <w:szCs w:val="22"/>
          <w:lang w:eastAsia="zh-CN"/>
        </w:rPr>
        <w:t>（1）资格性检查：依据法律法规和谈判文件的规定，对响应文件中的资格证明进行审查，以确定谈判单位是否具备谈判资格。</w:t>
      </w:r>
    </w:p>
    <w:p w14:paraId="778F6131">
      <w:pPr>
        <w:spacing w:before="36" w:line="360" w:lineRule="auto"/>
        <w:ind w:left="2" w:right="239" w:firstLine="362"/>
        <w:jc w:val="left"/>
        <w:rPr>
          <w:rFonts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1"/>
          <w:sz w:val="22"/>
          <w:szCs w:val="22"/>
          <w:lang w:eastAsia="zh-CN"/>
        </w:rPr>
        <w:t>（2）符合性检查：依据谈判文件的规定，对响应文件的完整性、有效性、响应性、报价是否超过采购预算进行审查，以确定其是否对谈判文件的实质性要求作出响应。</w:t>
      </w:r>
    </w:p>
    <w:p w14:paraId="0605F19A">
      <w:pPr>
        <w:spacing w:before="192" w:line="356" w:lineRule="auto"/>
        <w:ind w:left="5" w:right="249" w:firstLine="48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1.竞争性谈判响应文件的完整性。竞争性</w:t>
      </w:r>
      <w:r>
        <w:rPr>
          <w:rFonts w:hint="eastAsia" w:asciiTheme="minorEastAsia" w:hAnsiTheme="minorEastAsia" w:eastAsiaTheme="minorEastAsia" w:cstheme="minorEastAsia"/>
          <w:color w:val="auto"/>
          <w:spacing w:val="-4"/>
          <w:sz w:val="22"/>
          <w:szCs w:val="22"/>
          <w:lang w:eastAsia="zh-CN"/>
        </w:rPr>
        <w:t>谈判响应文件构成是否有重大缺项，</w:t>
      </w:r>
      <w:r>
        <w:rPr>
          <w:rFonts w:hint="eastAsia" w:asciiTheme="minorEastAsia" w:hAnsiTheme="minorEastAsia" w:eastAsiaTheme="minorEastAsia" w:cstheme="minorEastAsia"/>
          <w:color w:val="auto"/>
          <w:spacing w:val="-2"/>
          <w:sz w:val="22"/>
          <w:szCs w:val="22"/>
          <w:lang w:eastAsia="zh-CN"/>
        </w:rPr>
        <w:t>是否按照竞争性谈判文件要求的格式编写竞争性谈判响应文件。</w:t>
      </w:r>
    </w:p>
    <w:p w14:paraId="1456318C">
      <w:pPr>
        <w:spacing w:before="33" w:line="356" w:lineRule="auto"/>
        <w:ind w:left="2" w:right="191" w:firstLine="47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2.竞争性谈判响应文件的有效性。竞争性谈判响应</w:t>
      </w:r>
      <w:r>
        <w:rPr>
          <w:rFonts w:hint="eastAsia" w:asciiTheme="minorEastAsia" w:hAnsiTheme="minorEastAsia" w:eastAsiaTheme="minorEastAsia" w:cstheme="minorEastAsia"/>
          <w:color w:val="auto"/>
          <w:spacing w:val="-2"/>
          <w:sz w:val="22"/>
          <w:szCs w:val="22"/>
          <w:lang w:eastAsia="zh-CN"/>
        </w:rPr>
        <w:t>文件的签署、加盖印章是否</w:t>
      </w:r>
      <w:r>
        <w:rPr>
          <w:rFonts w:hint="eastAsia" w:asciiTheme="minorEastAsia" w:hAnsiTheme="minorEastAsia" w:eastAsiaTheme="minorEastAsia" w:cstheme="minorEastAsia"/>
          <w:color w:val="auto"/>
          <w:spacing w:val="-1"/>
          <w:sz w:val="22"/>
          <w:szCs w:val="22"/>
          <w:lang w:eastAsia="zh-CN"/>
        </w:rPr>
        <w:t>合格、有效；提供的各种证明文件、数据、资</w:t>
      </w:r>
      <w:r>
        <w:rPr>
          <w:rFonts w:hint="eastAsia" w:asciiTheme="minorEastAsia" w:hAnsiTheme="minorEastAsia" w:eastAsiaTheme="minorEastAsia" w:cstheme="minorEastAsia"/>
          <w:color w:val="auto"/>
          <w:spacing w:val="-2"/>
          <w:sz w:val="22"/>
          <w:szCs w:val="22"/>
          <w:lang w:eastAsia="zh-CN"/>
        </w:rPr>
        <w:t>料是否真实、有效。</w:t>
      </w:r>
    </w:p>
    <w:p w14:paraId="725CA527">
      <w:pPr>
        <w:spacing w:before="34" w:line="363" w:lineRule="auto"/>
        <w:ind w:left="2" w:right="186" w:firstLine="47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3.竞争性谈判响应文件的响应性。谈判有效期</w:t>
      </w:r>
      <w:r>
        <w:rPr>
          <w:rFonts w:hint="eastAsia" w:asciiTheme="minorEastAsia" w:hAnsiTheme="minorEastAsia" w:eastAsiaTheme="minorEastAsia" w:cstheme="minorEastAsia"/>
          <w:color w:val="auto"/>
          <w:spacing w:val="-2"/>
          <w:sz w:val="22"/>
          <w:szCs w:val="22"/>
          <w:lang w:eastAsia="zh-CN"/>
        </w:rPr>
        <w:t>是否符合竞争性谈判文件要求；</w:t>
      </w:r>
      <w:r>
        <w:rPr>
          <w:rFonts w:hint="eastAsia" w:asciiTheme="minorEastAsia" w:hAnsiTheme="minorEastAsia" w:eastAsiaTheme="minorEastAsia" w:cstheme="minorEastAsia"/>
          <w:color w:val="auto"/>
          <w:spacing w:val="-1"/>
          <w:sz w:val="22"/>
          <w:szCs w:val="22"/>
          <w:lang w:eastAsia="zh-CN"/>
        </w:rPr>
        <w:t>是否满足本次谈判的特殊要求；谈判方案是否有重大缺</w:t>
      </w:r>
      <w:r>
        <w:rPr>
          <w:rFonts w:hint="eastAsia" w:asciiTheme="minorEastAsia" w:hAnsiTheme="minorEastAsia" w:eastAsiaTheme="minorEastAsia" w:cstheme="minorEastAsia"/>
          <w:color w:val="auto"/>
          <w:spacing w:val="-2"/>
          <w:sz w:val="22"/>
          <w:szCs w:val="22"/>
          <w:lang w:eastAsia="zh-CN"/>
        </w:rPr>
        <w:t>漏项；谈判产品的技术规格</w:t>
      </w:r>
      <w:r>
        <w:rPr>
          <w:rFonts w:hint="eastAsia" w:asciiTheme="minorEastAsia" w:hAnsiTheme="minorEastAsia" w:eastAsiaTheme="minorEastAsia" w:cstheme="minorEastAsia"/>
          <w:color w:val="auto"/>
          <w:spacing w:val="-1"/>
          <w:sz w:val="22"/>
          <w:szCs w:val="22"/>
          <w:lang w:eastAsia="zh-CN"/>
        </w:rPr>
        <w:t>是否有重大偏离；谈判商务响应条款是否有重大偏离；对合同</w:t>
      </w:r>
      <w:r>
        <w:rPr>
          <w:rFonts w:hint="eastAsia" w:asciiTheme="minorEastAsia" w:hAnsiTheme="minorEastAsia" w:eastAsiaTheme="minorEastAsia" w:cstheme="minorEastAsia"/>
          <w:color w:val="auto"/>
          <w:spacing w:val="-2"/>
          <w:sz w:val="22"/>
          <w:szCs w:val="22"/>
          <w:lang w:eastAsia="zh-CN"/>
        </w:rPr>
        <w:t>中规定的双方的权利和义务是否做出了实质性修改。</w:t>
      </w:r>
    </w:p>
    <w:p w14:paraId="6524E3DD">
      <w:pPr>
        <w:spacing w:before="34" w:line="218" w:lineRule="auto"/>
        <w:ind w:left="47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4.报价是否超过采购预算</w:t>
      </w:r>
      <w:r>
        <w:rPr>
          <w:rFonts w:hint="eastAsia" w:asciiTheme="minorEastAsia" w:hAnsiTheme="minorEastAsia" w:eastAsiaTheme="minorEastAsia" w:cstheme="minorEastAsia"/>
          <w:color w:val="auto"/>
          <w:spacing w:val="-2"/>
          <w:sz w:val="22"/>
          <w:szCs w:val="22"/>
          <w:lang w:eastAsia="zh-CN"/>
        </w:rPr>
        <w:t>。</w:t>
      </w:r>
    </w:p>
    <w:p w14:paraId="01ABCB7A">
      <w:pPr>
        <w:spacing w:before="195" w:line="364" w:lineRule="auto"/>
        <w:ind w:left="1" w:right="71" w:firstLine="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（3）澄清有关问题。对响应文件中含义不明确、同类问题表述不一致或者有明</w:t>
      </w:r>
      <w:r>
        <w:rPr>
          <w:rFonts w:hint="eastAsia" w:asciiTheme="minorEastAsia" w:hAnsiTheme="minorEastAsia" w:eastAsiaTheme="minorEastAsia" w:cstheme="minorEastAsia"/>
          <w:color w:val="auto"/>
          <w:spacing w:val="-1"/>
          <w:sz w:val="22"/>
          <w:szCs w:val="22"/>
          <w:lang w:eastAsia="zh-CN"/>
        </w:rPr>
        <w:t>显文字和计算错误的内容，谈判小组可以要求供应商作出</w:t>
      </w:r>
      <w:r>
        <w:rPr>
          <w:rFonts w:hint="eastAsia" w:asciiTheme="minorEastAsia" w:hAnsiTheme="minorEastAsia" w:eastAsiaTheme="minorEastAsia" w:cstheme="minorEastAsia"/>
          <w:color w:val="auto"/>
          <w:spacing w:val="-2"/>
          <w:sz w:val="22"/>
          <w:szCs w:val="22"/>
          <w:lang w:eastAsia="zh-CN"/>
        </w:rPr>
        <w:t>必要的澄清、说明或者纠正。供应商的澄清、说明或者补正应当采用书面形式</w:t>
      </w:r>
      <w:r>
        <w:rPr>
          <w:rFonts w:hint="eastAsia" w:asciiTheme="minorEastAsia" w:hAnsiTheme="minorEastAsia" w:eastAsiaTheme="minorEastAsia" w:cstheme="minorEastAsia"/>
          <w:color w:val="auto"/>
          <w:spacing w:val="-3"/>
          <w:sz w:val="22"/>
          <w:szCs w:val="22"/>
          <w:lang w:eastAsia="zh-CN"/>
        </w:rPr>
        <w:t>，由其授权代理人签字，但不</w:t>
      </w:r>
      <w:r>
        <w:rPr>
          <w:rFonts w:hint="eastAsia" w:asciiTheme="minorEastAsia" w:hAnsiTheme="minorEastAsia" w:eastAsiaTheme="minorEastAsia" w:cstheme="minorEastAsia"/>
          <w:color w:val="auto"/>
          <w:spacing w:val="-1"/>
          <w:sz w:val="22"/>
          <w:szCs w:val="22"/>
          <w:lang w:eastAsia="zh-CN"/>
        </w:rPr>
        <w:t>得改变响应文件的实质性内容，如澄清、补正、说明的内</w:t>
      </w:r>
      <w:r>
        <w:rPr>
          <w:rFonts w:hint="eastAsia" w:asciiTheme="minorEastAsia" w:hAnsiTheme="minorEastAsia" w:eastAsiaTheme="minorEastAsia" w:cstheme="minorEastAsia"/>
          <w:color w:val="auto"/>
          <w:spacing w:val="-2"/>
          <w:sz w:val="22"/>
          <w:szCs w:val="22"/>
          <w:lang w:eastAsia="zh-CN"/>
        </w:rPr>
        <w:t>容与响应文件内容有重大相悖或矛盾，将被认定为无效标。</w:t>
      </w:r>
    </w:p>
    <w:p w14:paraId="67B2DB0A">
      <w:pPr>
        <w:spacing w:before="35" w:line="219" w:lineRule="auto"/>
        <w:ind w:left="35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三、需要落实的政府采购政策</w:t>
      </w:r>
    </w:p>
    <w:p w14:paraId="4C0B1D25">
      <w:pPr>
        <w:spacing w:before="196" w:line="219" w:lineRule="auto"/>
        <w:ind w:left="37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1.《政府采购促进中小企业发展管理办法》的</w:t>
      </w:r>
      <w:r>
        <w:rPr>
          <w:rFonts w:hint="eastAsia" w:asciiTheme="minorEastAsia" w:hAnsiTheme="minorEastAsia" w:eastAsiaTheme="minorEastAsia" w:cstheme="minorEastAsia"/>
          <w:b/>
          <w:bCs/>
          <w:color w:val="auto"/>
          <w:spacing w:val="-4"/>
          <w:sz w:val="22"/>
          <w:szCs w:val="22"/>
          <w:lang w:eastAsia="zh-CN"/>
        </w:rPr>
        <w:t>通知（财库〔2020〕46号）。</w:t>
      </w:r>
    </w:p>
    <w:p w14:paraId="7CC01CBE">
      <w:pPr>
        <w:spacing w:before="195" w:line="356" w:lineRule="auto"/>
        <w:ind w:right="92" w:firstLine="432" w:firstLineChars="200"/>
        <w:jc w:val="left"/>
        <w:rPr>
          <w:rFonts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2"/>
          <w:sz w:val="22"/>
          <w:szCs w:val="22"/>
          <w:lang w:eastAsia="zh-CN"/>
        </w:rPr>
        <w:t>在政府采购活动中，供应商提供的货物、工程或者服务符合下列情形的，享受《</w:t>
      </w:r>
      <w:r>
        <w:rPr>
          <w:rFonts w:hint="eastAsia" w:asciiTheme="minorEastAsia" w:hAnsiTheme="minorEastAsia" w:eastAsiaTheme="minorEastAsia" w:cstheme="minorEastAsia"/>
          <w:color w:val="auto"/>
          <w:spacing w:val="1"/>
          <w:sz w:val="22"/>
          <w:szCs w:val="22"/>
          <w:lang w:eastAsia="zh-CN"/>
        </w:rPr>
        <w:t>办法》规定的中小企业扶持政策:</w:t>
      </w:r>
    </w:p>
    <w:p w14:paraId="4B90E765">
      <w:pPr>
        <w:spacing w:before="195" w:line="356" w:lineRule="auto"/>
        <w:ind w:right="92"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(一)在货物采购项目中，货物由中小企业</w:t>
      </w:r>
      <w:r>
        <w:rPr>
          <w:rFonts w:hint="eastAsia" w:asciiTheme="minorEastAsia" w:hAnsiTheme="minorEastAsia" w:eastAsiaTheme="minorEastAsia" w:cstheme="minorEastAsia"/>
          <w:color w:val="auto"/>
          <w:spacing w:val="-3"/>
          <w:sz w:val="22"/>
          <w:szCs w:val="22"/>
          <w:lang w:eastAsia="zh-CN"/>
        </w:rPr>
        <w:t>制造，即货物由中小企业生产且使用该</w:t>
      </w:r>
      <w:r>
        <w:rPr>
          <w:rFonts w:hint="eastAsia" w:asciiTheme="minorEastAsia" w:hAnsiTheme="minorEastAsia" w:eastAsiaTheme="minorEastAsia" w:cstheme="minorEastAsia"/>
          <w:color w:val="auto"/>
          <w:spacing w:val="-4"/>
          <w:sz w:val="22"/>
          <w:szCs w:val="22"/>
          <w:lang w:eastAsia="zh-CN"/>
        </w:rPr>
        <w:t>中小企业商号或者注册商标；</w:t>
      </w:r>
    </w:p>
    <w:p w14:paraId="1E431526">
      <w:pPr>
        <w:spacing w:before="193" w:line="219" w:lineRule="auto"/>
        <w:ind w:left="401"/>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(二)在工程采购项目中，工程由中小企业承建，即工程施工单位为中小企业；</w:t>
      </w:r>
    </w:p>
    <w:p w14:paraId="7A0D6AF0">
      <w:pPr>
        <w:spacing w:before="195" w:line="294" w:lineRule="auto"/>
        <w:ind w:left="9" w:right="71" w:firstLine="392"/>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(三)在服务采购项目中，服务由中小企业承接，即提供服务的人员为中小企业依</w:t>
      </w:r>
      <w:r>
        <w:rPr>
          <w:rFonts w:hint="eastAsia" w:asciiTheme="minorEastAsia" w:hAnsiTheme="minorEastAsia" w:eastAsiaTheme="minorEastAsia" w:cstheme="minorEastAsia"/>
          <w:color w:val="auto"/>
          <w:spacing w:val="-1"/>
          <w:sz w:val="22"/>
          <w:szCs w:val="22"/>
          <w:lang w:eastAsia="zh-CN"/>
        </w:rPr>
        <w:t>照《中华人民共和国劳动合同法》订立劳动合</w:t>
      </w:r>
      <w:r>
        <w:rPr>
          <w:rFonts w:hint="eastAsia" w:asciiTheme="minorEastAsia" w:hAnsiTheme="minorEastAsia" w:eastAsiaTheme="minorEastAsia" w:cstheme="minorEastAsia"/>
          <w:color w:val="auto"/>
          <w:spacing w:val="-2"/>
          <w:sz w:val="22"/>
          <w:szCs w:val="22"/>
          <w:lang w:eastAsia="zh-CN"/>
        </w:rPr>
        <w:t>同的从业人员。</w:t>
      </w:r>
    </w:p>
    <w:p w14:paraId="68BFDCC4">
      <w:pPr>
        <w:spacing w:before="195" w:line="294" w:lineRule="auto"/>
        <w:ind w:left="9" w:right="71" w:firstLine="392"/>
        <w:jc w:val="left"/>
        <w:rPr>
          <w:rFonts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2"/>
          <w:sz w:val="22"/>
          <w:szCs w:val="22"/>
          <w:lang w:eastAsia="zh-CN"/>
        </w:rPr>
        <w:t>在货物采购项目中，</w:t>
      </w:r>
      <w:r>
        <w:rPr>
          <w:rFonts w:hint="eastAsia" w:asciiTheme="minorEastAsia" w:hAnsiTheme="minorEastAsia" w:eastAsiaTheme="minorEastAsia" w:cstheme="minorEastAsia"/>
          <w:color w:val="auto"/>
          <w:spacing w:val="-1"/>
          <w:sz w:val="22"/>
          <w:szCs w:val="22"/>
          <w:lang w:eastAsia="zh-CN"/>
        </w:rPr>
        <w:t>供应商提供的货物既有中小企业制造货物，也有大型企业</w:t>
      </w:r>
      <w:r>
        <w:rPr>
          <w:rFonts w:hint="eastAsia" w:asciiTheme="minorEastAsia" w:hAnsiTheme="minorEastAsia" w:eastAsiaTheme="minorEastAsia" w:cstheme="minorEastAsia"/>
          <w:color w:val="auto"/>
          <w:spacing w:val="-2"/>
          <w:sz w:val="22"/>
          <w:szCs w:val="22"/>
          <w:lang w:eastAsia="zh-CN"/>
        </w:rPr>
        <w:t>制造货物的，不享受《办</w:t>
      </w:r>
      <w:r>
        <w:rPr>
          <w:rFonts w:hint="eastAsia" w:asciiTheme="minorEastAsia" w:hAnsiTheme="minorEastAsia" w:eastAsiaTheme="minorEastAsia" w:cstheme="minorEastAsia"/>
          <w:color w:val="auto"/>
          <w:spacing w:val="-1"/>
          <w:sz w:val="22"/>
          <w:szCs w:val="22"/>
          <w:lang w:eastAsia="zh-CN"/>
        </w:rPr>
        <w:t>法》规定的中小企业扶持政策。</w:t>
      </w:r>
    </w:p>
    <w:p w14:paraId="6D3DA8BD">
      <w:pPr>
        <w:spacing w:before="195" w:line="294" w:lineRule="auto"/>
        <w:ind w:left="9" w:right="71" w:firstLine="392"/>
        <w:jc w:val="left"/>
        <w:rPr>
          <w:rFonts w:asciiTheme="minorEastAsia" w:hAnsiTheme="minorEastAsia" w:eastAsiaTheme="minorEastAsia" w:cstheme="minorEastAsia"/>
          <w:color w:val="auto"/>
          <w:spacing w:val="-1"/>
          <w:sz w:val="22"/>
          <w:szCs w:val="22"/>
          <w:lang w:eastAsia="zh-CN"/>
        </w:rPr>
      </w:pPr>
      <w:r>
        <w:rPr>
          <w:rFonts w:hint="eastAsia" w:asciiTheme="minorEastAsia" w:hAnsiTheme="minorEastAsia" w:eastAsiaTheme="minorEastAsia" w:cstheme="minorEastAsia"/>
          <w:color w:val="auto"/>
          <w:spacing w:val="-1"/>
          <w:sz w:val="22"/>
          <w:szCs w:val="22"/>
          <w:lang w:eastAsia="zh-CN"/>
        </w:rPr>
        <w:t>以联合体形式参加政府采购活</w:t>
      </w:r>
      <w:r>
        <w:rPr>
          <w:rFonts w:hint="eastAsia" w:asciiTheme="minorEastAsia" w:hAnsiTheme="minorEastAsia" w:eastAsiaTheme="minorEastAsia" w:cstheme="minorEastAsia"/>
          <w:color w:val="auto"/>
          <w:spacing w:val="-2"/>
          <w:sz w:val="22"/>
          <w:szCs w:val="22"/>
          <w:lang w:eastAsia="zh-CN"/>
        </w:rPr>
        <w:t>动，联合体各方均为</w:t>
      </w:r>
      <w:r>
        <w:rPr>
          <w:rFonts w:hint="eastAsia" w:asciiTheme="minorEastAsia" w:hAnsiTheme="minorEastAsia" w:eastAsiaTheme="minorEastAsia" w:cstheme="minorEastAsia"/>
          <w:color w:val="auto"/>
          <w:spacing w:val="-1"/>
          <w:sz w:val="22"/>
          <w:szCs w:val="22"/>
          <w:lang w:eastAsia="zh-CN"/>
        </w:rPr>
        <w:t>中小企业的，联合体视同中小企业。其中，联合体各方均为小微</w:t>
      </w:r>
      <w:r>
        <w:rPr>
          <w:rFonts w:hint="eastAsia" w:asciiTheme="minorEastAsia" w:hAnsiTheme="minorEastAsia" w:eastAsiaTheme="minorEastAsia" w:cstheme="minorEastAsia"/>
          <w:color w:val="auto"/>
          <w:spacing w:val="-2"/>
          <w:sz w:val="22"/>
          <w:szCs w:val="22"/>
          <w:lang w:eastAsia="zh-CN"/>
        </w:rPr>
        <w:t>企业的，联合体视</w:t>
      </w:r>
      <w:r>
        <w:rPr>
          <w:rFonts w:hint="eastAsia" w:asciiTheme="minorEastAsia" w:hAnsiTheme="minorEastAsia" w:eastAsiaTheme="minorEastAsia" w:cstheme="minorEastAsia"/>
          <w:color w:val="auto"/>
          <w:spacing w:val="-1"/>
          <w:sz w:val="22"/>
          <w:szCs w:val="22"/>
          <w:lang w:eastAsia="zh-CN"/>
        </w:rPr>
        <w:t>同小微企业。</w:t>
      </w:r>
    </w:p>
    <w:p w14:paraId="3E5E7A5F">
      <w:pPr>
        <w:spacing w:before="195" w:line="294" w:lineRule="auto"/>
        <w:ind w:left="9" w:right="71" w:firstLine="392"/>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1"/>
          <w:sz w:val="22"/>
          <w:szCs w:val="22"/>
          <w:lang w:eastAsia="zh-CN"/>
        </w:rPr>
        <w:t>依据《办法》规定享受扶持政策获得政府采购合</w:t>
      </w:r>
      <w:r>
        <w:rPr>
          <w:rFonts w:hint="eastAsia" w:asciiTheme="minorEastAsia" w:hAnsiTheme="minorEastAsia" w:eastAsiaTheme="minorEastAsia" w:cstheme="minorEastAsia"/>
          <w:color w:val="auto"/>
          <w:spacing w:val="-2"/>
          <w:sz w:val="22"/>
          <w:szCs w:val="22"/>
          <w:lang w:eastAsia="zh-CN"/>
        </w:rPr>
        <w:t>同的，小微企业不得</w:t>
      </w:r>
      <w:r>
        <w:rPr>
          <w:rFonts w:hint="eastAsia" w:asciiTheme="minorEastAsia" w:hAnsiTheme="minorEastAsia" w:eastAsiaTheme="minorEastAsia" w:cstheme="minorEastAsia"/>
          <w:color w:val="auto"/>
          <w:spacing w:val="-1"/>
          <w:sz w:val="22"/>
          <w:szCs w:val="22"/>
          <w:lang w:eastAsia="zh-CN"/>
        </w:rPr>
        <w:t>将合同分包给大中型企业，中型企业不得将合同分包给大型企</w:t>
      </w:r>
      <w:r>
        <w:rPr>
          <w:rFonts w:hint="eastAsia" w:asciiTheme="minorEastAsia" w:hAnsiTheme="minorEastAsia" w:eastAsiaTheme="minorEastAsia" w:cstheme="minorEastAsia"/>
          <w:color w:val="auto"/>
          <w:spacing w:val="-2"/>
          <w:sz w:val="22"/>
          <w:szCs w:val="22"/>
          <w:lang w:eastAsia="zh-CN"/>
        </w:rPr>
        <w:t>业。</w:t>
      </w:r>
    </w:p>
    <w:p w14:paraId="655A0772">
      <w:pPr>
        <w:spacing w:before="195" w:line="360" w:lineRule="auto"/>
        <w:ind w:left="9" w:right="71" w:firstLine="39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根据《政府采购</w:t>
      </w:r>
      <w:r>
        <w:rPr>
          <w:rFonts w:hint="eastAsia" w:asciiTheme="minorEastAsia" w:hAnsiTheme="minorEastAsia" w:eastAsiaTheme="minorEastAsia" w:cstheme="minorEastAsia"/>
          <w:color w:val="auto"/>
          <w:spacing w:val="-1"/>
          <w:sz w:val="22"/>
          <w:szCs w:val="22"/>
          <w:lang w:eastAsia="zh-CN"/>
        </w:rPr>
        <w:t>促进中小企业发展管理办法》的通知（财库〔2020〕46号）</w:t>
      </w:r>
      <w:r>
        <w:rPr>
          <w:rFonts w:hint="eastAsia" w:asciiTheme="minorEastAsia" w:hAnsiTheme="minorEastAsia" w:eastAsiaTheme="minorEastAsia" w:cstheme="minorEastAsia"/>
          <w:color w:val="auto"/>
          <w:spacing w:val="-2"/>
          <w:sz w:val="22"/>
          <w:szCs w:val="22"/>
          <w:lang w:eastAsia="zh-CN"/>
        </w:rPr>
        <w:t>规定，参加政府采购活</w:t>
      </w:r>
      <w:r>
        <w:rPr>
          <w:rFonts w:hint="eastAsia" w:asciiTheme="minorEastAsia" w:hAnsiTheme="minorEastAsia" w:eastAsiaTheme="minorEastAsia" w:cstheme="minorEastAsia"/>
          <w:color w:val="auto"/>
          <w:spacing w:val="-1"/>
          <w:sz w:val="22"/>
          <w:szCs w:val="22"/>
          <w:lang w:eastAsia="zh-CN"/>
        </w:rPr>
        <w:t>动的中小企业应当提供《中小企业声明函》（见附件）。供应</w:t>
      </w:r>
      <w:r>
        <w:rPr>
          <w:rFonts w:hint="eastAsia" w:asciiTheme="minorEastAsia" w:hAnsiTheme="minorEastAsia" w:eastAsiaTheme="minorEastAsia" w:cstheme="minorEastAsia"/>
          <w:color w:val="auto"/>
          <w:spacing w:val="-2"/>
          <w:sz w:val="22"/>
          <w:szCs w:val="22"/>
          <w:lang w:eastAsia="zh-CN"/>
        </w:rPr>
        <w:t>商提供的《中小企业声明函》资料必须真实，否则，按照有关规定予以处理。</w:t>
      </w:r>
    </w:p>
    <w:p w14:paraId="78773B2F">
      <w:pPr>
        <w:spacing w:before="34" w:line="360" w:lineRule="auto"/>
        <w:ind w:left="35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评标小组根据《政府采购促进中小企业发展管理办法》的通知（</w:t>
      </w:r>
      <w:r>
        <w:rPr>
          <w:rFonts w:hint="eastAsia" w:asciiTheme="minorEastAsia" w:hAnsiTheme="minorEastAsia" w:eastAsiaTheme="minorEastAsia" w:cstheme="minorEastAsia"/>
          <w:color w:val="auto"/>
          <w:spacing w:val="-2"/>
          <w:sz w:val="22"/>
          <w:szCs w:val="22"/>
          <w:lang w:eastAsia="zh-CN"/>
        </w:rPr>
        <w:t>财库〔2020〕</w:t>
      </w:r>
    </w:p>
    <w:p w14:paraId="4EC70B5E">
      <w:pPr>
        <w:spacing w:before="193" w:line="364" w:lineRule="auto"/>
        <w:ind w:right="6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46号）、《财政部关于进一步加大政府采购支持中小企业力度</w:t>
      </w:r>
      <w:r>
        <w:rPr>
          <w:rFonts w:hint="eastAsia" w:asciiTheme="minorEastAsia" w:hAnsiTheme="minorEastAsia" w:eastAsiaTheme="minorEastAsia" w:cstheme="minorEastAsia"/>
          <w:color w:val="auto"/>
          <w:spacing w:val="-2"/>
          <w:sz w:val="22"/>
          <w:szCs w:val="22"/>
          <w:lang w:eastAsia="zh-CN"/>
        </w:rPr>
        <w:t>的通知》（财库〔2</w:t>
      </w:r>
      <w:r>
        <w:rPr>
          <w:rFonts w:hint="eastAsia" w:asciiTheme="minorEastAsia" w:hAnsiTheme="minorEastAsia" w:eastAsiaTheme="minorEastAsia" w:cstheme="minorEastAsia"/>
          <w:color w:val="auto"/>
          <w:spacing w:val="-1"/>
          <w:sz w:val="22"/>
          <w:szCs w:val="22"/>
          <w:lang w:eastAsia="zh-CN"/>
        </w:rPr>
        <w:t>022〕19号）的相关规定，小微企业报价给予10%(工程项目为3</w:t>
      </w:r>
      <w:r>
        <w:rPr>
          <w:rFonts w:hint="eastAsia" w:asciiTheme="minorEastAsia" w:hAnsiTheme="minorEastAsia" w:eastAsiaTheme="minorEastAsia" w:cstheme="minorEastAsia"/>
          <w:color w:val="auto"/>
          <w:spacing w:val="-2"/>
          <w:sz w:val="22"/>
          <w:szCs w:val="22"/>
          <w:lang w:eastAsia="zh-CN"/>
        </w:rPr>
        <w:t>%)的扣除，用扣</w:t>
      </w:r>
      <w:r>
        <w:rPr>
          <w:rFonts w:hint="eastAsia" w:asciiTheme="minorEastAsia" w:hAnsiTheme="minorEastAsia" w:eastAsiaTheme="minorEastAsia" w:cstheme="minorEastAsia"/>
          <w:color w:val="auto"/>
          <w:spacing w:val="-1"/>
          <w:sz w:val="22"/>
          <w:szCs w:val="22"/>
          <w:lang w:eastAsia="zh-CN"/>
        </w:rPr>
        <w:t>除后的价格参加评审。适用招标投标法的政府采购工程建设项目</w:t>
      </w:r>
      <w:r>
        <w:rPr>
          <w:rFonts w:hint="eastAsia" w:asciiTheme="minorEastAsia" w:hAnsiTheme="minorEastAsia" w:eastAsiaTheme="minorEastAsia" w:cstheme="minorEastAsia"/>
          <w:color w:val="auto"/>
          <w:spacing w:val="-2"/>
          <w:sz w:val="22"/>
          <w:szCs w:val="22"/>
          <w:lang w:eastAsia="zh-CN"/>
        </w:rPr>
        <w:t>，采用综合评估法</w:t>
      </w:r>
      <w:r>
        <w:rPr>
          <w:rFonts w:hint="eastAsia" w:asciiTheme="minorEastAsia" w:hAnsiTheme="minorEastAsia" w:eastAsiaTheme="minorEastAsia" w:cstheme="minorEastAsia"/>
          <w:color w:val="auto"/>
          <w:spacing w:val="-1"/>
          <w:sz w:val="22"/>
          <w:szCs w:val="22"/>
          <w:lang w:eastAsia="zh-CN"/>
        </w:rPr>
        <w:t>但未采用低价优先法计算价格分的，评标时应当在采用原报价进</w:t>
      </w:r>
      <w:r>
        <w:rPr>
          <w:rFonts w:hint="eastAsia" w:asciiTheme="minorEastAsia" w:hAnsiTheme="minorEastAsia" w:eastAsiaTheme="minorEastAsia" w:cstheme="minorEastAsia"/>
          <w:color w:val="auto"/>
          <w:spacing w:val="-2"/>
          <w:sz w:val="22"/>
          <w:szCs w:val="22"/>
          <w:lang w:eastAsia="zh-CN"/>
        </w:rPr>
        <w:t>行评分的基础上增加其价格得分的3%作为其价格分。</w:t>
      </w:r>
    </w:p>
    <w:p w14:paraId="4EA806B0">
      <w:pPr>
        <w:spacing w:before="34" w:line="366" w:lineRule="auto"/>
        <w:ind w:right="68" w:firstLine="59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接受大中型企业与小微企业组成联合体或者允许大中型</w:t>
      </w:r>
      <w:r>
        <w:rPr>
          <w:rFonts w:hint="eastAsia" w:asciiTheme="minorEastAsia" w:hAnsiTheme="minorEastAsia" w:eastAsiaTheme="minorEastAsia" w:cstheme="minorEastAsia"/>
          <w:color w:val="auto"/>
          <w:spacing w:val="-2"/>
          <w:sz w:val="22"/>
          <w:szCs w:val="22"/>
          <w:lang w:eastAsia="zh-CN"/>
        </w:rPr>
        <w:t>企业向一家或者多家</w:t>
      </w:r>
      <w:r>
        <w:rPr>
          <w:rFonts w:hint="eastAsia" w:asciiTheme="minorEastAsia" w:hAnsiTheme="minorEastAsia" w:eastAsiaTheme="minorEastAsia" w:cstheme="minorEastAsia"/>
          <w:color w:val="auto"/>
          <w:spacing w:val="-1"/>
          <w:sz w:val="22"/>
          <w:szCs w:val="22"/>
          <w:lang w:eastAsia="zh-CN"/>
        </w:rPr>
        <w:t>小微企业分包的采购项目，对于联合协议或者分包意向协议约定</w:t>
      </w:r>
      <w:r>
        <w:rPr>
          <w:rFonts w:hint="eastAsia" w:asciiTheme="minorEastAsia" w:hAnsiTheme="minorEastAsia" w:eastAsiaTheme="minorEastAsia" w:cstheme="minorEastAsia"/>
          <w:color w:val="auto"/>
          <w:spacing w:val="-2"/>
          <w:sz w:val="22"/>
          <w:szCs w:val="22"/>
          <w:lang w:eastAsia="zh-CN"/>
        </w:rPr>
        <w:t>小微企业的合同份</w:t>
      </w:r>
      <w:r>
        <w:rPr>
          <w:rFonts w:hint="eastAsia" w:asciiTheme="minorEastAsia" w:hAnsiTheme="minorEastAsia" w:eastAsiaTheme="minorEastAsia" w:cstheme="minorEastAsia"/>
          <w:color w:val="auto"/>
          <w:spacing w:val="-1"/>
          <w:sz w:val="22"/>
          <w:szCs w:val="22"/>
          <w:lang w:eastAsia="zh-CN"/>
        </w:rPr>
        <w:t>额占到合同总金额30%以上的，对联合体或者大中型企业的报价给予</w:t>
      </w:r>
      <w:r>
        <w:rPr>
          <w:rFonts w:hint="eastAsia" w:asciiTheme="minorEastAsia" w:hAnsiTheme="minorEastAsia" w:eastAsiaTheme="minorEastAsia" w:cstheme="minorEastAsia"/>
          <w:color w:val="auto"/>
          <w:spacing w:val="-2"/>
          <w:sz w:val="22"/>
          <w:szCs w:val="22"/>
          <w:lang w:eastAsia="zh-CN"/>
        </w:rPr>
        <w:t>4%(工程项目</w:t>
      </w:r>
      <w:r>
        <w:rPr>
          <w:rFonts w:hint="eastAsia" w:asciiTheme="minorEastAsia" w:hAnsiTheme="minorEastAsia" w:eastAsiaTheme="minorEastAsia" w:cstheme="minorEastAsia"/>
          <w:color w:val="auto"/>
          <w:spacing w:val="-1"/>
          <w:sz w:val="22"/>
          <w:szCs w:val="22"/>
          <w:lang w:eastAsia="zh-CN"/>
        </w:rPr>
        <w:t>为1%)的扣除，用扣除后的价格参加评审。适用招标投标法的政</w:t>
      </w:r>
      <w:r>
        <w:rPr>
          <w:rFonts w:hint="eastAsia" w:asciiTheme="minorEastAsia" w:hAnsiTheme="minorEastAsia" w:eastAsiaTheme="minorEastAsia" w:cstheme="minorEastAsia"/>
          <w:color w:val="auto"/>
          <w:spacing w:val="-2"/>
          <w:sz w:val="22"/>
          <w:szCs w:val="22"/>
          <w:lang w:eastAsia="zh-CN"/>
        </w:rPr>
        <w:t>府采购工程建设项</w:t>
      </w:r>
      <w:r>
        <w:rPr>
          <w:rFonts w:hint="eastAsia" w:asciiTheme="minorEastAsia" w:hAnsiTheme="minorEastAsia" w:eastAsiaTheme="minorEastAsia" w:cstheme="minorEastAsia"/>
          <w:color w:val="auto"/>
          <w:spacing w:val="-1"/>
          <w:sz w:val="22"/>
          <w:szCs w:val="22"/>
          <w:lang w:eastAsia="zh-CN"/>
        </w:rPr>
        <w:t>目，采用综合评估法但未采用低价优先法计算价格分的，评标时</w:t>
      </w:r>
      <w:r>
        <w:rPr>
          <w:rFonts w:hint="eastAsia" w:asciiTheme="minorEastAsia" w:hAnsiTheme="minorEastAsia" w:eastAsiaTheme="minorEastAsia" w:cstheme="minorEastAsia"/>
          <w:color w:val="auto"/>
          <w:spacing w:val="-2"/>
          <w:sz w:val="22"/>
          <w:szCs w:val="22"/>
          <w:lang w:eastAsia="zh-CN"/>
        </w:rPr>
        <w:t>应当在采用原报价</w:t>
      </w:r>
      <w:r>
        <w:rPr>
          <w:rFonts w:hint="eastAsia" w:asciiTheme="minorEastAsia" w:hAnsiTheme="minorEastAsia" w:eastAsiaTheme="minorEastAsia" w:cstheme="minorEastAsia"/>
          <w:color w:val="auto"/>
          <w:spacing w:val="-1"/>
          <w:sz w:val="22"/>
          <w:szCs w:val="22"/>
          <w:lang w:eastAsia="zh-CN"/>
        </w:rPr>
        <w:t>进行评分的基础上增加其价格得分的1%作为其价格分。组成联合</w:t>
      </w:r>
      <w:r>
        <w:rPr>
          <w:rFonts w:hint="eastAsia" w:asciiTheme="minorEastAsia" w:hAnsiTheme="minorEastAsia" w:eastAsiaTheme="minorEastAsia" w:cstheme="minorEastAsia"/>
          <w:color w:val="auto"/>
          <w:spacing w:val="-2"/>
          <w:sz w:val="22"/>
          <w:szCs w:val="22"/>
          <w:lang w:eastAsia="zh-CN"/>
        </w:rPr>
        <w:t>体或者接受分包的小微企业与联合体内其他企业、分包企业之间存在直接控股</w:t>
      </w:r>
      <w:r>
        <w:rPr>
          <w:rFonts w:hint="eastAsia" w:asciiTheme="minorEastAsia" w:hAnsiTheme="minorEastAsia" w:eastAsiaTheme="minorEastAsia" w:cstheme="minorEastAsia"/>
          <w:color w:val="auto"/>
          <w:spacing w:val="-3"/>
          <w:sz w:val="22"/>
          <w:szCs w:val="22"/>
          <w:lang w:eastAsia="zh-CN"/>
        </w:rPr>
        <w:t>、管理关系的，不享</w:t>
      </w:r>
      <w:r>
        <w:rPr>
          <w:rFonts w:hint="eastAsia" w:asciiTheme="minorEastAsia" w:hAnsiTheme="minorEastAsia" w:eastAsiaTheme="minorEastAsia" w:cstheme="minorEastAsia"/>
          <w:color w:val="auto"/>
          <w:spacing w:val="-2"/>
          <w:sz w:val="22"/>
          <w:szCs w:val="22"/>
          <w:lang w:eastAsia="zh-CN"/>
        </w:rPr>
        <w:t>受价格扣除优惠政策。</w:t>
      </w:r>
    </w:p>
    <w:p w14:paraId="2C48973B">
      <w:pPr>
        <w:spacing w:before="36" w:line="219" w:lineRule="auto"/>
        <w:ind w:right="4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2.财政部司法部关于政府采购支持监狱企业发展有关问题的通知—财库〔2014〕</w:t>
      </w:r>
    </w:p>
    <w:p w14:paraId="763D0210">
      <w:pPr>
        <w:spacing w:before="195" w:line="221" w:lineRule="auto"/>
        <w:ind w:left="3"/>
        <w:jc w:val="left"/>
        <w:rPr>
          <w:rFonts w:asciiTheme="minorEastAsia" w:hAnsiTheme="minorEastAsia" w:eastAsiaTheme="minorEastAsia" w:cstheme="minorEastAsia"/>
          <w:b/>
          <w:bCs/>
          <w:color w:val="auto"/>
          <w:spacing w:val="-8"/>
          <w:sz w:val="22"/>
          <w:szCs w:val="22"/>
          <w:lang w:eastAsia="zh-CN"/>
        </w:rPr>
      </w:pPr>
      <w:r>
        <w:rPr>
          <w:rFonts w:hint="eastAsia" w:asciiTheme="minorEastAsia" w:hAnsiTheme="minorEastAsia" w:eastAsiaTheme="minorEastAsia" w:cstheme="minorEastAsia"/>
          <w:b/>
          <w:bCs/>
          <w:color w:val="auto"/>
          <w:spacing w:val="-8"/>
          <w:sz w:val="22"/>
          <w:szCs w:val="22"/>
          <w:lang w:eastAsia="zh-CN"/>
        </w:rPr>
        <w:t>68号。</w:t>
      </w:r>
    </w:p>
    <w:p w14:paraId="459F3042">
      <w:pPr>
        <w:spacing w:before="174" w:line="356" w:lineRule="auto"/>
        <w:ind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根据《关于政府采购支持监狱企业发展有关问题的通知》（财库（2014）68号）</w:t>
      </w:r>
      <w:r>
        <w:rPr>
          <w:rFonts w:hint="eastAsia" w:asciiTheme="minorEastAsia" w:hAnsiTheme="minorEastAsia" w:eastAsiaTheme="minorEastAsia" w:cstheme="minorEastAsia"/>
          <w:color w:val="auto"/>
          <w:spacing w:val="-1"/>
          <w:sz w:val="22"/>
          <w:szCs w:val="22"/>
          <w:lang w:eastAsia="zh-CN"/>
        </w:rPr>
        <w:t>规定，在政府采购活动中，监狱企业视同小型、微型企业，</w:t>
      </w:r>
      <w:r>
        <w:rPr>
          <w:rFonts w:hint="eastAsia" w:asciiTheme="minorEastAsia" w:hAnsiTheme="minorEastAsia" w:eastAsiaTheme="minorEastAsia" w:cstheme="minorEastAsia"/>
          <w:color w:val="auto"/>
          <w:spacing w:val="-2"/>
          <w:sz w:val="22"/>
          <w:szCs w:val="22"/>
          <w:lang w:eastAsia="zh-CN"/>
        </w:rPr>
        <w:t>享受政府采购促进中</w:t>
      </w:r>
      <w:r>
        <w:rPr>
          <w:rFonts w:hint="eastAsia" w:asciiTheme="minorEastAsia" w:hAnsiTheme="minorEastAsia" w:eastAsiaTheme="minorEastAsia" w:cstheme="minorEastAsia"/>
          <w:color w:val="auto"/>
          <w:spacing w:val="-1"/>
          <w:sz w:val="22"/>
          <w:szCs w:val="22"/>
          <w:lang w:eastAsia="zh-CN"/>
        </w:rPr>
        <w:t>小企业发展的政府采购政策。监狱企业参加</w:t>
      </w:r>
      <w:r>
        <w:rPr>
          <w:rFonts w:hint="eastAsia" w:asciiTheme="minorEastAsia" w:hAnsiTheme="minorEastAsia" w:eastAsiaTheme="minorEastAsia" w:cstheme="minorEastAsia"/>
          <w:color w:val="auto"/>
          <w:spacing w:val="-2"/>
          <w:sz w:val="22"/>
          <w:szCs w:val="22"/>
          <w:lang w:eastAsia="zh-CN"/>
        </w:rPr>
        <w:t>政府采购活动时，应当提供由省级以上监狱管理局、戒毒管理局（含新疆生产建设兵团）出具的</w:t>
      </w:r>
      <w:r>
        <w:rPr>
          <w:rFonts w:hint="eastAsia" w:asciiTheme="minorEastAsia" w:hAnsiTheme="minorEastAsia" w:eastAsiaTheme="minorEastAsia" w:cstheme="minorEastAsia"/>
          <w:color w:val="auto"/>
          <w:spacing w:val="-3"/>
          <w:sz w:val="22"/>
          <w:szCs w:val="22"/>
          <w:lang w:eastAsia="zh-CN"/>
        </w:rPr>
        <w:t>属于监狱企业的证明文件。</w:t>
      </w:r>
      <w:r>
        <w:rPr>
          <w:rFonts w:hint="eastAsia" w:asciiTheme="minorEastAsia" w:hAnsiTheme="minorEastAsia" w:eastAsiaTheme="minorEastAsia" w:cstheme="minorEastAsia"/>
          <w:color w:val="auto"/>
          <w:spacing w:val="-1"/>
          <w:sz w:val="22"/>
          <w:szCs w:val="22"/>
          <w:lang w:eastAsia="zh-CN"/>
        </w:rPr>
        <w:t>评标小组对监狱企业的价格给予10%的扣除，用扣除后</w:t>
      </w:r>
      <w:r>
        <w:rPr>
          <w:rFonts w:hint="eastAsia" w:asciiTheme="minorEastAsia" w:hAnsiTheme="minorEastAsia" w:eastAsiaTheme="minorEastAsia" w:cstheme="minorEastAsia"/>
          <w:color w:val="auto"/>
          <w:spacing w:val="-2"/>
          <w:sz w:val="22"/>
          <w:szCs w:val="22"/>
          <w:lang w:eastAsia="zh-CN"/>
        </w:rPr>
        <w:t>的价格参与评审。</w:t>
      </w:r>
    </w:p>
    <w:p w14:paraId="5C225318">
      <w:pPr>
        <w:spacing w:before="35" w:line="357" w:lineRule="auto"/>
        <w:ind w:left="7" w:right="185" w:firstLine="35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3.《国务院办公厅关于建立政府强制采购节能产品制度的通知》—国办发〔200</w:t>
      </w:r>
      <w:r>
        <w:rPr>
          <w:rFonts w:hint="eastAsia" w:asciiTheme="minorEastAsia" w:hAnsiTheme="minorEastAsia" w:eastAsiaTheme="minorEastAsia" w:cstheme="minorEastAsia"/>
          <w:b/>
          <w:bCs/>
          <w:color w:val="auto"/>
          <w:spacing w:val="-8"/>
          <w:sz w:val="22"/>
          <w:szCs w:val="22"/>
          <w:lang w:eastAsia="zh-CN"/>
        </w:rPr>
        <w:t>7〕51号。</w:t>
      </w:r>
    </w:p>
    <w:p w14:paraId="77AE08E9">
      <w:pPr>
        <w:spacing w:before="33" w:line="360" w:lineRule="auto"/>
        <w:ind w:right="334" w:firstLine="36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各级政府机构使用财政性资金进行政府采购活动时，</w:t>
      </w:r>
      <w:r>
        <w:rPr>
          <w:rFonts w:hint="eastAsia" w:asciiTheme="minorEastAsia" w:hAnsiTheme="minorEastAsia" w:eastAsiaTheme="minorEastAsia" w:cstheme="minorEastAsia"/>
          <w:color w:val="auto"/>
          <w:spacing w:val="-2"/>
          <w:sz w:val="22"/>
          <w:szCs w:val="22"/>
          <w:lang w:eastAsia="zh-CN"/>
        </w:rPr>
        <w:t>在技术、服务等指标满足</w:t>
      </w:r>
      <w:r>
        <w:rPr>
          <w:rFonts w:hint="eastAsia" w:asciiTheme="minorEastAsia" w:hAnsiTheme="minorEastAsia" w:eastAsiaTheme="minorEastAsia" w:cstheme="minorEastAsia"/>
          <w:color w:val="auto"/>
          <w:spacing w:val="-1"/>
          <w:sz w:val="22"/>
          <w:szCs w:val="22"/>
          <w:lang w:eastAsia="zh-CN"/>
        </w:rPr>
        <w:t>采购需求的前提下，要优先采购节能产品，对部分节能效果</w:t>
      </w:r>
      <w:r>
        <w:rPr>
          <w:rFonts w:hint="eastAsia" w:asciiTheme="minorEastAsia" w:hAnsiTheme="minorEastAsia" w:eastAsiaTheme="minorEastAsia" w:cstheme="minorEastAsia"/>
          <w:color w:val="auto"/>
          <w:spacing w:val="-2"/>
          <w:sz w:val="22"/>
          <w:szCs w:val="22"/>
          <w:lang w:eastAsia="zh-CN"/>
        </w:rPr>
        <w:t>、性能等达到要求的产品，实行强制采购。</w:t>
      </w:r>
    </w:p>
    <w:p w14:paraId="7945DD23">
      <w:pPr>
        <w:spacing w:before="34" w:line="219" w:lineRule="auto"/>
        <w:ind w:left="35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4.《关于印发环境标志产品政府采购品目清单的通知》--财库[2019]18号。</w:t>
      </w:r>
    </w:p>
    <w:p w14:paraId="2FA3D4AF">
      <w:pPr>
        <w:spacing w:before="193" w:line="365" w:lineRule="auto"/>
        <w:ind w:right="152" w:firstLine="35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根据《关于印发环境标志产品政府采购品目清单的通知》--财库[2019]18</w:t>
      </w:r>
      <w:r>
        <w:rPr>
          <w:rFonts w:hint="eastAsia" w:asciiTheme="minorEastAsia" w:hAnsiTheme="minorEastAsia" w:eastAsiaTheme="minorEastAsia" w:cstheme="minorEastAsia"/>
          <w:color w:val="auto"/>
          <w:spacing w:val="-2"/>
          <w:sz w:val="22"/>
          <w:szCs w:val="22"/>
          <w:lang w:eastAsia="zh-CN"/>
        </w:rPr>
        <w:t>号规定，采购人采</w:t>
      </w:r>
      <w:r>
        <w:rPr>
          <w:rFonts w:hint="eastAsia" w:asciiTheme="minorEastAsia" w:hAnsiTheme="minorEastAsia" w:eastAsiaTheme="minorEastAsia" w:cstheme="minorEastAsia"/>
          <w:color w:val="auto"/>
          <w:spacing w:val="-3"/>
          <w:sz w:val="22"/>
          <w:szCs w:val="22"/>
          <w:lang w:eastAsia="zh-CN"/>
        </w:rPr>
        <w:t>购的产品在品目清单中并具有认证证书的，在性能、技术、服务等指标同等条件下，</w:t>
      </w:r>
      <w:r>
        <w:rPr>
          <w:rFonts w:hint="eastAsia" w:asciiTheme="minorEastAsia" w:hAnsiTheme="minorEastAsia" w:eastAsiaTheme="minorEastAsia" w:cstheme="minorEastAsia"/>
          <w:color w:val="auto"/>
          <w:spacing w:val="-1"/>
          <w:sz w:val="22"/>
          <w:szCs w:val="22"/>
          <w:lang w:eastAsia="zh-CN"/>
        </w:rPr>
        <w:t>应当优先采购清单中的产品。产品属于品目清单范围中实施政</w:t>
      </w:r>
      <w:r>
        <w:rPr>
          <w:rFonts w:hint="eastAsia" w:asciiTheme="minorEastAsia" w:hAnsiTheme="minorEastAsia" w:eastAsiaTheme="minorEastAsia" w:cstheme="minorEastAsia"/>
          <w:color w:val="auto"/>
          <w:spacing w:val="-2"/>
          <w:sz w:val="22"/>
          <w:szCs w:val="22"/>
          <w:lang w:eastAsia="zh-CN"/>
        </w:rPr>
        <w:t>府强制采购的，需提</w:t>
      </w:r>
      <w:r>
        <w:rPr>
          <w:rFonts w:hint="eastAsia" w:asciiTheme="minorEastAsia" w:hAnsiTheme="minorEastAsia" w:eastAsiaTheme="minorEastAsia" w:cstheme="minorEastAsia"/>
          <w:color w:val="auto"/>
          <w:spacing w:val="-1"/>
          <w:sz w:val="22"/>
          <w:szCs w:val="22"/>
          <w:lang w:eastAsia="zh-CN"/>
        </w:rPr>
        <w:t>供依据国家确定的认证机构出具的、处于有效期之内的环境标志</w:t>
      </w:r>
      <w:r>
        <w:rPr>
          <w:rFonts w:hint="eastAsia" w:asciiTheme="minorEastAsia" w:hAnsiTheme="minorEastAsia" w:eastAsiaTheme="minorEastAsia" w:cstheme="minorEastAsia"/>
          <w:color w:val="auto"/>
          <w:spacing w:val="-2"/>
          <w:sz w:val="22"/>
          <w:szCs w:val="22"/>
          <w:lang w:eastAsia="zh-CN"/>
        </w:rPr>
        <w:t>产品认证证书，属</w:t>
      </w:r>
      <w:r>
        <w:rPr>
          <w:rFonts w:hint="eastAsia" w:asciiTheme="minorEastAsia" w:hAnsiTheme="minorEastAsia" w:eastAsiaTheme="minorEastAsia" w:cstheme="minorEastAsia"/>
          <w:color w:val="auto"/>
          <w:spacing w:val="-1"/>
          <w:sz w:val="22"/>
          <w:szCs w:val="22"/>
          <w:lang w:eastAsia="zh-CN"/>
        </w:rPr>
        <w:t>于品目清单范围中实施政府优先采购的，依据提供的品目清单和</w:t>
      </w:r>
      <w:r>
        <w:rPr>
          <w:rFonts w:hint="eastAsia" w:asciiTheme="minorEastAsia" w:hAnsiTheme="minorEastAsia" w:eastAsiaTheme="minorEastAsia" w:cstheme="minorEastAsia"/>
          <w:color w:val="auto"/>
          <w:spacing w:val="-2"/>
          <w:sz w:val="22"/>
          <w:szCs w:val="22"/>
          <w:lang w:eastAsia="zh-CN"/>
        </w:rPr>
        <w:t>认证证书实施政府优先采购。</w:t>
      </w:r>
    </w:p>
    <w:p w14:paraId="6698B489">
      <w:pPr>
        <w:spacing w:before="35" w:line="219" w:lineRule="auto"/>
        <w:ind w:left="36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5.《关于印发节能产品政府采购品目清单的通知》--（财库[2019]19号</w:t>
      </w:r>
      <w:r>
        <w:rPr>
          <w:rFonts w:hint="eastAsia" w:asciiTheme="minorEastAsia" w:hAnsiTheme="minorEastAsia" w:eastAsiaTheme="minorEastAsia" w:cstheme="minorEastAsia"/>
          <w:b/>
          <w:bCs/>
          <w:color w:val="auto"/>
          <w:spacing w:val="-4"/>
          <w:sz w:val="22"/>
          <w:szCs w:val="22"/>
          <w:lang w:eastAsia="zh-CN"/>
        </w:rPr>
        <w:t>）。</w:t>
      </w:r>
    </w:p>
    <w:p w14:paraId="4B96FC60">
      <w:pPr>
        <w:spacing w:before="193" w:line="365" w:lineRule="auto"/>
        <w:ind w:right="152" w:firstLine="35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根据</w:t>
      </w:r>
      <w:r>
        <w:rPr>
          <w:rFonts w:hint="eastAsia" w:asciiTheme="minorEastAsia" w:hAnsiTheme="minorEastAsia" w:eastAsiaTheme="minorEastAsia" w:cstheme="minorEastAsia"/>
          <w:color w:val="auto"/>
          <w:spacing w:val="-2"/>
          <w:sz w:val="22"/>
          <w:szCs w:val="22"/>
          <w:lang w:eastAsia="zh-CN"/>
        </w:rPr>
        <w:t>《关于印发节能产品政府采购品目清单的通知》--（财库[2019]19号），采购人采</w:t>
      </w:r>
      <w:r>
        <w:rPr>
          <w:rFonts w:hint="eastAsia" w:asciiTheme="minorEastAsia" w:hAnsiTheme="minorEastAsia" w:eastAsiaTheme="minorEastAsia" w:cstheme="minorEastAsia"/>
          <w:color w:val="auto"/>
          <w:spacing w:val="-1"/>
          <w:sz w:val="22"/>
          <w:szCs w:val="22"/>
          <w:lang w:eastAsia="zh-CN"/>
        </w:rPr>
        <w:t>购的产品在品目清单中并具有认证证书的，在技术、服务等指</w:t>
      </w:r>
      <w:r>
        <w:rPr>
          <w:rFonts w:hint="eastAsia" w:asciiTheme="minorEastAsia" w:hAnsiTheme="minorEastAsia" w:eastAsiaTheme="minorEastAsia" w:cstheme="minorEastAsia"/>
          <w:color w:val="auto"/>
          <w:spacing w:val="-2"/>
          <w:sz w:val="22"/>
          <w:szCs w:val="22"/>
          <w:lang w:eastAsia="zh-CN"/>
        </w:rPr>
        <w:t>标同等条件下，应当</w:t>
      </w:r>
      <w:r>
        <w:rPr>
          <w:rFonts w:hint="eastAsia" w:asciiTheme="minorEastAsia" w:hAnsiTheme="minorEastAsia" w:eastAsiaTheme="minorEastAsia" w:cstheme="minorEastAsia"/>
          <w:color w:val="auto"/>
          <w:spacing w:val="-3"/>
          <w:sz w:val="22"/>
          <w:szCs w:val="22"/>
          <w:lang w:eastAsia="zh-CN"/>
        </w:rPr>
        <w:t>优先采购节能清单所列的节能产品。产品属于品目清单范围中实施政府强制采购的，</w:t>
      </w:r>
      <w:r>
        <w:rPr>
          <w:rFonts w:hint="eastAsia" w:asciiTheme="minorEastAsia" w:hAnsiTheme="minorEastAsia" w:eastAsiaTheme="minorEastAsia" w:cstheme="minorEastAsia"/>
          <w:color w:val="auto"/>
          <w:spacing w:val="-1"/>
          <w:sz w:val="22"/>
          <w:szCs w:val="22"/>
          <w:lang w:eastAsia="zh-CN"/>
        </w:rPr>
        <w:t>需提供依据国家确定的认证机构出具的、处于有效期之内的节能</w:t>
      </w:r>
      <w:r>
        <w:rPr>
          <w:rFonts w:hint="eastAsia" w:asciiTheme="minorEastAsia" w:hAnsiTheme="minorEastAsia" w:eastAsiaTheme="minorEastAsia" w:cstheme="minorEastAsia"/>
          <w:color w:val="auto"/>
          <w:spacing w:val="-2"/>
          <w:sz w:val="22"/>
          <w:szCs w:val="22"/>
          <w:lang w:eastAsia="zh-CN"/>
        </w:rPr>
        <w:t>产品认证证书，属</w:t>
      </w:r>
      <w:r>
        <w:rPr>
          <w:rFonts w:hint="eastAsia" w:asciiTheme="minorEastAsia" w:hAnsiTheme="minorEastAsia" w:eastAsiaTheme="minorEastAsia" w:cstheme="minorEastAsia"/>
          <w:color w:val="auto"/>
          <w:spacing w:val="-1"/>
          <w:sz w:val="22"/>
          <w:szCs w:val="22"/>
          <w:lang w:eastAsia="zh-CN"/>
        </w:rPr>
        <w:t>于品目清单范围中实施政府优先采购的，依据提供的品目清</w:t>
      </w:r>
      <w:r>
        <w:rPr>
          <w:rFonts w:hint="eastAsia" w:asciiTheme="minorEastAsia" w:hAnsiTheme="minorEastAsia" w:eastAsiaTheme="minorEastAsia" w:cstheme="minorEastAsia"/>
          <w:color w:val="auto"/>
          <w:spacing w:val="-2"/>
          <w:sz w:val="22"/>
          <w:szCs w:val="22"/>
          <w:lang w:eastAsia="zh-CN"/>
        </w:rPr>
        <w:t>单和认证证书实施政府优先采购。</w:t>
      </w:r>
    </w:p>
    <w:p w14:paraId="71F0CD1C">
      <w:pPr>
        <w:spacing w:before="35" w:line="356" w:lineRule="auto"/>
        <w:ind w:right="183" w:firstLine="35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注：获得上述认证的产品在投标时应提供有效证明材料。以上所有证明文件复印</w:t>
      </w:r>
      <w:r>
        <w:rPr>
          <w:rFonts w:hint="eastAsia" w:asciiTheme="minorEastAsia" w:hAnsiTheme="minorEastAsia" w:eastAsiaTheme="minorEastAsia" w:cstheme="minorEastAsia"/>
          <w:b/>
          <w:bCs/>
          <w:color w:val="auto"/>
          <w:spacing w:val="-4"/>
          <w:sz w:val="22"/>
          <w:szCs w:val="22"/>
          <w:lang w:eastAsia="zh-CN"/>
        </w:rPr>
        <w:t>件须加盖供应商公章并注明“与原件一致”，否则不</w:t>
      </w:r>
      <w:r>
        <w:rPr>
          <w:rFonts w:hint="eastAsia" w:asciiTheme="minorEastAsia" w:hAnsiTheme="minorEastAsia" w:eastAsiaTheme="minorEastAsia" w:cstheme="minorEastAsia"/>
          <w:b/>
          <w:bCs/>
          <w:color w:val="auto"/>
          <w:spacing w:val="-5"/>
          <w:sz w:val="22"/>
          <w:szCs w:val="22"/>
          <w:lang w:eastAsia="zh-CN"/>
        </w:rPr>
        <w:t>予计分。</w:t>
      </w:r>
    </w:p>
    <w:p w14:paraId="0D4C13AB">
      <w:pPr>
        <w:spacing w:before="35" w:line="219" w:lineRule="auto"/>
        <w:ind w:left="36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6.《关于促进残疾人就业政府采购政策的通知》财库〔2017〕141号。</w:t>
      </w:r>
    </w:p>
    <w:p w14:paraId="2598C135">
      <w:pPr>
        <w:spacing w:before="195" w:line="356" w:lineRule="auto"/>
        <w:ind w:left="6" w:right="214" w:firstLine="351"/>
        <w:jc w:val="left"/>
        <w:rPr>
          <w:rFonts w:asciiTheme="minorEastAsia" w:hAnsiTheme="minorEastAsia" w:eastAsiaTheme="minorEastAsia" w:cstheme="minorEastAsia"/>
          <w:color w:val="auto"/>
          <w:spacing w:val="-3"/>
          <w:sz w:val="22"/>
          <w:szCs w:val="22"/>
          <w:lang w:eastAsia="zh-CN"/>
        </w:rPr>
      </w:pPr>
      <w:r>
        <w:rPr>
          <w:rFonts w:hint="eastAsia" w:asciiTheme="minorEastAsia" w:hAnsiTheme="minorEastAsia" w:eastAsiaTheme="minorEastAsia" w:cstheme="minorEastAsia"/>
          <w:color w:val="auto"/>
          <w:spacing w:val="-1"/>
          <w:sz w:val="22"/>
          <w:szCs w:val="22"/>
          <w:lang w:eastAsia="zh-CN"/>
        </w:rPr>
        <w:t>福利企业参加政府采购活动时，应当提供市级以上民政局、</w:t>
      </w:r>
      <w:r>
        <w:rPr>
          <w:rFonts w:hint="eastAsia" w:asciiTheme="minorEastAsia" w:hAnsiTheme="minorEastAsia" w:eastAsiaTheme="minorEastAsia" w:cstheme="minorEastAsia"/>
          <w:color w:val="auto"/>
          <w:spacing w:val="-2"/>
          <w:sz w:val="22"/>
          <w:szCs w:val="22"/>
          <w:lang w:eastAsia="zh-CN"/>
        </w:rPr>
        <w:t>财政局、残联部门出</w:t>
      </w:r>
      <w:r>
        <w:rPr>
          <w:rFonts w:hint="eastAsia" w:asciiTheme="minorEastAsia" w:hAnsiTheme="minorEastAsia" w:eastAsiaTheme="minorEastAsia" w:cstheme="minorEastAsia"/>
          <w:color w:val="auto"/>
          <w:spacing w:val="-3"/>
          <w:sz w:val="22"/>
          <w:szCs w:val="22"/>
          <w:lang w:eastAsia="zh-CN"/>
        </w:rPr>
        <w:t>具的福利性企业的证明文件。</w:t>
      </w:r>
    </w:p>
    <w:p w14:paraId="448427DE">
      <w:pPr>
        <w:spacing w:before="195" w:line="356" w:lineRule="auto"/>
        <w:ind w:left="6" w:right="214" w:firstLine="35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3"/>
          <w:sz w:val="22"/>
          <w:szCs w:val="22"/>
          <w:lang w:eastAsia="zh-CN"/>
        </w:rPr>
        <w:t>7.陕西省财政厅关于印发《陕西省中小企业政府采购</w:t>
      </w:r>
      <w:r>
        <w:rPr>
          <w:rFonts w:hint="eastAsia" w:asciiTheme="minorEastAsia" w:hAnsiTheme="minorEastAsia" w:eastAsiaTheme="minorEastAsia" w:cstheme="minorEastAsia"/>
          <w:b/>
          <w:bCs/>
          <w:color w:val="auto"/>
          <w:spacing w:val="-4"/>
          <w:sz w:val="22"/>
          <w:szCs w:val="22"/>
          <w:lang w:eastAsia="zh-CN"/>
        </w:rPr>
        <w:t>信用融资办法》</w:t>
      </w:r>
    </w:p>
    <w:p w14:paraId="2317BA93">
      <w:pPr>
        <w:spacing w:before="195" w:line="219"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（陕财办采〔2018〕23号）。</w:t>
      </w:r>
    </w:p>
    <w:p w14:paraId="0C489B38">
      <w:pPr>
        <w:spacing w:before="196" w:line="360" w:lineRule="auto"/>
        <w:ind w:left="5" w:right="68" w:firstLine="35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融资平台：有融资需求的供应商可根据自身情</w:t>
      </w:r>
      <w:r>
        <w:rPr>
          <w:rFonts w:hint="eastAsia" w:asciiTheme="minorEastAsia" w:hAnsiTheme="minorEastAsia" w:eastAsiaTheme="minorEastAsia" w:cstheme="minorEastAsia"/>
          <w:color w:val="auto"/>
          <w:spacing w:val="-2"/>
          <w:sz w:val="22"/>
          <w:szCs w:val="22"/>
          <w:lang w:eastAsia="zh-CN"/>
        </w:rPr>
        <w:t>况，在陕西省政府采购信用融资平</w:t>
      </w:r>
      <w:r>
        <w:rPr>
          <w:rFonts w:hint="eastAsia" w:asciiTheme="minorEastAsia" w:hAnsiTheme="minorEastAsia" w:eastAsiaTheme="minorEastAsia" w:cstheme="minorEastAsia"/>
          <w:color w:val="auto"/>
          <w:spacing w:val="-1"/>
          <w:sz w:val="22"/>
          <w:szCs w:val="22"/>
          <w:lang w:eastAsia="zh-CN"/>
        </w:rPr>
        <w:t>台（含各市分平台）自主选择金融机构及其融</w:t>
      </w:r>
      <w:r>
        <w:rPr>
          <w:rFonts w:hint="eastAsia" w:asciiTheme="minorEastAsia" w:hAnsiTheme="minorEastAsia" w:eastAsiaTheme="minorEastAsia" w:cstheme="minorEastAsia"/>
          <w:color w:val="auto"/>
          <w:spacing w:val="-2"/>
          <w:sz w:val="22"/>
          <w:szCs w:val="22"/>
          <w:lang w:eastAsia="zh-CN"/>
        </w:rPr>
        <w:t>资产品，凭政府采购成交（成交）通知书或政府采购合同向金融机构提出融资申请。</w:t>
      </w:r>
    </w:p>
    <w:p w14:paraId="39CEF091">
      <w:pPr>
        <w:spacing w:before="34" w:line="214" w:lineRule="auto"/>
        <w:ind w:left="37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网址：http://www.ccgp-shaanxi.</w:t>
      </w:r>
      <w:r>
        <w:rPr>
          <w:rFonts w:hint="eastAsia" w:asciiTheme="minorEastAsia" w:hAnsiTheme="minorEastAsia" w:eastAsiaTheme="minorEastAsia" w:cstheme="minorEastAsia"/>
          <w:color w:val="auto"/>
          <w:spacing w:val="-2"/>
          <w:sz w:val="22"/>
          <w:szCs w:val="22"/>
        </w:rPr>
        <w:t>gov.cn/zcdservice/zcd/shanxi/</w:t>
      </w:r>
    </w:p>
    <w:p w14:paraId="79458720">
      <w:pPr>
        <w:spacing w:before="35" w:line="219" w:lineRule="auto"/>
        <w:ind w:left="38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4"/>
          <w:sz w:val="22"/>
          <w:szCs w:val="22"/>
          <w:lang w:eastAsia="zh-CN"/>
        </w:rPr>
        <w:t>四、响应文件属下列情形之一的，按无效标</w:t>
      </w:r>
      <w:r>
        <w:rPr>
          <w:rFonts w:hint="eastAsia" w:asciiTheme="minorEastAsia" w:hAnsiTheme="minorEastAsia" w:eastAsiaTheme="minorEastAsia" w:cstheme="minorEastAsia"/>
          <w:b/>
          <w:bCs/>
          <w:color w:val="auto"/>
          <w:spacing w:val="-5"/>
          <w:sz w:val="22"/>
          <w:szCs w:val="22"/>
          <w:lang w:eastAsia="zh-CN"/>
        </w:rPr>
        <w:t>处理：</w:t>
      </w:r>
    </w:p>
    <w:p w14:paraId="62009BE5">
      <w:pPr>
        <w:spacing w:before="196" w:line="294" w:lineRule="auto"/>
        <w:ind w:left="12" w:right="188" w:firstLine="35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（1）谈判单位未经过正常渠道领取谈判文件，或谈判单位名称与领取谈判文件</w:t>
      </w:r>
      <w:r>
        <w:rPr>
          <w:rFonts w:hint="eastAsia" w:asciiTheme="minorEastAsia" w:hAnsiTheme="minorEastAsia" w:eastAsiaTheme="minorEastAsia" w:cstheme="minorEastAsia"/>
          <w:color w:val="auto"/>
          <w:spacing w:val="-3"/>
          <w:sz w:val="22"/>
          <w:szCs w:val="22"/>
          <w:lang w:eastAsia="zh-CN"/>
        </w:rPr>
        <w:t>时登记的谈判单位名称不符的；</w:t>
      </w:r>
    </w:p>
    <w:p w14:paraId="0A92ABC3">
      <w:pPr>
        <w:spacing w:before="196" w:line="319" w:lineRule="auto"/>
        <w:ind w:right="71" w:firstLine="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（2）未按谈判文件规定要求密封、签署、盖章的；无响应有效期或有效期达不</w:t>
      </w:r>
      <w:r>
        <w:rPr>
          <w:rFonts w:hint="eastAsia" w:asciiTheme="minorEastAsia" w:hAnsiTheme="minorEastAsia" w:eastAsiaTheme="minorEastAsia" w:cstheme="minorEastAsia"/>
          <w:color w:val="auto"/>
          <w:spacing w:val="-1"/>
          <w:sz w:val="22"/>
          <w:szCs w:val="22"/>
          <w:lang w:eastAsia="zh-CN"/>
        </w:rPr>
        <w:t>到谈判文件要求的，不符合谈判文件规定且影响整个响应文</w:t>
      </w:r>
      <w:r>
        <w:rPr>
          <w:rFonts w:hint="eastAsia" w:asciiTheme="minorEastAsia" w:hAnsiTheme="minorEastAsia" w:eastAsiaTheme="minorEastAsia" w:cstheme="minorEastAsia"/>
          <w:color w:val="auto"/>
          <w:spacing w:val="-2"/>
          <w:sz w:val="22"/>
          <w:szCs w:val="22"/>
          <w:lang w:eastAsia="zh-CN"/>
        </w:rPr>
        <w:t>件有效性和采购活动公</w:t>
      </w:r>
      <w:r>
        <w:rPr>
          <w:rFonts w:hint="eastAsia" w:asciiTheme="minorEastAsia" w:hAnsiTheme="minorEastAsia" w:eastAsiaTheme="minorEastAsia" w:cstheme="minorEastAsia"/>
          <w:color w:val="auto"/>
          <w:spacing w:val="-3"/>
          <w:sz w:val="22"/>
          <w:szCs w:val="22"/>
          <w:lang w:eastAsia="zh-CN"/>
        </w:rPr>
        <w:t>平竞争的；</w:t>
      </w:r>
    </w:p>
    <w:p w14:paraId="6D6839A5">
      <w:pPr>
        <w:spacing w:before="195" w:line="219"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（3）响应文件未按照响应文件格式及内容要求填写的；</w:t>
      </w:r>
    </w:p>
    <w:p w14:paraId="3C8F8548">
      <w:pPr>
        <w:spacing w:before="194" w:line="294" w:lineRule="auto"/>
        <w:ind w:left="9" w:right="188" w:firstLine="36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（4）谈判单位针对同一项目递交两份或多份内容不同的响应文件，未书面声明哪一份是有效的或出现选择性报价的；</w:t>
      </w:r>
    </w:p>
    <w:p w14:paraId="5840F169">
      <w:pPr>
        <w:spacing w:before="196" w:line="294" w:lineRule="auto"/>
        <w:ind w:right="188" w:firstLine="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（5）提供虚假资质、虚假证明（包括第三方提供的虚假证明）的，除按无效文件处理外，还将按照政府采购的有关规定进行处罚；</w:t>
      </w:r>
    </w:p>
    <w:p w14:paraId="62AD3FC3">
      <w:pPr>
        <w:spacing w:before="196" w:line="294" w:lineRule="auto"/>
        <w:ind w:right="228" w:firstLine="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（6）附有采购人、采购代理机构不能接受的条款和商务响应方面（付款条件、</w:t>
      </w:r>
      <w:r>
        <w:rPr>
          <w:rFonts w:hint="eastAsia" w:asciiTheme="minorEastAsia" w:hAnsiTheme="minorEastAsia" w:eastAsiaTheme="minorEastAsia" w:cstheme="minorEastAsia"/>
          <w:color w:val="auto"/>
          <w:spacing w:val="-2"/>
          <w:sz w:val="22"/>
          <w:szCs w:val="22"/>
          <w:lang w:eastAsia="zh-CN"/>
        </w:rPr>
        <w:t>供货期、质保期）与谈判文件要求不一致的；</w:t>
      </w:r>
    </w:p>
    <w:p w14:paraId="7DB74D9D">
      <w:pPr>
        <w:spacing w:before="195" w:line="219"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（7）在政府采购或其它重大项目履约过程中有不良记录，不能按期履约的；</w:t>
      </w:r>
    </w:p>
    <w:p w14:paraId="1D4CA04F">
      <w:pPr>
        <w:spacing w:before="196" w:line="218"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（8）谈判报价与市场价偏离较大，低于成本，形成不正当竞争的；</w:t>
      </w:r>
    </w:p>
    <w:p w14:paraId="29CD4492">
      <w:pPr>
        <w:spacing w:before="197" w:line="220"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（9）有重大缺漏项的；</w:t>
      </w:r>
    </w:p>
    <w:p w14:paraId="72BFAB1F">
      <w:pPr>
        <w:spacing w:before="194" w:line="220"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（10）以他人名义进行谈判的；</w:t>
      </w:r>
    </w:p>
    <w:p w14:paraId="212A8349">
      <w:pPr>
        <w:spacing w:before="193" w:line="219" w:lineRule="auto"/>
        <w:ind w:left="37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（11）供应商无法定代表人授权书或其授权书的有效性不符合谈判文件规定的；</w:t>
      </w:r>
    </w:p>
    <w:p w14:paraId="3ABA4272">
      <w:pPr>
        <w:spacing w:before="193" w:line="219" w:lineRule="auto"/>
        <w:ind w:left="37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（12）供应商有串通谈判、弄虚作假、行贿等违法行为的。</w:t>
      </w:r>
    </w:p>
    <w:p w14:paraId="44091ED7">
      <w:pPr>
        <w:spacing w:before="196"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（13）谈判内容不完整；</w:t>
      </w:r>
    </w:p>
    <w:p w14:paraId="4DCB5B42">
      <w:pPr>
        <w:spacing w:before="194"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（14）供应商的商务响应达不到谈判文件要求；</w:t>
      </w:r>
    </w:p>
    <w:p w14:paraId="2888532D">
      <w:pPr>
        <w:spacing w:before="196"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（15）不按谈判小组要求澄清、说明或补正的。</w:t>
      </w:r>
    </w:p>
    <w:p w14:paraId="26A7D761">
      <w:pPr>
        <w:spacing w:before="194" w:line="218"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（16）谈判小组认定供应商以低于成本报价竞标的。</w:t>
      </w:r>
    </w:p>
    <w:p w14:paraId="164F4705">
      <w:pPr>
        <w:spacing w:before="196"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（17）提供的响应文件电子版不能正常参与评标的谈判。</w:t>
      </w:r>
    </w:p>
    <w:p w14:paraId="0EDB2881">
      <w:pPr>
        <w:spacing w:before="196"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（18）其他经谈判小组确认的未能实质性响应谈判文件要求的谈判。</w:t>
      </w:r>
    </w:p>
    <w:p w14:paraId="146E6A66">
      <w:pPr>
        <w:spacing w:before="195"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（19）响应文件电子版无法打开或主要内容无法显示，影响正常评标的。</w:t>
      </w:r>
    </w:p>
    <w:p w14:paraId="2327E5AA">
      <w:pPr>
        <w:spacing w:before="195" w:line="219" w:lineRule="auto"/>
        <w:ind w:left="36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（20）法律法规规定其他投标无效情形的。</w:t>
      </w:r>
    </w:p>
    <w:p w14:paraId="2D59389C">
      <w:pPr>
        <w:spacing w:before="245" w:line="220" w:lineRule="auto"/>
        <w:ind w:left="57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五、成交原则</w:t>
      </w:r>
    </w:p>
    <w:p w14:paraId="3DFF7F7C">
      <w:pPr>
        <w:pStyle w:val="3"/>
        <w:spacing w:before="19" w:line="218" w:lineRule="auto"/>
        <w:ind w:left="49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（1）谈判原则：“公平、公正、科学、择优、合理低价”。</w:t>
      </w:r>
    </w:p>
    <w:p w14:paraId="5AAD950A">
      <w:pPr>
        <w:spacing w:before="183" w:line="351" w:lineRule="auto"/>
        <w:ind w:left="2" w:right="33" w:firstLine="47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谈判办法：谈判采取二次报价。在谈判过程中，若谈判小组三分之二以上成员认为某报价明显低于其他通过符合性审查投标单位的报价，有可能影响产品质量和不能诚信履约的，应要求该投标单位在评标现场合理的时间内提供书面说明，必要时提交相关证明材料，否则视为无效谈判报价。</w:t>
      </w:r>
    </w:p>
    <w:p w14:paraId="35A5A9B7">
      <w:pPr>
        <w:spacing w:before="183" w:line="351" w:lineRule="auto"/>
        <w:ind w:left="2" w:right="33" w:firstLine="47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谈判小组对各供应商谈判文件进行评估，供应商的谈判报价</w:t>
      </w:r>
      <w:r>
        <w:rPr>
          <w:rFonts w:hint="eastAsia" w:asciiTheme="minorEastAsia" w:hAnsiTheme="minorEastAsia" w:eastAsiaTheme="minorEastAsia" w:cstheme="minorEastAsia"/>
          <w:color w:val="auto"/>
          <w:spacing w:val="-1"/>
          <w:sz w:val="22"/>
          <w:szCs w:val="22"/>
          <w:lang w:eastAsia="zh-CN"/>
        </w:rPr>
        <w:t>在满足谈判文件要求且</w:t>
      </w:r>
      <w:r>
        <w:rPr>
          <w:rFonts w:hint="eastAsia" w:asciiTheme="minorEastAsia" w:hAnsiTheme="minorEastAsia" w:eastAsiaTheme="minorEastAsia" w:cstheme="minorEastAsia"/>
          <w:color w:val="auto"/>
          <w:sz w:val="22"/>
          <w:szCs w:val="22"/>
          <w:lang w:eastAsia="zh-CN"/>
        </w:rPr>
        <w:t>能保证质量和交货期的情况下，按照各供应商的最终报</w:t>
      </w:r>
      <w:r>
        <w:rPr>
          <w:rFonts w:hint="eastAsia" w:asciiTheme="minorEastAsia" w:hAnsiTheme="minorEastAsia" w:eastAsiaTheme="minorEastAsia" w:cstheme="minorEastAsia"/>
          <w:color w:val="auto"/>
          <w:spacing w:val="-1"/>
          <w:sz w:val="22"/>
          <w:szCs w:val="22"/>
          <w:lang w:eastAsia="zh-CN"/>
        </w:rPr>
        <w:t>价由低到高进行排序，由谈判小</w:t>
      </w:r>
      <w:r>
        <w:rPr>
          <w:rFonts w:hint="eastAsia" w:asciiTheme="minorEastAsia" w:hAnsiTheme="minorEastAsia" w:eastAsiaTheme="minorEastAsia" w:cstheme="minorEastAsia"/>
          <w:color w:val="auto"/>
          <w:spacing w:val="-2"/>
          <w:sz w:val="22"/>
          <w:szCs w:val="22"/>
          <w:lang w:eastAsia="zh-CN"/>
        </w:rPr>
        <w:t>组最终确定成交单位。</w:t>
      </w:r>
    </w:p>
    <w:p w14:paraId="0EE32F8E">
      <w:pPr>
        <w:spacing w:line="351" w:lineRule="auto"/>
        <w:ind w:firstLine="440" w:firstLineChars="200"/>
        <w:jc w:val="left"/>
        <w:rPr>
          <w:rFonts w:asciiTheme="minorEastAsia" w:hAnsiTheme="minorEastAsia" w:eastAsiaTheme="minorEastAsia" w:cstheme="minorEastAsia"/>
          <w:color w:val="auto"/>
          <w:sz w:val="22"/>
          <w:szCs w:val="22"/>
          <w:lang w:eastAsia="zh-CN"/>
        </w:rPr>
        <w:sectPr>
          <w:footerReference r:id="rId11" w:type="default"/>
          <w:pgSz w:w="11906" w:h="16840"/>
          <w:pgMar w:top="1431" w:right="1425" w:bottom="1232" w:left="1336" w:header="0" w:footer="1063" w:gutter="0"/>
          <w:cols w:space="720" w:num="1"/>
        </w:sectPr>
      </w:pPr>
      <w:r>
        <w:rPr>
          <w:rFonts w:hint="eastAsia" w:asciiTheme="minorEastAsia" w:hAnsiTheme="minorEastAsia" w:eastAsiaTheme="minorEastAsia" w:cstheme="minorEastAsia"/>
          <w:color w:val="auto"/>
          <w:sz w:val="22"/>
          <w:szCs w:val="22"/>
          <w:lang w:eastAsia="zh-CN"/>
        </w:rPr>
        <w:t>根据符合采购需求、质量和服务相等或优于谈判文件且报价最低的原则确定成交供应商。</w:t>
      </w:r>
    </w:p>
    <w:p w14:paraId="51FB28C2">
      <w:pPr>
        <w:pStyle w:val="3"/>
        <w:spacing w:line="276" w:lineRule="auto"/>
        <w:jc w:val="left"/>
        <w:rPr>
          <w:rFonts w:asciiTheme="minorEastAsia" w:hAnsiTheme="minorEastAsia" w:eastAsiaTheme="minorEastAsia" w:cstheme="minorEastAsia"/>
          <w:color w:val="auto"/>
          <w:sz w:val="20"/>
          <w:szCs w:val="20"/>
          <w:lang w:eastAsia="zh-CN"/>
        </w:rPr>
      </w:pPr>
    </w:p>
    <w:p w14:paraId="2CCA737C">
      <w:pPr>
        <w:numPr>
          <w:ilvl w:val="0"/>
          <w:numId w:val="4"/>
        </w:numPr>
        <w:spacing w:before="151" w:line="352" w:lineRule="exact"/>
        <w:ind w:left="2931" w:firstLine="587" w:firstLineChars="200"/>
        <w:jc w:val="left"/>
        <w:rPr>
          <w:rFonts w:asciiTheme="minorEastAsia" w:hAnsiTheme="minorEastAsia" w:eastAsiaTheme="minorEastAsia" w:cstheme="minorEastAsia"/>
          <w:b/>
          <w:bCs/>
          <w:color w:val="auto"/>
          <w:spacing w:val="-6"/>
          <w:w w:val="95"/>
          <w:position w:val="-2"/>
          <w:sz w:val="32"/>
          <w:szCs w:val="32"/>
        </w:rPr>
      </w:pPr>
      <w:r>
        <w:rPr>
          <w:rFonts w:hint="eastAsia" w:asciiTheme="minorEastAsia" w:hAnsiTheme="minorEastAsia" w:eastAsiaTheme="minorEastAsia" w:cstheme="minorEastAsia"/>
          <w:b/>
          <w:bCs/>
          <w:color w:val="auto"/>
          <w:spacing w:val="-6"/>
          <w:w w:val="95"/>
          <w:position w:val="-2"/>
          <w:sz w:val="32"/>
          <w:szCs w:val="32"/>
          <w:lang w:val="en-US" w:eastAsia="zh-CN"/>
        </w:rPr>
        <w:t>采购清单</w:t>
      </w:r>
    </w:p>
    <w:p w14:paraId="0A33B4D3">
      <w:pPr>
        <w:pStyle w:val="2"/>
        <w:rPr>
          <w:color w:val="auto"/>
        </w:rPr>
      </w:pPr>
    </w:p>
    <w:tbl>
      <w:tblPr>
        <w:tblStyle w:val="8"/>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3472"/>
        <w:gridCol w:w="1202"/>
        <w:gridCol w:w="1461"/>
        <w:gridCol w:w="1375"/>
        <w:gridCol w:w="1087"/>
      </w:tblGrid>
      <w:tr w14:paraId="41C1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33" w:type="dxa"/>
            <w:gridSpan w:val="6"/>
            <w:tcBorders>
              <w:top w:val="nil"/>
              <w:left w:val="nil"/>
              <w:bottom w:val="single" w:color="auto" w:sz="4" w:space="0"/>
              <w:right w:val="nil"/>
            </w:tcBorders>
            <w:shd w:val="clear" w:color="auto" w:fill="auto"/>
            <w:vAlign w:val="center"/>
          </w:tcPr>
          <w:p w14:paraId="5BA88B68">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snapToGrid w:val="0"/>
                <w:color w:val="auto"/>
                <w:kern w:val="0"/>
                <w:sz w:val="36"/>
                <w:szCs w:val="36"/>
                <w:u w:val="none"/>
                <w:lang w:val="en-US" w:eastAsia="zh-CN" w:bidi="ar"/>
              </w:rPr>
              <w:t>宜川县图书馆2025年馆藏图书采购清单</w:t>
            </w:r>
          </w:p>
        </w:tc>
      </w:tr>
      <w:tr w14:paraId="6D90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1785A433">
            <w:pPr>
              <w:keepNext w:val="0"/>
              <w:keepLines w:val="0"/>
              <w:widowControl/>
              <w:suppressLineNumbers w:val="0"/>
              <w:jc w:val="center"/>
              <w:textAlignment w:val="center"/>
              <w:rPr>
                <w:rFonts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序号</w:t>
            </w:r>
          </w:p>
        </w:tc>
        <w:tc>
          <w:tcPr>
            <w:tcW w:w="3472" w:type="dxa"/>
            <w:tcBorders>
              <w:top w:val="single" w:color="auto" w:sz="4" w:space="0"/>
              <w:left w:val="single" w:color="auto" w:sz="4" w:space="0"/>
              <w:bottom w:val="single" w:color="auto" w:sz="4" w:space="0"/>
              <w:right w:val="single" w:color="auto" w:sz="4" w:space="0"/>
            </w:tcBorders>
            <w:shd w:val="clear" w:color="auto" w:fill="auto"/>
            <w:vAlign w:val="center"/>
          </w:tcPr>
          <w:p w14:paraId="783414E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书    名</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195EB1B1">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出 版 社</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752C532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作  者</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349B409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中图分类</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20E68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数  量</w:t>
            </w:r>
          </w:p>
        </w:tc>
      </w:tr>
      <w:tr w14:paraId="51D7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auto" w:sz="4" w:space="0"/>
              <w:left w:val="single" w:color="000000" w:sz="4" w:space="0"/>
              <w:bottom w:val="single" w:color="000000" w:sz="4" w:space="0"/>
              <w:right w:val="single" w:color="000000" w:sz="4" w:space="0"/>
            </w:tcBorders>
            <w:shd w:val="clear" w:color="auto" w:fill="auto"/>
            <w:vAlign w:val="center"/>
          </w:tcPr>
          <w:p w14:paraId="64AC00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w:t>
            </w:r>
          </w:p>
        </w:tc>
        <w:tc>
          <w:tcPr>
            <w:tcW w:w="3472" w:type="dxa"/>
            <w:tcBorders>
              <w:top w:val="single" w:color="auto" w:sz="4" w:space="0"/>
              <w:left w:val="single" w:color="000000" w:sz="4" w:space="0"/>
              <w:bottom w:val="single" w:color="000000" w:sz="4" w:space="0"/>
              <w:right w:val="single" w:color="000000" w:sz="4" w:space="0"/>
            </w:tcBorders>
            <w:shd w:val="clear" w:color="auto" w:fill="auto"/>
            <w:vAlign w:val="center"/>
          </w:tcPr>
          <w:p w14:paraId="0BE4C1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读客外国小说文库：消失的13级台阶</w:t>
            </w:r>
          </w:p>
        </w:tc>
        <w:tc>
          <w:tcPr>
            <w:tcW w:w="1202" w:type="dxa"/>
            <w:tcBorders>
              <w:top w:val="single" w:color="auto" w:sz="4" w:space="0"/>
              <w:left w:val="single" w:color="000000" w:sz="4" w:space="0"/>
              <w:bottom w:val="single" w:color="000000" w:sz="4" w:space="0"/>
              <w:right w:val="single" w:color="000000" w:sz="4" w:space="0"/>
            </w:tcBorders>
            <w:shd w:val="clear" w:color="auto" w:fill="auto"/>
            <w:vAlign w:val="center"/>
          </w:tcPr>
          <w:p w14:paraId="020F82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上海文艺</w:t>
            </w:r>
          </w:p>
        </w:tc>
        <w:tc>
          <w:tcPr>
            <w:tcW w:w="1461" w:type="dxa"/>
            <w:tcBorders>
              <w:top w:val="single" w:color="auto" w:sz="4" w:space="0"/>
              <w:left w:val="single" w:color="000000" w:sz="4" w:space="0"/>
              <w:bottom w:val="single" w:color="000000" w:sz="4" w:space="0"/>
              <w:right w:val="single" w:color="000000" w:sz="4" w:space="0"/>
            </w:tcBorders>
            <w:shd w:val="clear" w:color="auto" w:fill="auto"/>
            <w:vAlign w:val="center"/>
          </w:tcPr>
          <w:p w14:paraId="182355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（日）高野和明</w:t>
            </w:r>
          </w:p>
        </w:tc>
        <w:tc>
          <w:tcPr>
            <w:tcW w:w="13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50944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I313.45</w:t>
            </w:r>
          </w:p>
        </w:tc>
        <w:tc>
          <w:tcPr>
            <w:tcW w:w="1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3C2849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DC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0C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9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读客三个圈经典文库：名利场（全2册）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99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B9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（英）萨克雷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C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F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39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F0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7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读客全球顶级畅销小说文库：世界的词语是森林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CD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6F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（美）厄休拉·勒古恩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82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1D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B9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D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BD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茅盾文学奖获奖作品全集：暗算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82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C0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麦家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CF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7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00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23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49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茅盾文学奖获奖作品全集：白鹿原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E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7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陈忠 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B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5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EC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BE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3A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茅盾文学奖获奖作品全集：白门柳(全三册)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B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1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刘斯奋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85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82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BD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9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83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茅盾文学奖获奖作品全集：长恨歌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E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73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王安忆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42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04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F8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5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F8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茅盾文学奖获奖作品全集：沉重的翅膀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D1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2C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E7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2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73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F9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19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茅盾文学奖获奖作品全集：第二个太阳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FE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7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刘白羽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2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64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D3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12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茅盾文学奖获奖作品全集：典藏版：沉重的翅膀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E3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09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5F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85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8B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A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26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茅盾文学奖获奖作品全集：典藏版：湖光山色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1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B9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周大新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3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5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D9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9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F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茅盾文学奖获奖作品全集：典藏版：骚动之秋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4A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23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刘玉民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92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B9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8BF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F3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C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茅盾文学奖获奖作品全集：典藏版：战争和人（全3卷）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0B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FA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B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A1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6E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C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DE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茅盾文学奖获奖作品全集：都市风流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D6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34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 xml:space="preserve">孙力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F8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A6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B3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E9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8B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茅盾文学奖获奖作品全集：额尔古纳河右岸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BF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24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迟子建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03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EB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B0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D7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2C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茅盾文学奖获奖作品全集：芙蓉镇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F8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4B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9A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F3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C0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5A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1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茅盾文学奖获奖作品全集：湖光山色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E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21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周大新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28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BB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34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B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E9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茅盾文学奖获奖作品全集：黄河东流去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E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FB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A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8E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8B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DD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6F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茅盾文学奖获奖作品全集：回响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36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9F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71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50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1E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7B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DB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茅盾文学奖获奖作品全集：抉择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7B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8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8E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A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FE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25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8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茅盾文学奖获奖作品全集：李自成（全10册）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1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F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姚雪垠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0A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20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15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E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FD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茅盾文学奖获奖作品全集：牵风记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6D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68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徐怀中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83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72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53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E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49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茅盾文学奖获奖作品全集：骚动之秋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0D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DC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刘玉民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72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E3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B9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1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2D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茅盾文学奖获奖作品全集：少年天子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30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A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凌力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86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23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23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E3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7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茅盾文学奖获奖作品全集：天行者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1D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E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刘醒龙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6E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2B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FA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9A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E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茅盾文学奖获奖作品全集：推拿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E0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F4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毕飞宇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E2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0C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AB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A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DD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茅盾文学奖获奖作品全集：无字（全三册）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E5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F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6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4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49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1C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36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茅盾文学奖获奖作品全集：许茂和他的女儿们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47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6B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周克芹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D2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A9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EA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5B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EE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茅盾文学奖获奖作品全集：应物兄 （全二册）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F5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38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B0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E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5A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1B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D9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茅盾文学奖获奖作品全集：战争和人（全3册）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57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E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0F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59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E9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8E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13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茅盾文学奖获奖作品全集：张居正（全四册）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4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B4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熊召政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0C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6B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88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4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77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茅盾文学奖获奖作品全集：这边风景（全2册）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A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人民文学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F9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F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24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EF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E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4C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读客彩条外国文学文库：欢乐与忧伤.1，重归故里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2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河南文艺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7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G.T.巴莱斯特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D7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I551.45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18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C9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D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0B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读客彩条外国文库文学：欢乐与忧伤2：风转向的地方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D5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河南文艺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A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（西）G.T.巴莱斯特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B9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I551.45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20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C4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7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AF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诺贝尔文学奖大系：织工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E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E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（德国）霍普特曼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2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F6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D8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40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46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诺贝尔文学奖大系：骄傲的姑娘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CE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A6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（德国）保尔·海泽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71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9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26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76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E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诺贝尔文学奖大系：荒原与爱情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17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3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（瑞典）埃里克·卡尔费尔德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1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I532.25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69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8D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2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A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诺贝尔文学奖大系：大地的成长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9F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12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（挪威）汉姆生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0C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I533.45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02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CE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D2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3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诺贝尔文学奖大系：明娜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B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A0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（丹麦）耶勒鲁普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7C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I534.44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1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2A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45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AC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诺贝尔文学奖大系：六个寻找剧作家的角色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8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1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（意）路易吉·皮兰德娄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79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4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8B8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A5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D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诺贝尔文学奖大系：邪恶之路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06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15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（意大利）黛莱达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3C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6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22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F9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3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诺贝尔文学奖大系：不该爱的女人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0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4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（西班牙）贝纳文特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27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I551.35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4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65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81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49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诺贝尔文学奖大系：窄门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AE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6D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（法国）安德烈·纪德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6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I556.45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96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C0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E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3B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诺贝尔文学奖大系：丛林故事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3B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35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(英）拉迪亚德·吉卜林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E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60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32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4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4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诺贝尔文学奖大系：当你老了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7F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8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（爱）叶芝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D8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I562.25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F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14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0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AC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诺贝尔文学奖大系：青鸟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C3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90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（比利时）梅特林克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6C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I564.88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FA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5C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8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8C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诺贝尔文学奖大系：米赫尔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AF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38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（法）弗雷德里克·米斯特拉尔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9F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1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3D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93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9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诺贝尔文学奖大系：局外人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B6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B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（法）加缪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72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E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0D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01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2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诺贝尔文学奖大系：泰绮思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C3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0D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（法国）法郎士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6C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E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08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2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D0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诺贝尔文学奖大系：喧哗与骚动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0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2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（美国）威廉·福克纳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1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9C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80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2B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55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诺贝尔文学奖大系：永别了，武器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DB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AB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（美国）海明威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CD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97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F3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38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5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诺贝尔文学奖大系：罗马史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C1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60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（德国）特奥多尔·蒙森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F2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K126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BF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DF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FD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7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幸福是一种动力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2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C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6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E4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94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D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6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心平气和也能够力量无限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4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5B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特立独行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10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6E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96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88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1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喜欢现在的自己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CB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7D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91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F2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4B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2C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5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只要不曾后退，慢一点又何妨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1E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CC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3A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2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AF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4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62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你不努力，谁也给不了你想要的生活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80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D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慕容莲生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01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D1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8F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A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69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梦想很重要，行动力与梦想并存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BC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29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7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A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EA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F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E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人生没有随随便便的成功：成功从不会放弃任何人，只是你放弃成功罢了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8E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4B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89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EA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2E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A6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FC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世界很大，我们用行动去丈量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FE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7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DF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 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5B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DB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6F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23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爱孩子，就要懂点心理学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B7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A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里奇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C8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B/G</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4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CF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5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38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不会汇报工作，怎能脱颖而出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C5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武颖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F8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B026-49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6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C0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8D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F1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生存三做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2E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5E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6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B026-49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B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32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9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10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工作就是解决问题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D2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4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7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B026-49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78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A3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76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8A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为生命而教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D8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岳麓书社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18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6B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B083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94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34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8D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59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“一带一路”列国人物传系：魏源传：海国探路者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5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1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徐帮学等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4E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5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68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25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0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“一带一路”列国人物传系——康有为传：变法旗手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4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F2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13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B258.5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74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AD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15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AF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男儿志兮天下事：梁启超励志文选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74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7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梁启超　著，吕树坤　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A0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B259.1-53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17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17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7B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0B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风华人物：熊十力一代狂哲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4F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3D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孙建勇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36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B261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6C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14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14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84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狼道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D8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成都地图出版社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04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金国强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79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B484.4-49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B9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A3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3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CC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真理的殉道者-苏格拉底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97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AF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（古希腊）色诺芬（Xenophon） 陈琪，滕建　翻译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5B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B502.231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E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9C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9C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81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房龙真知灼见系列：伊拉斯谟的故事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F0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96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美】亨德里克·威廉·房龙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F1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B503.914-49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0E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ED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1E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E0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人生的智慧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BF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C9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叔本华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A1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B516.41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9D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A2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0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EF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海德格尔的空间阐释：以“作为解蔽的真理”为视角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DC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延边大学出版社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96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陈怡凝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C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B516.54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6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E2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71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2D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听培根谈人生哲理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2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83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徐苑琳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7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B561.21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DF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8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4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传世励志经典：自由的奠基人-卢梭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58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A2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罗曼罗兰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1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B565.26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64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4E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F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FE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柯布自传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B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5A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（美）小约翰·柯布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3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B712.59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19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7F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2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9E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别让情绪失控害了你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16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北京日报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75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张晓恒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98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B804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F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BF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94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7F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成功励志系列：心态好一切都好·如何培养耐心专注和自律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2E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C8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文思源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DE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97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84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F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C6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犹太人生存智慧全集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C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04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东篱子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8C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AA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EA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9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F7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做人做事取舍之道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87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72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孙郡锴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7F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D5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C3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6B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E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为人处世取舍之道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42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87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孙郡锴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AE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C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A8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2A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C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你若幸福，春暖花开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E6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A3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李锦平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6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B6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F9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E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A4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向解放军学忠诚干净担当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CA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EF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杨朝晖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C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B822.9-49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5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8A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06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3B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责任过硬，实干担当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FB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0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C3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B822.9-49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E6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F7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00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3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用心去工作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B5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20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59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B822.9-49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A0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42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AA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B0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女人的活法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BC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煤炭工业出版社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8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FE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03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07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70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2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内心强大  淡定优雅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0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87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程普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E4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92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8D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DA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3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做气质里有花香的女人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AA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煤炭工业出版社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8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辰瑞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8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9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82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63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B0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女人的智慧是资本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F5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0C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兰华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9D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3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34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C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5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内心强大方能淡定优雅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4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84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C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69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4E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F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6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想赫本一样优雅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5B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D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陈之荣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4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70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5B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9E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4B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优雅是女人最美的外衣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85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85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欧石楠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9F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ED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CF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26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95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你若盛开·芬芳自来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6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B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2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9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6E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90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38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别让孩子伤在坏习惯上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7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B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程红霞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D3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7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C40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1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80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H-释放，过自己的零压人生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A6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8E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79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8F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6A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77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6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微表情心理学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EC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成都地图出版社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58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CC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C7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3F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C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A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自控力：你不是迷茫，而是自制力不强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D7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成都地图出版社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52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6F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C5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5B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83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2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做个情绪稳定的女人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1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古吴轩出版社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F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0F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4E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9D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E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57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心理学与心理减压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F6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B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谭小芳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A6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7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19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5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2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每天读点情绪心理学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D2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FA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阮松丽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C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5A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AE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CE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8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脾气没了  便是晴天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F9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9D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曹译夫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8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2D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0B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26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29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超级自控力:有效管理自己的情绪和人生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A3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A5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张姣飞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0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FF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74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EF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F5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自控力心理学:告别拖延，失控和坏情绪，成就自我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D0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B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21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45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E7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DC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22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情绪控制术： 怎样管好情绪不失控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6C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E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0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0A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E1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42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60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不生气的智慧:做情绪的主人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C0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27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王焕斌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84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33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39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0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1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女性情绪控制课：别再为小事而抓狂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96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76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舒湄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0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E3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B8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F0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9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做个有出息的青少年：不冲动的人生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8C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5A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6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6F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8A0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B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8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脾气没了 便是晴天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84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4B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曹译夫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F2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C3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4A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E4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AC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每天当好一个情绪稳定的成年人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92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AB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焦亮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A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1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1E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FE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C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积极心态：如何化解内心的焦虑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84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D5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2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25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30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B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06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潜意识心理学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BC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4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C1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1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6A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17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EC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用孩子的逻辑化解孩子的情绪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8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DF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王劲松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07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B8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D2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83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70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妈妈的心灵课：孩子、家庭和大千世界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D7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E4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[英]唐纳德·温尼科特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44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61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96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95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15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敏感型孩子的优势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C4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天津人民出版社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C7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F6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87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1A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D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B0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如何帮孩子找到归属感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99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FB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张海君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BC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65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B8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EE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20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如何帮孩子找到价值感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50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23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张海君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91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80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3F9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8E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F0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孩子：挑战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03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C3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（美）鲁道夫·德雷克斯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8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4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11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35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B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H-自愈，做自己的心理医生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B6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79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B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17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F7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2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DD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每天学点心理学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C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83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A6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E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A2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BF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17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内在疗愈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05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C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（法）克里斯托夫.安德烈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D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F2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4E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F5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E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清华讲演录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70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07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李子迟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7A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12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37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F3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1D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你为什么‘不好意思’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62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97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陈元方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D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C912.11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75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76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1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11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为什么我总是无法说不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0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C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王艳慧</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7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C912.11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CE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FF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6A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00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非暴力沟通：最受欢迎的沟通方式与技巧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20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成都地图出版社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F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林思诚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5B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C912.11-49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49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AD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9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FA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“一句顶万句”系列：魔法聊天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9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28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林立文-编著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84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C912.13-49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67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25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E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7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一起散步到老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24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D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3A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C913.13-49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2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B1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34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7F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三分管人 .七分做人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41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40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张栩宾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45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C933-49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F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F1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E2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71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戒了吧！拖延症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2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成都地图出版社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3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宋犀堃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2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B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0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D1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10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超人妈妈的时间管理课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B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25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王馨悦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5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2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A8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34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儿童时间管理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C0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天津科学技术出版社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24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燕子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C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6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62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E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E0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每天学点时间管理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9D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27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汤涛 陈国荣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A1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4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63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C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D7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国学经典必读：中国政治思想史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4F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30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吕思勉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CF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D092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4F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7A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E5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2C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全面增强党的执政本领八讲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5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04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刘炳香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3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5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32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C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F8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立足百年新起点  建设世界上最强大政党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B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E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王英梅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05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9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C77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1C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A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红色熔炉：民主革命时期的中共中央党校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06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D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谢武军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D261.41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1F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F9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9B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6D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新时代如何激励干部担当有为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08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DF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6E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D262.3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A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B5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A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7F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党员干部实用理论知识导学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79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FB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乔征峰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52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D262.3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5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AB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9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05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纪检监察派驻制度的历史变迁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BA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7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张思怡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B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D262.6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0F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78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1F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4C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我的爷爷郑德荣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2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F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郑凯旋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BB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D263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1D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DC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40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32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马克思主义中国化学术史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9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92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周全华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99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8E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0E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BF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C8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改革开放与社会主义核心价值体系建设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58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52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孙伟平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C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4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84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4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A3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学习精髓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E2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D1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李辉卫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6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D616-53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8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16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5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01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国家战略与政府治理现代化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8F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F3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张文光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F9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1A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9A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B9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AE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强国之治：体系与能力的双重现代化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DC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1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E6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D630.1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F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AC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90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AC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牡丹的绽放:服务型政府的知识扩散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A1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3E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杨妍著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4E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D630.1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8F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DC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ED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F8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沂蒙精神新探索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10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CB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93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FA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73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9C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1F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雷锋日记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9D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四川辞书出版社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C1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雷锋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5C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62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B4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CC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8A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重建精神家园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AF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3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葛洪泽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86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D648.3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60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1C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B3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2E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长短经全鉴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0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AE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（唐）赵蕤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23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D691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49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2F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4D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95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陪孩子一起走过高中三年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5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C9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朱秀婷（2023）第013125号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3E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 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8D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8C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9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E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智慧体育建设及其创新应用探索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11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延边大学出版社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C7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孟明 杜丽 孙瑜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80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 812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0B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85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6D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16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培养有出息男孩的关键细节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BB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0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赵灵芝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B9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E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93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6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9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培养有出息女孩的关键细节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87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C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赵灵芝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4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77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5E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61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0D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别让孩子伤在敏感期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6E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D6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蔡万刚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6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C1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D2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5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F4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好好做爸爸：男人最有价值的投资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50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F1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A1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20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67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65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1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好家风成就好孩子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F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CA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许道成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25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5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64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BB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95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“爸爸帮”帮爸爸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F2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0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关丽荣, 刘燕华, 李澍晔著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8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C2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76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E5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B0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非暴力沟通的父母话术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6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天津科学技术出版社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68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李少聪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6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91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A6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BF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64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温柔的教养：做不焦虑的整体养育型父母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4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59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胡雪漫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7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65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C8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55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8B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父母回话的技术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CB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80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9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2A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6A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7D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4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陪孩子走过高中三年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29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8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刘晓丽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0F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27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6F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E7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AE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非暴力管教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E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朝华出版社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E2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(德)妮可拉·施密特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36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A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2B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6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4B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解码青春期：我的十几岁女孩在想什么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1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F9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88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F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B5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1F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2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陪孩子走过初中三年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C4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天津科学技术出版社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C5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2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F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EA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7A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F6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非暴力沟通：为何家会伤人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0B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6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张亚凌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B2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E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20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CD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16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成为不同凡响的老爸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A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8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王志艳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54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EE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F0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3A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2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这个世界有人在偷偷爱着你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A1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3F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小容姑娘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EB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6A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3C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85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33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惊喜不会迟到，只要你在努力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9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78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16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68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94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88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72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雾都孤儿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9C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DB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（英）查尔斯.狄更新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3E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561.44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14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4C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E1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32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总会有办法让孩子独立的故事全集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D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B0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崔钟雷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4A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22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05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5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97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小故事大道理全集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D3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3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崔钟雷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A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26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DB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82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60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名家经典小说选：爱的阴影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5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10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（匈）约卡伊·莫尔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E7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6C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50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BE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C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名家经典小说选：被放逐的人们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0D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6E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（奥）格里尔帕策 曹萍译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87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69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43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63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5B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鲁迅杂文精选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9C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四川辞书出版社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5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4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6F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E8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9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5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郭小东集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FF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19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郭小东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93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C9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59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A3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8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走进《白鹿原》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98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6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黄立华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CD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I207.425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AA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2B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8B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1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阿Q正传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6E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四川辞书出版社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E5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B1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8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F6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1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D6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1B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8A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4E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CA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92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A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81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鲁迅讲古籍序跋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69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河海大学出版社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E9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80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22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6C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F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81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鲁迅杂文精选：拿来主义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D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E0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00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F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C8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F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46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鲁讯作品：阿Q正传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CD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D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E5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D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E5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D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D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鲁讯作品：故事新编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7F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D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AB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A1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EF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D4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97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生命的韵律：朱自清美学文选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3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B1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DB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AB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2D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5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28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林徽因文集：若你安好，便是晴天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7B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5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林微因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B0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E9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65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7C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E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林徽因文集：你是那人间四月天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0E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5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林薇因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F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CE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BB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1C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72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人间四月：林徽因精选文集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6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2E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83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B5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29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5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D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爱在相逢少年时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0A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古吴轩出版社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0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沈从文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19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C4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27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DB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F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梁启超集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51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27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付详喜，陈淑婷编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1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47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6C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71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CD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你是人间四月天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68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哈尔滨出版社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A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C8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5C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1B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A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2C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虎撑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8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61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万山寒江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6F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B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E4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0F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A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夏丏尊文集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2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煤炭工业出版社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5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夏丏尊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4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5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17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3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87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你若安好便是晴天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6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D3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1A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B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EB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84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2A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闻一多作品精选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4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B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闻一多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2A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C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40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61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D8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郭沫若作品精选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F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5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郭沫若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F5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E6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34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59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5D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靳以精品选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6B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8A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靳以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9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4B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C3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7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0C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张资平精品选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DD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0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张资平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42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7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4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0A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59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廖崇群精品选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D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2E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廖崇群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C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AD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F3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4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86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柔石精品选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4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C2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柔石著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8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F0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98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90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9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王统照精品选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4D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9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王统照</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94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4F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96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A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59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艺术，孤独的绝唱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3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45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CC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D3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C6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D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B9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陪你在暮色里闲坐，一直到老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E1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D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C3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08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96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A7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E8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这世上的“目送”之爱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D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1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45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B4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89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2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D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异乡·这么慢那么美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4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C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91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D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26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55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A4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掩于岁月深处的青葱记忆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B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9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2D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02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18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FC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F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故乡，是一抹淡淡的轻愁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F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4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49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08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AB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F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E1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半亩文萃.第二辑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0E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D5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姚圣良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1C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A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05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C0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5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第十一届辽宁文学奖  第十二届辽宁优秀儿童文学奖  获奖作品集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2C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68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滕贞甫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1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  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0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07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0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3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历史深处有忧伤</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4C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14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D5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E7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95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16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B1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漂浮的碎片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CC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3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童启松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90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39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80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9A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EE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烽火丹心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0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7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林思翔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34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E4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C6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EC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5E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此“屋”最相思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6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3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陈尧根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50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90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A1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30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6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流年心语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1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74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李现科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A0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F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77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D0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7D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悠悠故乡愁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1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C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张玉川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E2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01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3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33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秋日宴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34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1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1C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1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47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DA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94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闪小说阅读系列：太阳从西边出来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C1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77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李宗山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D4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F9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B6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DD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24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新文学选集：叶圣陶选集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F8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开明出版社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C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新文学选集编辑委员会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4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27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D0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D4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1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在水一方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88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FA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闫云霞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A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C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01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9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7E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心灵语絮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5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53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刘成林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BE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E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17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DB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B1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野菊花：何峰作品集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8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C2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B0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C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49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14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E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小屋里长满日落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A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5C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罗淑英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D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D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3F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9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F9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B9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A6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美合子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8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E7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5E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28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09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独屋里的灯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95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4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8C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7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64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D8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F4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冰山笔记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B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29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BD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D5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DF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1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8A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曼言曼语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03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F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董张曼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A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E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C5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A4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4B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笃爱时光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C9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30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成文贤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C7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F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37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CB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B2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母亲和我们：韩天航中短篇小说集（一）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A5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A6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韩天航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5C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5C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DE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FD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AE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最是凝香处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B2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49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杨娅娜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3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1F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BF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B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傍晚的和声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9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BF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杨健民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42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E0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A0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2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36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四季潦草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A2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河北教育出版社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D5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詹福瑞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B2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85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C1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E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C5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河流漫游者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D7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0E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谭雅丽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D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0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87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8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7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传递一盏灯古典的灯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91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2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马笑泉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7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A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B1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E0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E8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今日阳光正好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27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32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钱万成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2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26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63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C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0C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远方有一片美丽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EB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54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李良甫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C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DA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3C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6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7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在田野里呼吸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8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E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许大伟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A3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A3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81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FF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D5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天地辽阔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9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96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7B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9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2E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F8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6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再度远游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7B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0F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吴懋岩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B0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5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4D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8D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45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诗意的古城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CE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75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黄河浪著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7B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47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C5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BB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0C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名家名篇：苹果生活在树上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79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95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0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35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3C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A8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8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笛韵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4C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应急管理出版社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6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吴清品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D8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C0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1A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6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D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我还有一个故乡是北大荒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E7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应急管理出版社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43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妙瓜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E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E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0F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96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89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秋天的请柬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8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DF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邵建华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0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49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63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B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1F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冬天的河流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CB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1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邵建华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BA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AF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39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84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6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诗韵如歌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11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9D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张实国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E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CD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6A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B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2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碧轩吟稿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4D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云南人民出版社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A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魏潘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F6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FE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14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0C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F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峨日朵雪峰之侧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0A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E2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昌耀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27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C0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23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2D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4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贺敬之诗新选·下.极目长河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E8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C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贺敬之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C4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C6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82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1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4B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湖山当衣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23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中国广播影视出版社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D4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诸雄潮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C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D6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D8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D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86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种在疯长的时间里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AF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86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董碧儿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57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6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84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FA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70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旁观者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A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7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C4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83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64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3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41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诗路履痕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94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中国社会出版社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A3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肖庭延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A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9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46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A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5F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秋风帖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DF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3C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魏琪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71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6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E8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6F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7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云翻过了那座山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7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F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离离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4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D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23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EB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DF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早班火车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E6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24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宋晓杰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EA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2F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CF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91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6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此间同香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6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90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爱是琉璃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34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B1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84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9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97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坐在无限星河之底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28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中国友谊出版公司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A8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张进步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51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7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7F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A7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54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湖山语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96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重庆</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8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37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8C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07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2B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3F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木瓜集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7E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6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叶帮义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C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D0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30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7D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F6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昨日芳菲：近现代名家经典作品丛刊：茶馆：龙须沟：宝船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0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1B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48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I234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E6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DA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FE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C3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茶馆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80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9A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AD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I234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1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70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7F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77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鲁北影韵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85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A2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丁志峰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8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I235.1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C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C4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16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60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话说《周易》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4F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7F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王万顺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1A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I235.1  B221-49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14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B8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1C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A7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西北汉子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A2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韩天航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41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I235.2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A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4B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60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F9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萤灯：许地山小说精选集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6C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08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许地山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89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71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7D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9B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8C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春风沉醉的晚上：郁达夫小说精选集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0B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24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郁达夫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15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FE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9A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39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65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昨日芳菲：近现代名家经典作品丛刊：樱海集；火车集‘’集外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DB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8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5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8F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4F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FA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23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新文学选集：蒋光慈选集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A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开明出版社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36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新文学选集编辑委员会编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7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A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5D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B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24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我这一辈子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53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四川辞书出版社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E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A1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EE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13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01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老舍小说经典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6A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4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2E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6D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0E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1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F1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中国当代著名女作家大系：天高地远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F8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7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孙惠芬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5D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1D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03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ED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4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中国当代著名女作家大系：六月半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A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B6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付秀莹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F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91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5C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A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EF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中国当代著名女作家大系：空山·草马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A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9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葛水平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3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44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F8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E7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78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中国当代著名女作家大系：四人行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B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7D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滕肖澜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08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9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0E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96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5F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绿洲文库：红柳坡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7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5D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A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BA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1B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E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7A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巧花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A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2C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孙华炳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9C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59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D4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1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CF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寻找失去的家园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1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63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武勇坤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A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F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E4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91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0E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清气满乾坤：林中长传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F7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5B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冯秉瑞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6E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0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64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D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A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我的月亮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A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EA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王哲珠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BE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5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A7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38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A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斗虎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9A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2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A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60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1E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8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BE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北川有鱼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58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FB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乔虞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C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B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B4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3B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6A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地丁花开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F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B3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张宗涛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C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13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0A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3D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53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中国小说一百强：永远有多远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DE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93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铁凝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3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DE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53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A8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4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转山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5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FF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鲍贝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D0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1B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C2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7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EB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小满一过就望麦黄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0D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EB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姬妮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41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D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30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4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AF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烛房羽客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8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B1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3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10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79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59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A3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好好过日子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D4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1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于复财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A0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1B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4D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0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9F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蓝鸟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E9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A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俞胜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7E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6E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CDC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5E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1C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槐南一梦：最美的年华留给自己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47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C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蓝蓝似水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F2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B4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79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12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58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柳条边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2C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E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王志国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1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19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25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B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3A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日升日落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93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D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1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77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84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DB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52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怪侠欧阳德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31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1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9B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ED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D4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3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B0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战车少尉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CB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25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滕军钊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FF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3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B2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90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BB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大河东流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8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1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黄荣才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F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DA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F0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E3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B2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潮落潮起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26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9C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吴安钦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B5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D5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2C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E8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CB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檀河谣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BB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E2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鸿琳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EA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DC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AF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5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1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图南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CC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2E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之洛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B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F3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F7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FB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6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客从何处来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38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12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DA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76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C6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5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6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宇宙风云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80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78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船江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B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A9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35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29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73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枭道缉凶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5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52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田英民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B7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0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78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9F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2D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铁骨丹心：吴秉熙传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C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47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冯秉瑞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07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B7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63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0E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安乐铺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8A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20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杞庐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2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7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EE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EA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E4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小儿常见病饮食调养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7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7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E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E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46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C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B1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裂缝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5C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49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蒲钰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E1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F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21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0E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70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未曾遗忘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01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B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刚雪印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6C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E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56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65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27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魂刻天柱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6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F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徐赵东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9C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80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F7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C9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85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慈化往事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9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92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李维励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AB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8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1D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4F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8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朝秦暮楚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A2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FE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6A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E9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F8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5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6A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中国最佳中篇小说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E5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3F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D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E5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5B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0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CF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微动作心理学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04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煤炭工业出版社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25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60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96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D8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DC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9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孤独的像一片羽毛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24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A4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86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2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F8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6D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50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洁白的手帕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8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内蒙古文化出版社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6A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C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8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11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A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2B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沉爱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ED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内蒙古文化出版社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2B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苏苏铁木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5E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49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4A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B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08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C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内蒙古文化出版社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EC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白云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FD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25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40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84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25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国家血脉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0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内蒙古文化出版社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8C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白云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5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CF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82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3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69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雪地的密码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D5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4E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C0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1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64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F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EB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11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A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纪文倩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F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76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2A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D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79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同心圆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9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1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千越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12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0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7C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EB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7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幸福无形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58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97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高金刚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0B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8C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B7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EE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0B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窑坪往事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5F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5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啸鹰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0F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E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FD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3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50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中国式青春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0D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BA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华子胥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55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59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46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21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1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苔花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27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1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E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0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9A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1F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18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浮生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13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A1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任静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F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C4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D5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4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06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撂地儿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8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87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C7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1C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5B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99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0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意想不到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D9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B1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袁世云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18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87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BD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A8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CC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第一商帮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49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E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兀方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EF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F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A7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1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6D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仓颉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5C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0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周瑄璞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7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B2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F4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5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1A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窟野河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6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95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亚东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67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33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18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D9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40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带来子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51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5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A8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47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4D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3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53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六骏风烟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E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31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王楸夫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15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A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BE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A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7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归梦寒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BF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D0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靳思凡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E9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F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C80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40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D8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大明王与商人婿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55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B0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关云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6B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4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D6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83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3A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墨村映像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C7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16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墨村·著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5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59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9A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6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D0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红云浪漫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FA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4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李太学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8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D9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CF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6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C1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开往塔克拉玛干的火车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2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E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刘永涛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79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2D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86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89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4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山河故人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EB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8E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文澜珊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DC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9B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0D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2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2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黄土地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9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C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刘传芹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AA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3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B7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E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22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西南边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BA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CD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A3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E2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A5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38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0B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末代皇妃：文绣传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88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9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徐金云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CE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92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15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E7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A7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徽班进京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D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0B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徐金云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F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99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A9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24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96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大地耳目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D4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D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3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9B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9A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F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ED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失语人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ED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A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张冰丽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80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5C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FB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06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12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时光倾城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29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F2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严利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8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C2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52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3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DE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天边的莫云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8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4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B2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6A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AE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1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5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奋斗期的爱情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32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9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李骏虎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D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7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DC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D5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20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众生之路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22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47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李骏虎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D4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5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14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49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4F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前面就是麦季:李骏虎中篇小说选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A4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2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李骏虎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F0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C0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45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C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EA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驼囊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33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8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肖元生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C3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0B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F1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F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47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母系氏家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B7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B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李骏虎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9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D5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4C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1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F7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（中国小说100强）豹子最后的舞蹈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75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4E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陈应松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B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5E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89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E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（中国小说100强）变数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DB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E0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FD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C3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86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41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7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（中国小说100强）零炮楼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1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62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19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3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A8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56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4C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（中国小说100强）美食家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1E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D6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陆文夫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02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9A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16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0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7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（中国小说100强）农民帝国（全2册）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1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C5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蒋子龙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A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78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76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4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97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（中国小说100强）七根孔雀羽毛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9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E3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D5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AC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9A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7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1E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（中国小说100强）三个三重奏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28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43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5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4F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B2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2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54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（中国小说100强）生命是劳动与仁慈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2C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20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刘醒龙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5F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BA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94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95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F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（中国小说100强）生命树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21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95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67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4E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AA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00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1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（中国小说100强）四面八方（全2册）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99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9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徐贵祥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62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05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86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6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F5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（中国小说100强）嗍螺蛳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DE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E5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D2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B9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7F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BE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50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（中国小说100强）天上的眼睛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B5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A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弋舟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4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1C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93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E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DD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（中国小说100强）贴地飞行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F4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38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姚鄂梅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DF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A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47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A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16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（中国小说100强）我的表情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5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2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7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B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E9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44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C4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（中国小说100强）喜剧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BF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58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8C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E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DC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F5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E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（中国小说100强）夏天，有客到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17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81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腾肖澜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E1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09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92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ED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5D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（中国小说100强）想起草原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84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77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邓一光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72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27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E3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1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BA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（中国小说100强）野色失痕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58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34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索南才让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8D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C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62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E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A9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（中国小说100强）一个故事刚刚开始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1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37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CE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0D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55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F2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B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（中国小说100强）雨把烟打湿了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9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B8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须一瓜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CF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7E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02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50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9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（中国小说100强）只有一个太阳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E5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C0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2F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DD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F9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89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4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 风过耳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CB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7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刘心武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56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55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78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C5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2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中国小说100强：碧色寨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7B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6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CC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B5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07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08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C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中国小说100强：玻璃唇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1E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A3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C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0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60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C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0F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中国小说100强：不安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6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E1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陈继明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08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45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2B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D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32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中国小说100强：布偶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42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2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1D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77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FC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1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8D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中国小说100强：第三把手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24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9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1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0A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91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4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中国小说100强：都市猫语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24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A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9A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7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FB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D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4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中国小说100强：风中的母亲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E5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34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邵丽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DE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E8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52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81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D8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中国小说100强：感谢何其大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FB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C5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朱山坡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7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1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F4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03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07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中国小说100强：花雕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9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E7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FB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0E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50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1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8C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中国小说100强：镜子与刀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7B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2A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徐则臣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3C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5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4F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1B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34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中国小说100强：空的窗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4D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C4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D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D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20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48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1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中国小说100强：木佛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DD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7C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冯骥才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5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FC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36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E9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A8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中国小说100强：秋风庭院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9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2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王跃文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E2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B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A1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5F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6F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中国小说100强：生存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6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A7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尤凤伟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23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E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F7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4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AE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中国小说100强：生死恋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45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8B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8E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5C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AF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F1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D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中国小说100强：石化岛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4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8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杨少衡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BE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8B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EE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4E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5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中国小说100强：石榴树上结樱桃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D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A8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3C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8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34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69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C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中国小说100强：太阳底下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53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E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罗伟章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FD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97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93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8B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68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中国小说100强：天下大势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3E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F5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周梅森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F7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DC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40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3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3E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中国小说100强：我们共同消失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1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9A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虹影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C4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F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51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8A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4F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中国小说100强：我想去西安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A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1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77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8C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E4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A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F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中国小说100强:县城里的友谊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F6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02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石一枫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9F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DE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16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5B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D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中国小说100强：小阑干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97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81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付秀莹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A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3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26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35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40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中国小说100强：旋转的记忆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A8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76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9C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6F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C1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87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F8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中国小说100强：一根水做的绳子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3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35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鬼子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FA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2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47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12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4C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中国小说100强：走出盆地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F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4D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周大新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06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9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87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2B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7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赤心如炬：决战黄疃庙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7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F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许泽夫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86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FA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1F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B0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CE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昭明太子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29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97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阮德胜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60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4C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40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7D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0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女儿花红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3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C6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白中玉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7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C4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4A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A9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B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木屋疑云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24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7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3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A7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EC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ED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C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青春耀江城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43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C7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飞鸟和鱼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2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7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E3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93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7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长篇小说：大浍水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B9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8B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苗秀侠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F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CE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39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FD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B4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文博游戏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6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8C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程鹰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F9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35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AD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A4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62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古越月大夫的美丽人生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AA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57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胡志平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5B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E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88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2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7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整形术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71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73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张苏逸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7D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C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E8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67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79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幸福先知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C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E2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王晓珞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9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E6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3F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F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04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适路子（长篇小说）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C9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F7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81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34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A3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E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7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黄花吟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EC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5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孙志保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0E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98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99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F9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无岸之海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CB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3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温亚军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83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7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81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37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F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路漫漫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44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CB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余韵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7F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ED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9B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FA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3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半世因缘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D9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0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郭璇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76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F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31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92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0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厄尔尼诺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34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5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苏昱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44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6E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C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3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37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陀思妥耶夫斯基与荒漠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D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C0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卢一萍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F3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A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AB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AC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A1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青春璀璨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DF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91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蔡永洪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F6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5D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2E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49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8C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谍报传奇辛西娅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0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1F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丁贵明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1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E6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4C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FC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24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金色的年华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A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8C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穆建欣著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D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B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7C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80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4B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时光的飞白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66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34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乔轼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B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F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72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B1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20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水光抑或镜影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DB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D0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朱斌峰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72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A6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A7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8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58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后会无期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B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82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王晶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EF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4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58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0D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8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名家小写文集：穿越热带低压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9F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B0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徐国方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04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82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06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53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53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名家小写文集：父亲的悬崖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38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45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吴海中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F9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80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60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A1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D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名家小写文集：似曾相识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F4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38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朱子青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99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8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86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E7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A8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东庄里点灯西庄里明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25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51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邓学义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9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D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F0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D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2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地火升腾（中篇小说）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2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7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何喜东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B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57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56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17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B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世界不敌我爱你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0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FF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琉玄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46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49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11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B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64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短篇经典文库·平凹六短篇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3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E6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贾平凹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8B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C0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24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DC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2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短篇经典文库·叶弥六短篇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C0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7B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6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1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EF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51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7F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短篇经典文库·劳马六短篇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8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B8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劳马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E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F8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2E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CF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8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短篇经典文库·东西六短篇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3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5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6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2B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88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1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8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短篇经典文库·格非六短篇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A3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F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格非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4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3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E3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7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4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短篇经典文库·李锐六短篇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21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15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AF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82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E6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53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0E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短篇经典文库·小青六短篇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73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5E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范小青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F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5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96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14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5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短篇经典文库·魏微六短篇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AF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9F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魏微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5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70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20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9D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04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短篇经典文库·少功六短篇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E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6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韩少功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1F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0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37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9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C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短篇经典文库·海男六短篇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7B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61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09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47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DA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B7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AD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短篇经典文库·韩东六短篇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A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43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91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40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FE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71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95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短篇经典文库·连科六短篇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FF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9D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阎连科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6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A8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C4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1D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1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短篇经典文库·林白六短篇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0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B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75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FD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72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D8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19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短篇经典文库·安忆六短篇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54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58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86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25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2F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D2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7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天云村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B0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7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陈树民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1F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E2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17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3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BA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单边楼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2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EA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梦天岚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3B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38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51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B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16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中篇小说：康志刚小说集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E8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E6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康志刚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41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CB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4A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3F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B3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小镇传奇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82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6B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杨立元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A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55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FE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4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85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ED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82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孟昭旺编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A0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37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B5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4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C1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几朵花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EA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51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穆乐鸟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7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45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67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6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2B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花开新时代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30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C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杨钥然著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9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9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C8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6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B3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穿过叶子的阳光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34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97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茆佳万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58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72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A6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A8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B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名家名篇：老河湾的四把刀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E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3B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代英坤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9F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5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71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F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78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名家名篇：粉墙黛瓦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55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26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刘怀远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0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0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D6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B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69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炎阳下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C0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6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袁鸣谷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14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AA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7A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0E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94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李思纯中短篇小说集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26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2F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李思纯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9F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37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9A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9D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F8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百年江南·范小青中短篇小说集：一错再错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3F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6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范小青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7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1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C0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1D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7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鱼在夜里游过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2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74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BB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E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E2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E7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A9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中国当代著名女作家大系：梧桐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40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49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金仁顺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0D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BA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A5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8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63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中国当代著名女作家大系：礼拜六的快行列车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FF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C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邵丽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5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9B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0D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61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EE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陕北人家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3C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DD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BF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C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AC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A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D9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在西安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9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DE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毕华勇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13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CB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8D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3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C0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在路上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E1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47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余祖军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8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C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A5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D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CA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围龙屋的女人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9D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7E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陈映霞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DB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07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DD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A7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E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十态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B2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94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陈天明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5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B4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D2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0E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0A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絮语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E9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团结出版社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B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张正福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B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F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38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58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8B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红绒花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2A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团结出版社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57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冬如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4D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97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9E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95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A1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绿洲文库：银色月光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02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2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C7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3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39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83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4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化骨绵掌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D4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81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马金莲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AC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1A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6B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1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7C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陈应松作品精选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0C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1E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陈应松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09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0E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15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92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D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我要敬您一杯酒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29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AD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熊湘鄂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3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AE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BF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39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88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新世纪作家文丛·第五辑：后来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2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C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葛水平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B8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A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56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04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尖叫的河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FA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74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94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3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B5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5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2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吹口哨的发动机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9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1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79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79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EE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E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B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还乡：李骏虎短篇小说选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4D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98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李骏虎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EE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D4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B2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4D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1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有人敲门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8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C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刘晶林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F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E4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78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1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20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第三想象综合征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22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26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张嵩山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74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DD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57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4E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C6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隔着马路呼喊你的名字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F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1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22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5F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8F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2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1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逝者的恩泽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A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34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4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6F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2F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36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8B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迟到的火车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D1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1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19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C9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25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6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D5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渔鼓殇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1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F8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李洁冰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E1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8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68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5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CE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一棵大树想要飞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B7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43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汤成难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B4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63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22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C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8D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雪夜静静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D0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E7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储福金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69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62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01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9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D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汇镇人物传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B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56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吕杰·著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DE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DE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CD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5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51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这里挺好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AF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1B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杨再辉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15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D6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67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58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58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冬日暖阳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D0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81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姚家明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ED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A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BE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FF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D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中国小说100强：金风玉露一相逢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D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0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李修文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C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8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B1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85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89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中国微型小说排行榜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A5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EF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微型小说选刊杂志社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22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00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94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EC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34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行走红尘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7B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F9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孙丽红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FD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A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55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1D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AA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国学百部文库：中国十大悲剧故事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63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F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吴茹芝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D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B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C5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31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89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国学百部文库：中国十大喜剧故事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E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B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吴茹芝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C9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A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9C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CF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8A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英雄儿女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1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世界图书出版公司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89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中华少年信仰教育读本编写委员会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83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CC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01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D2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26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红色娘子军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4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世界图书出版公司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7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中华少年信仰教育读本编写委员会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3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2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CC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C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63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刑场上的婚礼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37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世界图书出版公司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53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中华少年信仰教育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D6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8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75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5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7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安武林和他的朋友们：城里的大盗贼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D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80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3C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01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0D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07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7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安武林和他的朋友们：阳光里的麦垛房子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03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D0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C4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9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9B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01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89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安武林和他的朋友们：心中的纸灯笼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51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9D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A4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F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52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D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01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国学经典必读:民族文话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36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郑振铎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E6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A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8A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9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E4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没有结局的结局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0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0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戴希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93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A0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0C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40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B4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历史上这些事儿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86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4F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东篱子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72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93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93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F9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6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老汉聊斋之今古奇观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C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E4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谏言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B9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66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09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73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包公故事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38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EF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许高彬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C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F3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7B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94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ED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请别在该奋斗的年级选择安逸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B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1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李慕雪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C7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5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B5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0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499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D1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文字里的故事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C7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40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好文章书系组委会 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4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5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C6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7E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C6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脑洞大会.睡不着博物馆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68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E2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张佳玮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A8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A3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8F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11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18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溪畔故事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F9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8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吴建亚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FF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E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A4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90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FE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艺石故事集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3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DE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张伯荣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72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3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AB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31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DD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故事会古今传奇系列：人头移植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04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66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故事会编辑部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BA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EF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00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F4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7D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待我洗净铅华，许你十里桃花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EC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F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谭慧</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4C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38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FB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46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29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有幸被爱，无畏山海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2F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2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张卉妍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14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7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11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73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38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我与春风皆过客，你携秋水揽星河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4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7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C0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BB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E8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59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2A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孤独如花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6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E7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砌步者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7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11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B2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A3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2F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那些字不会被风忽略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BB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5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马国兴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BB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D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D6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5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23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小小说美文馆：七月的枣八月的梨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34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76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马国兴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3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F5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50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94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BC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西夏王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CC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13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韩银梅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D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2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41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38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BB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中国小说100强：古炉（全2册）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08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8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贾平凹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7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C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F3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B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2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（中国小说100强）香炉山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16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C1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60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B4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F3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B8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7C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走出尘埃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9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53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1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15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3B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AC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9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誓言无声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52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76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钟素艳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EE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7A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28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13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C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一代公仆王连生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D1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D2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冯金彦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17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F1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62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C9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19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生为赤子-唐湜与他的文友们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E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E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曹凌云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0B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8C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51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18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54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筑梦八步沙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C8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F4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李学辉等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FB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0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FD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5B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6C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读者·美丽中国：能不忆江南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7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6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本书编辑组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16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13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9C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B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63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读者·美丽中国：祁连山下，碧草如茵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25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2A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本书编辑组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5B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77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98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21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6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读者·美丽中国：舌尖上的春天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1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7A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本书编辑组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9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6C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03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94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读者·美丽中国：每一片土地的希望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6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D4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本书编辑组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60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BE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8B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22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D6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故事里的中国印象：盛世绘就梦想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C1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59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读者原创版编辑部编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74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F5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7F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1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28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故事里的中国印象：锦绣河山万里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0D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8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读者原创版编辑部编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1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E7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51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61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42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故事里的中国印象：福顺只须修来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C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F9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读者原创版编辑部编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5A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83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9E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5C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42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故事里的中国印象：岁月如此多娇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13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DC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读者原创版编辑部编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3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3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62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1D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B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故事里的中国印象：追寻一缕时光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EE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5A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读者原创版编辑部编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D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C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EB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EC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5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故事里的中国印象：丹心挥洒新愿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29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6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读者原创版编辑部编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A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6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F4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6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千里血脉·中央秘密交通线探秘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DF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E7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王国梁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8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9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7F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DE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6D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最美逆行者：李兰娟援鄂全纪录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5F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湖北科学技术出版社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1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尹立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E2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5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CF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86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BB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为了“可爱的中国”：方志敏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73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0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07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DB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A9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D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初心永恒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96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D3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曹庆文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9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7B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77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E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9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走，到阿坝羌都去耍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F4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B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税清静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C8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76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26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0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D7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李四光：信仰的力量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5D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8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才云鹏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F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5A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9B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71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3E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王健林：万达广场的背后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06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C7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04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EA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3D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76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38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宗庆后：有一种人生叫“大器晚成”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82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8E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FC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D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A6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9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8D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人生四季：结婚季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B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1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吴佳俊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69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2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3B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7C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B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人生四季：求学季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43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0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王方晨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46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A8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1F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4F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21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回眸八十春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6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A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项美根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80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6F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BF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95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D8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百年印潮涌西泠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3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4C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陈博君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AB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EC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2A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CC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55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戈壁母亲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3E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DA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韩天航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EF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1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7B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5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06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戈壁母亲的爱情故事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E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75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张光辉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4E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6C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C0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1A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81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天下之大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07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延边大学出版社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B5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蒋子龙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BB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FC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6C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2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E6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范武子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D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0D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刘培义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9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E9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0F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B5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2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润物细无声——弯柳树村扶贫纪事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4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CE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尚伟民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7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96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4E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52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D7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极限穿越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46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中国社会出版社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2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王刚军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19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0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B9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F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DE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奋楫者先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1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56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9D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EA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C6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40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C1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庐苑鹏飞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2F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1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王鹏飞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AE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CD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33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F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F2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延安情结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E5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E2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中共广州市委党史研究室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D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B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43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A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C9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我的马来往事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25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8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林子仪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61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DD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BC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DB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3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我的外贸生涯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02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7F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王芳芬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C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CB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76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1E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FD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我的父亲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D3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D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张楚廷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E7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A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D3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BF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4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足迹：西北老一辈金融工作者的回忆之三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26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E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中国人民银行西安分行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27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25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F4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AE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81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七十八事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B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线装书局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4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刘易之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3B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0B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66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E8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7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楠溪江畔的思念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8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应急管理出版社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C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潘步升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54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AA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8D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B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1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漫漫锦绣路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55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40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李书勤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64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DE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84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CB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D9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我的父亲母亲：钟炳昌与张曼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67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中国社会出版社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D1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钟洋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1B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4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2A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FA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3A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美好如期而至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5B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E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杨术玲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AF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7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13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3B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86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见梦：小记者鹭岛采访行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67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81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许宝莹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4C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9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F8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84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2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渔民驿站：白水港渔村纪实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76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20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林德元著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37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E9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59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F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A8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永远在路上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D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8B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李秀萍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0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52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F4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C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F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再见时光里的一瞥惊鸿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22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86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齐明月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ED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A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9C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7C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5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一生自在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0F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3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季羡林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4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69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91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9B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2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百年经典散文：亲情无限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2D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A7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79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6A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1A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CC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BF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百年经典散文：游踪漫影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9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51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11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8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21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F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0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中华传世小品：人间掌故-历代笔记小品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92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崇文书局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65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47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6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6A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0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19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中国古典生活美学：闲情偶寄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E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48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（清）李渔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3D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98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46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EE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28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影梅庵忆语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F0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漓江出版社有限公司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B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（情）冒襄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18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CB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5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9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C8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国学百部文库：闲情偶寄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D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2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（清）李渔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7D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F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C5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8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4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浮生六记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4F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2F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(清)沈复著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36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36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13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EC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9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浮生六记全鉴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5D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46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3C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63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BC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92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0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闲情偶寄全鉴：典藏诵读版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36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8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[清]李渔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3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E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16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01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D5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生当常怀四海心：顾炎武励志文选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DD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F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顾炎武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0B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A2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92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E6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3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冯仑：看得见未来才有未来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29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49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9E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F6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BB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69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C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背影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EA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AD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8B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2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E7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1C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A8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胡适文集：人生有何意义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9D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B0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DC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2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37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A8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74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极简阅读：过日子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36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F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周作人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F8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D6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BC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4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A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祝，一切安好（插图版）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4C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98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沈从文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E4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A3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AD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AB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1A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荷塘月色：朱自清精选文集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CF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03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C7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DB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D6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A2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9D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名家名著经典作品选集：朱自清散文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77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41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D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2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18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F2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AC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老舍散文精选:不如归去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0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华中科技大学出版社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9D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B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3A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F0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16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D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人间有味：老舍笔下的人生百味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3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4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D5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C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F1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63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6E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中华儿童文学传世经典：荷塘月色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D7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0E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52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61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3FD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15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F2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名人笔下的瘦西湖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55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南方出版社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D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洪军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C1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7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F8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5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5C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名人笔下的扬州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A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南方出版社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19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洪军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DA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D9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F9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1A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C0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朱自清散文集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2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6E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FD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8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8C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C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1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大地山河：矛盾散文精选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00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3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矛盾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6C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24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CB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A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7E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像我这样和生活开玩笑的人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8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天津人民出版社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6B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史铁生等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FE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A5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82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1C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4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现代名家经典：徐志摩散文经典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1F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63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徐志摩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3A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F8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B0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5B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F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胡适散文经典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BA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A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A5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DD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39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9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E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朱自清散文经典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8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16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39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3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13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0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E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人没有不懒的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5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F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梁实秋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48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44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5E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89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E3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故都的秋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9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1E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郁达夫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5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0A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29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BA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D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丰子恺作品精选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9F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68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丰子恺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0A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15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FB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E2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70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只生欢喜，不生愁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4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86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梁秋实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18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5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BB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F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11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陆蠡精品选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3D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A3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AD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3A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33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D0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4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民国印象：唯有时间，懂得爱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E2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2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齐明月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C3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D2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06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9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D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碧血丹心仰高风：方志敏励志文选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13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A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(英)加文·埃斯勒(Gavin Esler)著,钱志慧译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3F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8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E9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EB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EE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志节者万世之业：孙中山励志文选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25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74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孙中山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FB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68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26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AF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599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00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最温柔的刀锋：瞿秋白励志文选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D9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D9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瞿秋白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A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0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8EA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65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E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穿过岁月握你的手：林微因励志文选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4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04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71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C4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88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5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D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胡适精选集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DF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30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CE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52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EB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AE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A3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DB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F4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68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70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A9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2F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D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传世励志经典：洒落笔尖的温情·郑振铎励志文选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C8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46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郑振铎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6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2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93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DC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1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川上晨雨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9D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AD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A1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1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7E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1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8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明月照我还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1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2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A7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8E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0E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60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EA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长河流声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A5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C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吴象彬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1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F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FB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04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18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风吹来的地方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96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90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3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81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12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CA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22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雷水之阳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85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1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何立杰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8D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35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AA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1C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FF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甘棠树下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3D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9A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张大文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74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3B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D4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8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4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恰同学少年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D6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A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容尚谦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8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C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9A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7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10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难舍的情结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01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BB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李士林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9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52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63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0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04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心果集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E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05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林旭华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F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0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42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2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F3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一顶草帽的忧伤</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9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EC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王茹华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21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41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1E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2F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02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一枝清莲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5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A5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张宗涛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02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E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51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AA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F6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“记忆乡愁”散文：一个人的编年史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C6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37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周同宾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D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4C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8C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3F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CD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我在德国这些年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D7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04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林中洋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2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1A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27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5A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7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愿你不再脆弱.也无需假装坚强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6B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5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桃啃笙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9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F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17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01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F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生命本来从容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15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90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汪曾祺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56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D9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FC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8D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05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极简阅读：回忆让我情不自禁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AE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7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丰子恺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B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9D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EF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6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5E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名家小写文集：房间里的河流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35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4C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9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EB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3C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5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1D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春风.拽着人们奔跑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C0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58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糜建国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C3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5B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09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39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00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风中的瓦楞草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73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C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孙喜玲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22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94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64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0B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2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太符观的秘密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A6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6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韩守林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00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F1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AD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A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EC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秋吻落叶集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E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30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石金平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C8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5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18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B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CB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树梢上的风景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6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A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张梅霞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FF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9D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CF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56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7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她和她们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44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F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杨俊文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B6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4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BC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D5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1D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我的襄平我的城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A5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F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钟素艳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99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F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58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13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8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海上温州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6E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2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曹凌云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3D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85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D2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61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C1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自在欢喜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65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55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阿米·著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5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F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73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8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D5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风华永茂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C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B7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王雪丽·著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9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27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FD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8F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4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一生不借谁的光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9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9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马鹏程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DF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4B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14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69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CC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漫游的人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A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1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王倩茜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7B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51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35B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BB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CB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独居辉河畔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F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F1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房子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25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1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36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57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F7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花开不只在春天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82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17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读者丛书编辑组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A7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67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64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9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6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大地上的阳光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E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4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杨德振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3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01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AB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42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3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又得浮生一日闲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5F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03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丰子恺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1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9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1F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1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4C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别怕！请允许一切发生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EF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F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史铁生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17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5E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58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6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FD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谋道古镇.远方的家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B8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A0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郑国华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6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9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F6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D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8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解码·人性与人生的桲论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CD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B1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刘福祥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1C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D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ED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DF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B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徐而缓之唱四方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C1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9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徐而缓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88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D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18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2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B5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星空遥远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1A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FA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陈思和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C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8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03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E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D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老子随谈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8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0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8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0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E7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32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F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文字，飘香在清浅的流年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1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7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吕秀彬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3B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25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B5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A2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04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季羡林百年散文精华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3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3F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季羡林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86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05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97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D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5B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情暖秋天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57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BD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张文忠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2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CE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11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F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7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笔底烟云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0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2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陈章汉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2E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0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12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2D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E1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千古风流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B5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38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张建光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57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FA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4F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83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2E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等等灵魂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2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EF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杨建民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33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76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17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59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C3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蓝色记忆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7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D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欧定敬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94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D3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66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C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FE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霜叶红于二月花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1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1F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陈孙华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25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1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68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38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95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微米萤光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B0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C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金瑞芳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CB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E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A4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9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3F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云村听月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1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2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陈建平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8A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AD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20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D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99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岁月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B4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FF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方元茂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91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6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E0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E9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B5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水磨秋色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D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0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杨园攀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68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7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AA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4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FE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蟋蟀在野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F2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5C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29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A4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D0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F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C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人生关键词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62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6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胡映泉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CE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3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25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24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7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闲中岁月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0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C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张坤铃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D4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5D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0E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66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DD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青梅絮语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D2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1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叶荣宗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BF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90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DA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2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FC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致敬这座城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26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D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陈元邦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AB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DE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D7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61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6E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闪亮的日子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4F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C6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张鸿东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43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90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2F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0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B4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回乡的岁月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F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52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苏宇霖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6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83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D9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9B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5F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小说家的散文：三生有幸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F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河南文艺出版社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C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DB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E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1B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F9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1F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小说家的散文：天才的背影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E6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河南文艺出版社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E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D5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BD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6B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4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5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小说家的散文：无论那是盛宴还是残局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B1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河南文艺出版社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EA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戈舟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14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2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CB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DC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5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吾乡吾土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C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E0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D7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6E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78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9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6D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7C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郝文祥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88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77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AF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DF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4A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醉眼看世界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F0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E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胡祖义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9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92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F5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26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F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麻纸的光阴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2D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04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杨晋林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1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6D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11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6A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7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雨是花蕾 雪是花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F9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46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李冬梅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4E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4C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5D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3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7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别人眼里没有你想要的人生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6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0A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弦歌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E1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1B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AB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9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7E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八月黍成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3D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D9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D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A1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13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A9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6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青春语录.年方二八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B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5D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2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BB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97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6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C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岁月从来不言，却见证了所有真心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7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7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季羡林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EA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07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70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4A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7B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梦回哨所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E3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26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康德华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67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28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18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9B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B7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情留人间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AE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67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杨必凡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25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B5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C4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CF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3E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岁月留痕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33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D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颜培林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F7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54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52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3E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57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荔枝蜜：杨朔作品精选集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8F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5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0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0E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25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0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71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远去的村庄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D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E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林目清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1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83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AE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73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8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雨生百谷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A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8F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陈翊心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6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5B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8C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20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B4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我用往事读懂你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F1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1C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吴春玉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68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F2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30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1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B6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看！绽放在红色春天的残弱生命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1D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3C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冯红春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D9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2C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B0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69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A1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芳草未歇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AA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EB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李丹崖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B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CC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C0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0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23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寻觅春天的诗行：朱开宝散文集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5C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A2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朱开宝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8F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3A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2A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D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0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余光中都是你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F6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D3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余光中著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C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14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3F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27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8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万物有趣：汪曾祺散文集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30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D7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汪曾祺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4E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CC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34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7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AB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长安不见使人愁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39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5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徐岚著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D1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D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BF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5B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06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龙舟人生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42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71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渠魁 袁艺文著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5D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9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83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5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6A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珞珈絮语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E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5F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裴亮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E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7F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69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5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D2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谦逊的土地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89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FF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萧骏琪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FD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DD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BA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6F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3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名家名篇：听，花开的声音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4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F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吴凤鸣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3B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7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34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6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30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随波听涛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03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CD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张天一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6F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3D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27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AD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D7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山川面目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F0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漓江出版社有限公司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EF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39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7F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CD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68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6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失物集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2E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漓江出版社有限公司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16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康棣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E7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8C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8E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B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87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途经生命里的风景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80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A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25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D1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30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40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CA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那个心存梦想的纯真年代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B3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BC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7D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C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FB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4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6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D中国当代散文集：时光精粹·因为热爱，所以奔跑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A7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煤炭工业出版社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DA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陈晓辉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40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4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96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9E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5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愿你的青春不负光芒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2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96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云公子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A6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A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79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A8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5F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不要害怕事与愿违，时间从来不会亏待于你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B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51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静文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3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F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5D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41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699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C6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点燃记忆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F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内蒙古文化出版社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2E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高维生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7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E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52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6F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98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汪曾祺散文精选：好好吃饭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0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D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汪曾祺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C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1C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13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00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96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汪曾祺经典散文套系：不要着急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F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61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汪曾祺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ED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7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1A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43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43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我的家乡我的家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17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7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陈建国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C7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47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D0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D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06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你的孩子可以上清华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D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09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桂千富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3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C6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65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4F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3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心力  林森散文集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0F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67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刘林森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4D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B2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DA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70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觉醒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9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CB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何权峰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1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A8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2D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B6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D9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破局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79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8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何权峰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4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F9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7F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F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EE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趁时光未老，去远行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45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A3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范宇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9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D9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B2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B4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B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扶风而行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3C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AD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禾源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D4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3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27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CF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92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走进秀容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9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三晋出版社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7C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郭奔胜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17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7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78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67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63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青春悦读-当代精美散文读本：追寻花开的足迹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69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F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王继颖　</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5A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9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76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99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4D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青春悦读-当代精美散文读本：逾越一朵花的距离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19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3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15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C2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F0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7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F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青春悦读-当代精美散文读本：人生三道茶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2C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2B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陈志宏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8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C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12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C6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5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青春悦读-当代精美散文读本：约好了春天开花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40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E1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孙道荣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A9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53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DD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5F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D3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青春悦读-当代精美散文读本：面对生活请拈花微笑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1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6F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凉月满天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EA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3D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E0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44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31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最美的背影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87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C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赵顺年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8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41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FF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35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5A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回眸--杜芳川散文作品集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23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3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杜芳川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75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C2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1F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40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C4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F2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79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D0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09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0C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D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0C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诗意大洞河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5B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68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中国人民政治协商会议重庆市武隆区委员会主编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4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55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55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FF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9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捧起一湖星光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E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D0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朱能毅·著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E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87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08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EB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5B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少点精致的俗相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FC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E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侯志明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0B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45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DF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92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69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南方丝绸之路乐山行图记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8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B6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唐长寿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2E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F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97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D2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20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独自欢欣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38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52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李楚明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75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F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7C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25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02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初见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8E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8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莫洁娟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C4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DD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5C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2D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爱，不能被忘记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F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08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党国俊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3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0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32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E5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C8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山城·色彩奏鸣曲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5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9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陈显涪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8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C6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C3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C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C8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樱桃鹿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3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35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李慧</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45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01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A6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6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8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我从土中来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C4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93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李慧</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F3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37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5B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80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F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背馍记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D5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ED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马腾驰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86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C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C1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7C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6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五月槐花香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A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4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雨花石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C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AE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DD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D3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11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夜读汉江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44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9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崔光华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B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01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D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A1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你在我的记忆深处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5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43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郭熙元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3A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A2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34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A8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EC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一个人的故乡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E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CD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席平均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98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D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B0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B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2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以爱的名义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E5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AF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陈绪伟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E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36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AE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B3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C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留住乡愁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C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8C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赵攀强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EC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29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78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78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2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往事心痕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E8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D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36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F5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6B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6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5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被风吻过的日子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F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3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木兮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F0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8C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98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E4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C2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H时光印记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0C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9D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FC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6E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95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3A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4F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我从沙漠来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02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9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慕千雪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C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9A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90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57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F5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一路清风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6A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6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张永涛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D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F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04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FA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03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山河盘游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43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D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王新建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B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09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7E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7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E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有荷居小语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10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B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0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B3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4B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70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8E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女娲山灵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F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F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陈旬利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D0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C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59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CA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C9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浅笑低吟的风铃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E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C6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南美兰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9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76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2A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0D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D4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时光轻盈照影来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A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1F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刘丽芬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C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A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D8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E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10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时光暗影里的皱纹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AA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11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提云积·著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EE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7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2A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9F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C5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我家住在解放路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9B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5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曾万紫·著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D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8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9E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FD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A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太阳照在马塔塘上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DA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73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戴红伟·著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C5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41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A4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89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4F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温暖永远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83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F4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韩怀仁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05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C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66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FA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F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家在巴山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A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BF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杜文涛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22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EF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D3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E2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24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李培战散文集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18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BB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李培战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21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4C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39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05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08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浮生琐记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13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天津人民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3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武冰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16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1E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2D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B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8A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华阳湖的故事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1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团结出版社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F0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谢雪丽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57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75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8F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30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3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拨弦映秋红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54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团结出版社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A4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尹卫魏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88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4E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E0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4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AC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没有天堂只有故乡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9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湘潭大学出版社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E0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徐虹雨·著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8A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B8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47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1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B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中国散文年度精选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61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D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辛茜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C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3E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81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A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5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满城梨花香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D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F8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邓汉平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4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4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C9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CE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B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高高的柴火垛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BA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E0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张新军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7D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D8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09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4E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5B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从准噶尔的风中走过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0A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8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史晶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D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BC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4D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8D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D5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绿洲文库：月光洒满乡愁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C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3D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谭现锁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DA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A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23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9F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F3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绿洲文库：沐雪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AB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A7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吴又洛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2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0F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8E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30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E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李汉荣散文选：外婆的手纹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71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1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李汉荣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B3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F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80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5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5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紫藤萝瀑布·丁香结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C6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C5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宗璞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72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EA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E8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85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7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思情话忆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F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7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陈思思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73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4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C7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49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B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艾青散文精选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9B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8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艾青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D2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75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1E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1E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F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民初气象：变乱之年的暴力.阴谋与爱情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DB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FD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赵柏田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2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CC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D8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E2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4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芦花集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AB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FD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张绍广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9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7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E2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5F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A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我的青春里有琴音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AD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9D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刘雨潇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E5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E6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95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7A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5E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为了心中的梦想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96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70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高文瑞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4F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D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C2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9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B0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洁白的梦境为谁而来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D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3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杨昌群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5D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D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CB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F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50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浪漫之都录梦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C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54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剑钧</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E9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AC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23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54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69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自然也是一种美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59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D3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梁宾宾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75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EE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42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8D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9B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风筝是城市的花朵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8D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2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陈秀荣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22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BB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0A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AA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8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踏歌的麻雀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AB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68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钱国丹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13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8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00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E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D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春天的自行车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4F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DA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沙爽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FE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4B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91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8E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0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岁月碎裂的声音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0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85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DE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E2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45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37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C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如霜的蓝月亮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ED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FA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于向阳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E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F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A5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A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4C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行走的写作者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6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8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卢江良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68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BD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8E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CD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57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路上的风景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4A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28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刘学刚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B7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EE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68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C1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5B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跟着杂伴儿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48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B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韦柰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9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ED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CB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E2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D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青春做伴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18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3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韩小蕙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3A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93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6B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8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9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文人的骄傲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6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E8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卢一心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1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BD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9F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D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E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温暖的石头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1F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3D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相裕亭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68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2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1F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3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B2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那一树藤萝花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A3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2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83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3A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22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B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放飞心灵的风筝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89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5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柳萌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55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3C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A9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B1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遇见最美的青春：我的留学成长心路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7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中国广播影视出版社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2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曾雯歆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65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FC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15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93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4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落地生根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C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中国广播影视出版社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9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赵主明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A5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03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76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73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CA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跑者无疆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D8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06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示单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98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52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FA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3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64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百味人生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6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E2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7B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2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96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EB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E5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地丁草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9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B7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荣生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6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C8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B4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8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EC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几多城色乡风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D3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1D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张国云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7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87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80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4E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F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一里路 一座城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5B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54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麦浪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98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8B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7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B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江心鱼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B3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A7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夏海霜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03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B3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43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B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D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只缘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F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C0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贾振奎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05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41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6D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82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FE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不在梅边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12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B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王微微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42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3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E3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D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E0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时间的图像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54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中国民族文化</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DF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章秀平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5F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2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6F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B7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CF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那一年最美好的冬天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A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95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FF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E8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0E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A9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7C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毕竟东流去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6D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77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李骏虎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AB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5B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9B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38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F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半梦半醒之间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9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73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72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BE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D1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3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799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50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一座城的风雅往事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07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92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刘海永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DF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7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6B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C1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6C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漂泊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17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DC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黄毓璜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A4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C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00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FC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99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夜长梦不多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A9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E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子川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E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A5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C0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7A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E5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青红皂白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B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34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诸荣会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B7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4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F3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A1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1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浮生闲情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F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B9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皇甫卫明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AF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6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0C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B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2C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我的血型是玉树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16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09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冯光辉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9B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18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7C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0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F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诗余录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73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B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A0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6F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61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0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3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分割的空间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5D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75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晓华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7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C2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A7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F7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C1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时间剪影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70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中国书籍出版社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70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贾梦雨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A9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9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2B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FA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BC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生命跑道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3B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3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田慧君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4F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05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6F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B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D0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一缕一缕的阳光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44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C2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韩露·著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D6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64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19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07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2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医海文心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D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A7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2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1D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5E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F1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FE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有一种幸福叫微幸福【散文集】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3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3B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9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0E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C6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F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1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有一种生活叫“江南”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82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24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陈华清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7B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55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B5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1B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23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回望如初见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B8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中国致公出版社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8B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赵之昱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6F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E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32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37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A2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开往火烧云的火车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61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97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读者丛书编辑组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19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Ｉ267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8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60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F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93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回首萧瑟处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79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EC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吴令华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36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F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D7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EA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0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愿我的世界总有一个你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A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6C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山亭夜宴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78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B7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6B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EF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38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世界那么大，我想去看看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B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北京燕山出版社有限公司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A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冰雪莲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5F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A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53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B3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7B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时光里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0C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F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苗保先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4B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A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3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F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F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有梦楼随笔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54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8B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启之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0E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F6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46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7A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38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云在青天水在瓶：杨绛散文的生命意蕴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24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67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敖慧仙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02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E5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B0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2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87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心向阳光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BB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春风文艺出版社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E3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毛宏伟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8F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B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81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F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7F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思绪翩跹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4E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3A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好文章书系组委会 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B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8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8C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87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DB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对雪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59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9C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石汉平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1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C5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85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71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7B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伤花怒放的影像人生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2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3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5D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07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D6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C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8D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渝州月江中酒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4B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D8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胡志金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8B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C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26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19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6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一蓑一笠一扁舟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5A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6A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于光杰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F7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1F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12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7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6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逐梦奋行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68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漓江出版社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FD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罗保华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9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DA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1B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F3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6F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路边的刺玫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D9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宁夏人民出版社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DC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王学江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D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D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77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35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B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我的孤独里满是热闹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2F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3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BA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F3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D8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03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8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鸿爪处处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2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B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阮金思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2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FE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C0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4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7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回望中原：一段捡读历史真相的心路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A7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郑州大学出版社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DF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杜建辉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3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A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A5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FB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A4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我的忧伤透着纯净的光：普希金抒情诗选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0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漓江出版社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D3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（俄罗斯）普希金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0B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I512.24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64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66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01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3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时间：扎博洛茨基诗选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A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E6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汪剑钊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D6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B3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F7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B6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B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野果：托尔斯泰短篇小说集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B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B6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(俄罗斯)托尔斯泰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D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58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65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8B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EE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第六病室：契柯夫短篇小说集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F5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9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（俄罗斯）契柯夫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C0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BE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D6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C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AD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俄罗斯近代短篇小说集：契诃夫短篇小说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A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06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（俄）契科夫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FC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3D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83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A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3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地下室手记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39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C6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 陀思妥耶夫斯基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C1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D9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99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52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5D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米佳的爱情：蒲宁中短篇小说选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99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FE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（俄罗斯）蒲宁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C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83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CB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4D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AB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悉达多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13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朝华</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6B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（德）赫尔曼·黑塞著    林观容 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E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0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39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2F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97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安妮日记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32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B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（德）安妮. 弗兰克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D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04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F5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5F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51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闪击之王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26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68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（德）古德里安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7B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I516.55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F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38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BF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C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歌德谈话录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91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F4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爱客曼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E1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I516.64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6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DE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60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8A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变形记：卡夫卡短篇小说选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朝华出版社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2D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（奥）弗兰兹·卡夫卡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E9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I521.45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D3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39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3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4B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小海蒂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E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DF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（瑞士）约翰娜·斯比丽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E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I522.84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D5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1A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51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42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好兵帅克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F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2C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（捷克）雅洛斯拉夫.哈谢克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50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I524.45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94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E9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6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0F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陶瓷艺术品经济学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6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江西高校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20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2B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C2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48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0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F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北欧文学译丛：牧师的女儿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CA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中国国际广播出版社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AB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尤哈尼·阿霍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67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I531.44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0F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38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F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DD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夏夜里的人们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02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10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（芬）F.西兰帕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7A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B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18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F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7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查理国王的人马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7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海峡文艺出版社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5A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董铮铮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12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F0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A0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E9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E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北欧文学译丛：把孩子抱回家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69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中国国际广播出版社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4D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(瑞典）希拉·瑙曼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E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AF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00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0F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21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北欧文学译丛：神秘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06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中国国际广播出版社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2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[挪威]克努特·汉姆生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C6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I533.45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A6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36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02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A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一封失落的信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F1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河北教育出版社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3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罗 约.鲁卡.卡拉伽列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4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I542.34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1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B9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4A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D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奥德赛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25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70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（古希腊）荷马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9F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I545.22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08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72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00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B4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古希腊神话故事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F3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0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刘世洁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15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AE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5E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EC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C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莎士比亚四大喜剧：插图典藏本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1D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3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莎士比亚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02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F1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2B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C8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D7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苔丝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5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8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（英）托马斯·哈代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48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6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28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0E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AC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圣诞颂歌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F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7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（英）查尔斯·狄更斯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8E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01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B2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18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0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择日而亡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85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3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伊恩.弗莱明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6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ED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71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8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2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霹雳弹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E2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14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伊恩.弗莱明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CE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C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87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75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D9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金枪人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55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F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伊恩●佛莱明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8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DC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67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D8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7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生死攸关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24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1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伊恩.弗莱明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7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3F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75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D5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2A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经典探案系列：福尔摩斯归来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18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B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柯南道尔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A9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E5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55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05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AD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经典探案系列：最后的致意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D8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6E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柯南道尔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BA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D8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FD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8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0E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经典探案系列：血字分析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D9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F0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柯南道尔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81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A1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F7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9B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E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培根随笔集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C1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6B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（英）弗朗西斯.培根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2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0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1D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2B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D4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培根精选集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97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5D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（英）培根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78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F7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A3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CB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20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养得胸中一段春·培根励志文选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A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EA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培根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3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C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D4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87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6F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五个孩子和一个怪物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E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4F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（英）伊迪斯·内斯比特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49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4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A7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47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彩绘经典名著：黑骏马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5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94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（英）安娜·赛维尔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FE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DB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BF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FB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DB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小熊维尼的故事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CC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2C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（英）阿兰·亚历山大米尔恩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3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82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30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CB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0C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普克山的帕克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C6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A3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罗德亚德吉卜林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5F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F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E9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87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C5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魔法城堡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2A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E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（英）内斯比特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AF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5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B9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3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6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北风的背后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F4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26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乔治 麦克唐纳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85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C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9C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B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75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爱丽丝漫游奇境记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9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团结出版社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29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(英)刘易斯.卡罗尔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F2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47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52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64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26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一片流云：乔伊斯短篇小说集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D1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6D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（爱尔兰）乔伊斯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83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2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D7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74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4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花的智慧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3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E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葛文婷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B6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I564.65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F9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62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DC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30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八十天环游地球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F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8A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（法）阿尔封斯·都德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CF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C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3D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2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0C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三个火枪手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DB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F5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（法）亚历山大.仲马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DC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4D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2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81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D0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名家名译：嘉尔曼高龙巴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EE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EA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（法）梅里美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E2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F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E7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E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A1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欧也妮.葛朗台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26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CD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(法)巴尔扎克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7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C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AC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A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F4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包法利夫人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E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7D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（法）福楼拜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7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AC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55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F6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76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经典历险故事：气球上的五星期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C0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8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 凡尔纳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2B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3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03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C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8B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红与黑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13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团结出版社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F4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(法)司汤达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B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8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2F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A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74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局外人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EE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2D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（法）阿贝尔·加缪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4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C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F0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FC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D9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经典探案系列：水晶瓶塞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4A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34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 勒布朗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1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B7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D6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33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FB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经典探案系列：亚森·罗宾探案集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30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6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 勒布朗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9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6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F2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03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74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背德者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C2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文化发展出版社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62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(法)安德烈·纪德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E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7A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03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8A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1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蒙田精选集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C7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4E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（法）蒙田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8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B3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16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2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B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加缪精选集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5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A5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（法）加缪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D9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D4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C7A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6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2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苦儿流浪记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D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FD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（法）埃克多·马洛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F2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60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20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53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86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苔依丝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B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03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朱春华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0F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06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09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CF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F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列那狐的故事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A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6F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（法）M.H.吉罗夫人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7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4E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B6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59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D2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街巷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57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3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马丽莉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4B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I611.45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E1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F5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16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F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西顿动物故事集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6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6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（加）欧内斯特·汤普森·西顿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33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I711.85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E0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E8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4B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64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银白的寂静：杰克·伦敦小说精选集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2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12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[美]杰克·伦敦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B7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D5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38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9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1F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最后一片叶子：欧·亨利短篇小说集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7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F0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（美）亨利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22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E4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00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77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DB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汤姆叔叔的小屋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1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A2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（美）哈丽叶特·比切·斯托夫人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C9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96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73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68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6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王子与贫儿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3C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E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（美）马克.吐温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90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8A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F8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3C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899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E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喧哗与骚动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2E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9D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（美）W.福克纳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C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AA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10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47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BC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献给爱米丽的一朵玫瑰花：福克纳短篇小说集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AB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A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（美）福克纳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6D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8F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0A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9E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42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琉璃灯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6A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1B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穗青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41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5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34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3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EE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忠犬莱西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2A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0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（美）埃里克·奈特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B1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70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71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F3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23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海明威全集：曙光示真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6C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A9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（美）海明威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1F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D4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10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C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0C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海明威全集：非洲的青山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D7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70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（美）海明威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05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5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DF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1D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3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海明威全集：永别了，武器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2A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0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海明威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A3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C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D0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B0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7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克苏鲁神话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0A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F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（美）H.P.洛夫克拉夫特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CA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8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CE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65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65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安迪密恩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1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85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（美）丹·西蒙斯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EA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9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69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4D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5A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我抹掉过去，只为了让爱重来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10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7A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（美）F·S.菲兹杰拉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31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7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C9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F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18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海明威全集:海明威诗集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F2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F1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【美】海明威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EF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99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01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5D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B4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爱伦·坡短篇小说集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8E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中国画报出版社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F1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(美)爱伦·坡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8B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A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34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E9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E2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海明威全集：午后之死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83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0E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（美）海明威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2F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I712.55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D4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D9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65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10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瓦尔登湖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B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D9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[美]亨利.戴维.梭罗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F3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I712.64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42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CE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7F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D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美国不再伟大：小镇的华裔中产看美利坚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3B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EE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凌岚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F8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3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AD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8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2B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哈克贝利·芬历险记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9B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A4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（美）马克·吐温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5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CA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FB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8D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夜茫茫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D8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F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刘国欣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43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8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66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E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17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林徽因文集：爱上一座城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C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D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林薇因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CD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IU-53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6E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8F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AC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E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为爱而生，优雅而立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53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26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颜巧霞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3C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IVB848.4-49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AF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6D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36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6A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两河之间：美索不达米亚揭秘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2A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中国画报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8D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E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K124.3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7E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1F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F7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B8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古代两河流域的历史与社会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EA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贵州大学出版社有限责任公司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EE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吴宇虹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D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K124-53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EC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36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52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99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世界文明故事：神的旨意：古希腊狂欢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7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中国画报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C5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31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K125-49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25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64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39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1B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世界文明故事：神秘的魅力：古罗马印象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4C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中国画报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D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BE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K126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04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63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7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40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历史的记忆：异彩纷呈的文明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6D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4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73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B9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48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1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02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历史的记忆：日暮西山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46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65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96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9B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33C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1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AE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国学百部文库：中国历史之谜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2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85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张剑光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39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6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EC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8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A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历史的镜子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54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36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0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7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2A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2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4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故事里的中国史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6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E0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AE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23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E9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B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中华通史故事：爱国志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E5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E6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1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8A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F2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EC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D8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跟大家读中国史:中国史纲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4C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D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张荫麟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3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2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74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1C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EA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中华文明简史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4D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64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朱亚娥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8C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4B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AF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CA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2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一读就入迷的中国史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1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成都时代出版社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6E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2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09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C2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8C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1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不可思议的中国神秘奇案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F0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18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崔钟雷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13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2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7F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BF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F0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中国历代统一王朝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21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2E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29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B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D3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5D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A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盘庚迁都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FC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C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刘金玉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4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6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0E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6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F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历史的记忆；华夏文明的曙光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E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A9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FC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C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7A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00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5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国民阅读文库.彩绘版中国历史故事系列：上古西周故事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19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D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71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BA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0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51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国语全鉴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C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4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东篱子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BE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K225.04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6E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B2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6F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A4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春秋五霸争雄天下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6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C0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B0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K225.09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02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C8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7D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12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历史的记忆；百家争鸣时期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1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9E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C5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K225.09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1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6C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4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CD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历史的记忆：各领风骚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9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B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5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K225.09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CF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79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A2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9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历史的记忆：群雄逐鹿天下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A8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9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2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F9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DD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E9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BB3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跟大家读中国史：秦汉史略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CE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5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何兹全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53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A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31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BB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EF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经典历史；秦皇汉武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F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E3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4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3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11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6C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1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历史的记忆:秦汉交替的时代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A2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A9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C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7F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01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26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9E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历史的记忆：汉并天下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6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C6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D5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D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30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B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C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微历史：汉朝就是如此有趣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58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A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28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2B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DD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A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CB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西汉风云之大风起兮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C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77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葛俊超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CE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2D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AE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11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44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 大汉盛世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FF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A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6A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57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24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87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F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经典历史；文景之治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73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9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64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4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7A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7F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AB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七国之乱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50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FF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孙闻铎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F9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81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F6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9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C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历史的记忆：民族崛起的东汉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E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C7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19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3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D3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96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F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经典历史；光武中兴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B2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3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A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4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99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9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98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官渡之战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48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17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6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8A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0D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7F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6A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两晋南北朝史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C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应急管理出版社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51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吕思勉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A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A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5D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94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74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微历史：魏晋南北朝就是如此有趣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77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3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1E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K235.09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F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2D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1F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4E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跟大家读中国史:三国史话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3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E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吕思勉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BB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K236.07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1D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CE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20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45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 英雄辈出的时代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48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E7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63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k236.09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51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13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0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59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两晋其实很有趣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8E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北京燕山出版社有限公司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E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子陌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38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K237.09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06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FD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A7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0E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历史的记忆；动荡中的文明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FD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F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91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44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98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00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64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淝水之战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21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E3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金开诚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95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K237.209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31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2E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49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D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历史的记忆：胡汉融的新兴朝代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86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58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15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K239.209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1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AA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68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6F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经典历史；盛世大唐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47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2B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F3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8E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50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2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41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历史的记忆：贞观时期的文明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B6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02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8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50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52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FB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5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唐末发生了什么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5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6B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苏乐彭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19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D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06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08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7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国学百部文库：大唐王朝历史之谜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64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8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张剑光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B3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6F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32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9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0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贞观之治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A4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1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徐大成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B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K242.105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48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8E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7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E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历史的记忆；大唐盛世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D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2A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2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4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6C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09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4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历史的记忆：盛衰的转折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E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A3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52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D0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B3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1A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46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微历史：唐朝就是如此有趣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A3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68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2E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K242.209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7E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E0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E9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0E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历史的记忆：乱世天下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7D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24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5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K243.09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3A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C7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B9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61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中华优美随笔：东坡志林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B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2F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（宋）苏轼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B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K244.066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84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C8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DC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6E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国学百部文库：大宋王朝历史之谜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B4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5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杨师群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3A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9F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02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D4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E5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微历史：宋朝就是如此有趣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39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9C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D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82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FC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2E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5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跟大家读中国史:两宋史纲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1D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3D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张荫麟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A2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K244.09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B8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1C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22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F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历史的记忆：战乱不断的南宋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76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3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D3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27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54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BC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2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历史的记忆：塞北三朝的文明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A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2C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97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K246.09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7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68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CA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96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元朝怯薛及斡耳朶考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BF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山西人民</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B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(日)箭内亘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C4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K247.07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6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8E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1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B9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 铁蹄踏出的帝国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BD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3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60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k247.09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2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32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52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7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微历史：元朝就是如此有趣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F4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16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2E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K247.09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76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2E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89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3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跟大家读中国史:明史简述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6C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3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DA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B9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D5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7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4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陶庵梦忆：西湖梦寻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8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凤凰</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C6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张岱著；徐思源注评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8B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3B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21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0A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F8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夜航船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C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B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（明）张岱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E1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05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F6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7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6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大明风云系列：皇帝迷踪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2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C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4B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90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F0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97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C5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大明风云系列：洪武“运动”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48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B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4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9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A9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D3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D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大明风云系列：大明一统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1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F3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21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8A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07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55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A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大明风云系列：治隆唐宋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A4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09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2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3B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F6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72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73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大明风云系列：明基奠立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27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9B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1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39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60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6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9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大明风云系列：乱世枭雄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5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75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D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2C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6A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4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83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大明风云系列：建文悲歌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13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D5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FD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F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19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5E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73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大明风云系列：仁政方隆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6F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4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马渭源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E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2F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02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3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E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来阳伯文集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A9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3D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(明)来复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F5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EF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4C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02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1A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 帝国飘摇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6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28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54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92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F3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EA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E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历史的记忆：盛世再现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27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2B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F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6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74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5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2B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历史的记忆：洪武大帝时期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C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C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9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4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F9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25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4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国学百部文库：大明王朝历史之谜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13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4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E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B7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9D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A4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D8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熬通宵也要读完的大明史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13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43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覃仕勇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09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D2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90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99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73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历史的记忆；帝国落幕中的文明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B6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8E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73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K248.309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8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F9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7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EA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清代韬略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A9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崇文书局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8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张建民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3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C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4C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30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82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跟大家读中国史：清史简述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D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8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郑天挺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0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6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60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0F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999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F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历史的记忆；大清衰弱时期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0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C1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32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E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27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8E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ED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历史的记忆：康熙盛世时期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7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6A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4A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25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78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C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F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历史的记忆：王朝建立与巩固统治时期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7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B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D3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34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73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A6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B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国学百部文库：大清王朝历史之谜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A2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DA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ED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DE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D8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04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B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3C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40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12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A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E3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6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D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清朝绝对很有趣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11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0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东篱子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D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51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DB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B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D0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历史的记忆；大清盛世时期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A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5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5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A1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80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86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0B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历史的记忆；大清已成历史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43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1F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86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K249.99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65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C6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3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E2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中国近代史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17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天地出版社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CC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蒋廷黻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37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9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31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4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3E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跟大家读中国史：中国近代史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7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A2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蒋廷黻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67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8D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FD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4E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DB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东洋镜：晚清杂观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09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北京日报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6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赵省伟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9E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K252.06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C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76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DA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2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鸦片战争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8D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83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欧阳丽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21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K253.06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4A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9B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7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D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虎门销烟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7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E6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李玉敏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A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K253.9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B9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6D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A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2A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第二次鸦片战争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9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DB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李玉敏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0D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K255.06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66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CB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36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6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洋务运动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3F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1D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金开诚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4B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K256.09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7E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5E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14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C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历史的记忆：民族大危机时期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7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E3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4E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K256.107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7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C8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28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C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清朝的覆亡：陕西辛亥革命及救援纪实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50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9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（英）祈仰德著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3A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K257.06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C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01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A0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D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陕西抗战记忆：陕西抗战事件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B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55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陈答才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C1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K265.06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54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32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06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64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历史的记忆：共产党抗日救国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1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82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4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K265.106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4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3B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A3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4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平型关战役风云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33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中国民主法制出版社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D4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B4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K265.109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7B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32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AA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4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历史的记忆：国内革命时期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A6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广东旅游出版社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CE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21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K266.07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6B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9F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92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DD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吕思勉文集:中国民族史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A2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71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吕思勉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4E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1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31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B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40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红色广东.广东工农运动领袖：阮啸仙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44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6E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陈其明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D9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E3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47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0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4D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一腔报国志  湿法开金石： 陈家镛传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E0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CA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B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65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76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42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0B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轮轨丹心：沈志云传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20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4B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田永秀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D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6F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49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6C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4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忍者为王： 解读兵圣韩信传奇一生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11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D4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8F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7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52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22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6A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沧海英雄：八·六海战钢铁战士麦贤得人生纪实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63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5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王国梁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F7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F3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E2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1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66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最美老兵吴洪甫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1B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49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有令峻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56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59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BB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4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3B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白起：常胜将军武安君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D9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文化发展出版社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35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爱新觉罗氏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26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BC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28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A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F2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中华老字号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B0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应急管理出版社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7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9B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FB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38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5B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4C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英雄总随风吹去：说说历史上那些将军们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E8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6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姜若木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76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22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17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AD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7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中国古代著名军事家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DC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04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CD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A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79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3F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13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盛宣怀传--官商奇才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E3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E9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徐帮学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18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6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69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0F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E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活学活用胡雪岩为人处世的智慧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75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AC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孙广春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50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BF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E4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9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5F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胡雪岩的人生智慧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6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E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郭春光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1C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A5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0E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E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马化腾：先人一步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6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D6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冷湖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A9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6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18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01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63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董竹君：一首激扬的命运交响曲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C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北京燕山出版社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89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墨三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8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0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A2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E2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8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周鸿祎：我的互联网思维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70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6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欣叶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D2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6D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BE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E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8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褚时健：每一处都是人生巅峰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E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EF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冷湖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0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4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43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1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9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马云：路有多远就能走多远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FA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中国财政经济出版社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EC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严岐成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3F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5D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B3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15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8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中国梦系列：卢作孚：民国一代船王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F3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中国财政经济出版社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A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AA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B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CF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5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02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雷军：创业没有时间表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C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中国财政经济出版社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75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胡以贵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4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7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AC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7C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9B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创业之魂：领航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D6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09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中央会企业家俱乐部编著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9B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EB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0E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8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5F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任正非：九死一生的坚持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E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C6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李洪文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3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6E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BF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EB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79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传世励志经典:逍遥的墨客-刘文典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D9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78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1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59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20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1E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1A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辜鸿铭传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EF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A9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3A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1C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23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93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8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傲世的怪杰-辜鸿铭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B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8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B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AC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11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A3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D1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蔡元培传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50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6A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李克等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CF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B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E4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B0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4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清华首任校长唐国安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8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BE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曹天忠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5E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E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61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5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E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他们，逐梦前行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8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69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81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1B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F4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15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3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王步高年谱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A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6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徐复兴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8B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8E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89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4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53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化作春泥：吴浩青传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7F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8A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4B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DE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B9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FF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5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淡然的智者——蒋梦麟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0E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F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8D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C6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9B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2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5E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治学的霸主：傅斯年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04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C1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AA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1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B0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A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5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张爱玲：最是清醒落寞人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E7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CA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牧来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BF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6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83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0E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A9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萧红：黄金时代的婉约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3D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6B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5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2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BE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C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A6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DB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6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许寿裳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BB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3A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78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8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FE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心若幽兰，品如秀竹：杨绛传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56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B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杨绛传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0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3B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9A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7C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35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回望汪曾祺：读汪小札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AD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广陵书社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8A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6E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72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3E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7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1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大师传记系列：鲁迅传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9B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A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许涛裳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5D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C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DE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64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73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曹雪芹：从忆念到永恒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8D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3E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周锡山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9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6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D4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6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B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张爱玲-：民国临水照花人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47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煤炭工业出版社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50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侯利明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E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54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42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C6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79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人生有解苏东坡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29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8B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王海侠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B1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5D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8B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A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7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陆游传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FA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山西人民出版社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3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朱东润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D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9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2D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F6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D7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杨绛：人生最曼妙的风景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0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时事出版社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6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96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7D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0F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25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94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心中蓄满露水的诗人:木斧评传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0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A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张效民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CC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36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7B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9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56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撒哈拉不哭泣：三毛传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A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22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艾文茵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04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F0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A1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F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BD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唐才子传全鉴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CD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AE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[元]辛文房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E7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85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72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6E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25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张华传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85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中国文联出版社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BF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2B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5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D4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06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4B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凌叔华：中国的曼殊斐儿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A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D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6D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C7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C6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71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0B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徐志摩：一首未完的诗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5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0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E0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8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9F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A5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F8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默默无言散异香：廖山涛传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14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河北教育出版社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D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98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8B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55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A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9F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数学泰斗.祖冲之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46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4A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C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7A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A6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51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27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心瓣探微：康振黄传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4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E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张雪永 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CA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87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2E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3F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D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绚丽多彩的光谱人生:黄本立传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5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A8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杨聪凤 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23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8D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38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69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BD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采数学之美为吾美：周毓麟传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0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E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吴明静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50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0C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F5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48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2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聚焦星空：潘君骅传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7E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47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C8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9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A6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40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12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低温王国拓荒人：洪朝生传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CC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0B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秦金哲，冯丰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D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F5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1F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B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49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在断了A弦的琴上奏出多复变最强音：陆启铿传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79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D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7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89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3F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0F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89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中国梦系列：范旭东：中国民族化工业奠基人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E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中国财政经济出版社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7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59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B6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77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7B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B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但求深精新·陆熙炎传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C7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5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4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0C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11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2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0B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一爆惊世建荣功：王方定传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CA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45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时春丽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D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4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2E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08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45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经纬乾坤：叶叔华传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5E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5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宁晓玉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2F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3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2D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82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1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中国天眼：南仁东的故事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10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E1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卢戎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BE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A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36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63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A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家国情怀：科学的印迹：手稿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DF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66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朱文瑜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24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5E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05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94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57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家国情怀：科学的印迹:日记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E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7A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王茜雅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C7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2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8A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1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ED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慢病毒疫苗的开拓者：沈荣显传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16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9E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李可宝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26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0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61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49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52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邓稼先:温文尔雅的坚守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6F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CA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才云鹏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57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8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DF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E2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BD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人间四月，一树花开：林徽因传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EB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朱云乔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D9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2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87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31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2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哲言无声涛重器：黄旭华 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45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7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王艳明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1C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8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A1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F9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FD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微纳世界中国芯：李志坚传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7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E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杨舰，王佳楠，王公，朱晨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5D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0D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04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B9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A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苍穹大业赤子心：梁思礼传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55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B4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石磊 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A1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82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09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1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4B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工匠吴玉泉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9A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8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陈志荣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B6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4A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14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28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CC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寻梦衣被天下：梅自强传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88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01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陆慕寒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C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FD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7A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3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2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水运人生：刘济丹传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52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6E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李荣庆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D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2B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1C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1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E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海潮逐浪  镜水周回：童秉纲口述人生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2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BC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李秀波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7B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D1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A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1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恬淡人生:夏培肃传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CF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14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韩承德 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06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6E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A6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1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04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淡泊致远·求真务实：郑维敏传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FE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9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3D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66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8B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D8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2F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玻璃丝通信终成真：赵梓森传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79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6B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贺金波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C1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EB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12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6E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27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林徽因：民国最美的女神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F3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中国言实出版社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2C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江晓英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B1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1E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F2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EF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1099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F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极目远眺浪推沙-船舶设计专家许学彦的故事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3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57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B6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7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12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75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8E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为了没有盲区的天空：火控雷达专家王越的故事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BE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8E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吕瑞花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1A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5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0F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5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F4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钱学森的故事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F6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A8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李建臣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E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K826.16-49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B8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42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5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6F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裴正学的医路人生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F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4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田海娟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5E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5E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FB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A8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民间药王：孙思邈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AA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96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郝俊红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A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A7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90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C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D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外科鼻祖：华佗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F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9D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5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A4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A5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AD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27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湿热证治高手薛雪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BC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59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DA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A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4A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91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2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茅山名医：陶弘景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E9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D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83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F7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A3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9D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FD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脾胃学说创始人：李东垣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B8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C9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25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15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DC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6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6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愿天下无甲肝 ：毛江森传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92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22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陈崎嵘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7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F6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87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3F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3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孙建博的故事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A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FD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曹庆文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F6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66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9F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50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A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袁隆平：中国神农的世界传奇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EC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中国财政经济出版社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B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李洪文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54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B9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69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DC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64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草原之子 ：李博传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0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FE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6D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12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EC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5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D5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敬事而信：熊远著传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1E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C7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熊远著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8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48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BB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D2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D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中国名人大传：诸葛亮传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5B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贵州大学出版社有限责任公司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B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谈永华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8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F7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00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6E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2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皇后楷模- 长孙皇后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B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0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金开诚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03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3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29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3E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2E0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红色广东.广东工农运动领袖：邓发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7D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11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林雄辉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D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04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5C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9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E1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红色广东.广东工农运动领袖：彭湃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59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F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潘利红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60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43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73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7A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A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红色广东.广东工农运动领袖：杨匏安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19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D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张金梅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39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04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F7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2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5E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回眸一笑百媚生：说说历史上那些后妃们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7B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48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姜若木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75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F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05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E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82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大谋略家—张良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27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08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陆杰峰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67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K827=341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D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4A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A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1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王莽改制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1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A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C2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K827=341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F8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91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3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CA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“一带一路”列国人物传系：汉武帝传：雄才大略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8B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29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徐帮学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B2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K827=3413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C7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79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56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72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“一带一路”列国人物传系：唐太宗传：贞观荣耀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8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EE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徐帮学等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35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K827=421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B5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6F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84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2A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大明第一推手—刘伯温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6A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28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陆杰峰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F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FE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4A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E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E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苦命皇帝：明思宗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53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B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管宝超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3A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7B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B2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07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93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米脂出了个李自成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BB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6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毕华勇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77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B3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B8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1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DF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和尚皇帝——朱元璋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89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1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B1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B0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FA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3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32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能臣廉吏栗毓美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8B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80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本书编写组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77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4D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C0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34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E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廉能第一于成龙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85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F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王振川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52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D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5C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F7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78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开创盛世——康熙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59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9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11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F9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19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E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43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王振声日记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C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凤凰</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A2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王振声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D1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6F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6F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AF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23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守望印心石：左宗棠在安化八年修学笃志培根铸魂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D1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8A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丁放贤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4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89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51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2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A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中国梦系列：张之洞:中国现代工业践行者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43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中国财政经济出版社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4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0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3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49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55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6C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关东枭雄张作霖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BE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9D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BB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01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69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F3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36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峰览云天:刘晓峰传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E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E7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C3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0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96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AB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EB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十国春秋之乱世圣王徐知诰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2E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2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明轩公子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99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K827-432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09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55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F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2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为官师表范仲淹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C2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59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张墨林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7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3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99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9D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99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“一带一路”列国人物传系：乾隆传：神武大帝: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69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77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BC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B4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2D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1E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曾国藩集团与晚清政局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30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8E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朱东安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4A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6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51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0A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73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曾国藩幕府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20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8C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朱东安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87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F7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2B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76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CF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洞悉人性司马懿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DF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C4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DD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K8278=361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36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26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8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96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活学活用：曾国藩为人处世的智慧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19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D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孙向杰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11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K827K827=52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93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0D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A1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9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国学百部文库：中国后妃传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77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88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邵士梅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AC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67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7E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B1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4E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“一带一路”列国人物传系：德国9人传：与灵魂对话的思辨之国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C8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DD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王灵桂等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A4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E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2B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32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9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古德里安全传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D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华中科技大学出版社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D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史清源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B1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K835.165.2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1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D6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7E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80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图说二战战役：沙漠之狐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6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1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申文平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B1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K835.165.2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7B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55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76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A6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默克尔：一切梦想终将成真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30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55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6C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K835.167=6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E9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B2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99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A2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昨日的世界：一个欧洲人的回忆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0E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DC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（奥）斯蒂芬.茨威格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A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K835.215.6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D0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CE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6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A5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传世励志经典：灵魂的雕刻者·茨威格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9A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0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茨威格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13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K835.215.6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CC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5F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0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A8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华文全球史：玛丽亚·特蕾莎：一部哈布斯堡王朝中兴史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C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3A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詹姆斯.弗兰克.布莱特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C4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K835.217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09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E1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BA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3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给财富注入生命的人：诺贝尔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6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66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6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K835.326.13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4A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33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8A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10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孤舟的舵手:但丁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A3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A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【意】薄伽丘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C3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K835.465.6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19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B3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57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E1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达·芬奇传 ：天才巨人的创造力密码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D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北京燕山出版社有限公司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45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赵瑾瑜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DE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K835.465.72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5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26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73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B6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尼禄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38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BC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【美】雅各布·阿伯特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DE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K835.467=2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3A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E9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3C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B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励志名人传之新王初生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94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CF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管超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53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K835.554.547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7F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3E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23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2F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蒙哥马利全传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2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华中科技大学出版社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F1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金泽灿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0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K835.615.2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05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A5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8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D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执着的探索者：达尔文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BA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22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C9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K835.616.15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DB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15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82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5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查理一世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AA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E5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张文斐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93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AD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69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35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E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理查二世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75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02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雅各布·阿伯特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EF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K835.617=323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26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70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BB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5B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理查三世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52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B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（美）雅各布·阿伯特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94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K835.617=324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22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72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CE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E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玛丽女王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4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41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(美)雅各布·阿伯特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E3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K835.617=331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0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24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BE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14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孤独与疯狂--梵.高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CB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43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（荷）文森特·威廉·梵·高（Vincent Willem van Gogh）著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E4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K835.635.72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1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DF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C2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7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播种阳光的人：伦勃朗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54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EB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隆恩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F4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K835.635.72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0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16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BB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1F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传世励志经典：善于活着的人—蒙田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D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D7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【奥】斯蒂芬茨威格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F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K835.655.1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EB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9B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3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16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拿破仑传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F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远方出版社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75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14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K835.655.2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A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02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81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F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爱的使徒：罗曼·罗兰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75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11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茨威格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75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K835.655.6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E0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B4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B3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21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时尚国王：迪奥自传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5A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76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（法）克里斯蒂安·迪奥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61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K835.655.7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BD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D6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88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9D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香奈儿：时尚教主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9A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FC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梵一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06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K835.655.7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5D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C2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6B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4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科学高地的巨人夫妇：居里夫人与居里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57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A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【法】玛丽居里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85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K835.656.13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29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8C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34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4B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巴顿全传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F2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华中科技大学出版社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4D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林文力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5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K837.125.2=531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E3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6F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B7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C4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麦克阿瑟全传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4D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华中科技大学出版社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0B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林文力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8B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K837.125.2=533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6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9A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11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A5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尼米兹全传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A1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华中科技大学出版社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C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6F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K837.125.2=533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1B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46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96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5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巴菲特：做你最仰慕的人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20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AA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E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K837.125.34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88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3F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E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给予比接受更幸福：安德鲁·卡内基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2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EA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（美）安德鲁·卡内基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A4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K837.125.38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45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E0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6E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39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乔布斯传：典藏版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C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中华工商联合出版社有限责任公司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B6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明道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9F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K837.125.38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3A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B8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8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4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名家经典小说选：被放逐的心灵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9D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7C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（意）乔万尼.威尔佳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96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A7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BD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4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D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名家经典小说选：别了.“羊羔”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27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7C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（西）克拉林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8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F3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C4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07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E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名家经典小说选：繁星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17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13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（法）都德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FE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3A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2B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20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62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名家经典小说选：风雪沦落人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5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0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（美）史蒂芬.克莱恩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5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6A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86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0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名家经典小说选：改邪归正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3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26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欧.亨利（美）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1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16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FF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5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8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名家经典小说选：红色手绢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CA1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6C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  约瑟夫.阿瑟.戈比诺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BC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5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AC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19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66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名家经典小说选：看不见的珍藏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E8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1B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（奥）茨威格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49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D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5E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60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AC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名家经典小说选：林中之死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5B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70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舍伍德.安德森（美）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A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41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9A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6B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C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名家经典小说选：六十分钟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57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30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（美）凯特.肖邦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AF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84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91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D5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A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名家经典小说选：没有谜语的斯芬克斯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9D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B7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王尔德（英）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1C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0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C4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10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7D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名家经典小说选：日内瓦湖畔的插曲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00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60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茨威格（奥）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16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40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30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E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AF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名家经典小说选：三个陌生人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F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7D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（英）哈代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2A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F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D9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54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8F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名家经典小说选：少年愁绪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9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F6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国木田独步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7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01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96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55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7C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名家经典小说选：通过大草原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F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E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波 亨利克.显克微支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6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C5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B2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1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03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名家经典小说选：万事通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25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6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毛姆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3B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91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382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D2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4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名家经典小说选：稳操胜券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E2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BD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（美）詹莫斯.瑟伯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9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FE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70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3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39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名家经典小说选：我想知道为什么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D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9C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（美）舍伍德.安德森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7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D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FB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C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AB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名家经典小说选：乡村医生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DC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4D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（奥）卡夫卡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B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B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BC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25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C3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名家经典小说选：一段回忆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4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9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（英）康拉德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9F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A7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45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F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E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名家经典小说选：一个年轻人的奇遇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A6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93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黑贝尔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AF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D1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4F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C2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20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聪明来自勤劳，天才源自奋斗：人生赢在勤奋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E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9B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陈志华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B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8F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C8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57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62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光阴如戏梦 叶落不成空：舍得中的智慧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EC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1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陈小梦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6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44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08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2D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04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光阴需要轻放，人生需要释然：生活因简约而温暖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8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83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拾月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B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B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A4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B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A6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灵魂需安抚 生命才从容：抚慰你的心灵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97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8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9D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B4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9E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0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1199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A2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诗酒趁年华，洒脱趁当下：放弃也是一种获得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8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E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E3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8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CB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2D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86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修一颗自然心，释然一切起伏 ：淡定是一种境界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E9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7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陈小梦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27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7B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CA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45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59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赠人玫瑰  手有余香：宽容是一抹温暖的阳光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F2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1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张玲玲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95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3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26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5B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C7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走过挫折坎坷，体会幸福快乐：自我勉励抵达七彩人生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5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0E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冯志阳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4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30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11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DC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8C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成长是青春最好的模样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A5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23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左小姐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D2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66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CD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D5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E1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做个有出息的青少年：做人要大气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68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98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C0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E0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3F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60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1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一生三忌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2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1C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东篱子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AB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12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72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FD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09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古代家训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D1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F1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0E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1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29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7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D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国学今读：孝经 ：插图版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AD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F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于江山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D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B823.1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14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AC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F8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26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多一份快乐  守一片净土：青春多彩的旋律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D8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31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08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B842.6-49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A1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A8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4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CE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什么是心理学？（2023年教育部）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6E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大连理工大学出版社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B6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9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CC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9A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9D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B3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渴望超越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2A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3A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欧阳锦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73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0B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C1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2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B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每天成功一点点：让青少年受益一生的心理教育指南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BC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3D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宋喜霞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5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0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10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A5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25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其身正 不令而行：做一个有影响力的人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98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F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陈志华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CD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1C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76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E7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2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亲近自己，释然生命：莫让自责阻扰心扉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18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BA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81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35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0D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A5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C9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青春的张扬，岁月的考验：让自尊成为你的专属标签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2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F4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C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3A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1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4C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停留是刹那 进取即天涯：坚持丰满人生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D1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70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拾月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7B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6C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C4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0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B6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完善日常习惯，养成良好行为：铸造高品质生活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4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E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1E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B9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0B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C7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63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一分钟爱  十分努力：天才就是强烈的兴趣和执着的入迷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3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F9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马志阳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54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0E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67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8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EA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拥有自信，体味成长的智慧：谁说青春一定迷茫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3A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CB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拾月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A9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F9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A7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D1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28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在青春中养成  在时间里沉淀：好习惯成就完美人生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5E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5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DA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A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46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E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48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巴菲特给青少年的人生忠告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DE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7C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9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6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7A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9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FA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认识淡淡的痛 ，抹平无畏的伤:花样年华需自知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22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71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5C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B848-49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7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0F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A0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26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领导三策：做人用人管好人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A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46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D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C933.2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F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99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D4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4D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看清自己，才能远朓未来：先知先觉的青春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78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9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马志阳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7A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C936-49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73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B8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8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B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青少年综合素质培养课:青少年品质培养课.感恩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6C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9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EE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09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F2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F0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2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青少年综合素质培养课:青少年品质培养课.价值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61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E9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A9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9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BC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E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73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青少年综合素质培养课:青少年品质培养课.品质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18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77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12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E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C6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E6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C1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青少年综合素质培养课:青少年品质培养课.性格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D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66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91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A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A0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1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1B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青少年综合素质培养课:青少年品质培养课.修养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09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E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39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4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E2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B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E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青少年综合素质培养课:青少年品质培养课.忠诚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68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E0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4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DC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07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3B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0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青少年综合素质培养课:青少年品质培养课：心态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16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7E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杜兴东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D0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FF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6E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95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76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智者的转变·知错就改的力量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B6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成都地图出版社有限公司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4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唐德群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BB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D432.62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64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F5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B9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3D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三百六十行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E8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44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19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D669.2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C5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C1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8A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0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政治与法律评论.第十辑，国际法秩序：亚洲视野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51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当代世界出版社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41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魏磊杰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38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D90-05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A5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92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8E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9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趣味历史小百科·了不起的中国军事：真刀真枪话装备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A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97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84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E145-49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A9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B6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11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A0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自然科技知识小百科：战争知识小百科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57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许夏华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D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58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BC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B4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72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“皇家方舟”号沉没记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BD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A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35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E195.2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B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9B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9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0C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经典百年海战大观：“俾斯麦”号覆灭记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C5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E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B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E195.2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4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37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93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C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经典百年海战大观：突袭珍珠港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74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E7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5F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E195.2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1E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E2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8A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6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经典百年海战大观：珊瑚海海战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D2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49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41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E195.2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48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CE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0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5A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经典百年海战大观：中途岛航母战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52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90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6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E195.2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0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DA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BF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1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古代战役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9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40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BC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E291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8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BA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EA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5C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经典百年海战大观：潜航猎杀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E3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C8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B0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E516.9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02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34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AD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BF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经典百年海战大观：仁川登陆战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55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F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田树珍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91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E712.9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83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31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C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47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H超级名刀小百科（四色）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B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68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7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E9222.8-49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9C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D3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D5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95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五星红旗迎风飘扬·大国利器：陆战之王·坦克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0A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7D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张连军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A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E923.1-49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B9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76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6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E1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五星红旗随风飘扬·大国利器：海战双剑·驱逐舰、护卫舰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F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E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邰丰顺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E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E925.6-49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08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98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BB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05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尖端武器：航空母舰（2023年教育部）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18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A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47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E925.671-49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22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48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1C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E4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尖端武器：海上无人系统（2023年教育部）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82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7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侯建军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0F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E925-49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27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E9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B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11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五星红旗迎风飘扬·大国利器：空中耳目·侦察机、预警机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5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39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8C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E926.3-49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4F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57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1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45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古代外星人之谜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8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湖南电子音像</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66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34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FD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05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A0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F2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鲸鱼爷爷的秘密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DA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湖南电子音像</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19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84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EB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4B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4D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14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不一样的语文故事1：海盗公主的宝藏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6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3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张秀丽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8B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73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A8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2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6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不一样的语文故事2：洞穴里的小小城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77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34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梦小得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89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95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AD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AE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F60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不一样的语文故事3：穿越撒哈拉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D5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7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龚房芳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C8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6F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4A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5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17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不一样的语文故事4：森林小不点出没.请注意!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5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4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龚房芳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6E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42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4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E4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25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不一样的语文故事5：地母山传说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A4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0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梦小得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50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96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42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69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48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不一样的语文故事6：黑崖古堡的秘密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F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5F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梦小得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D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6A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91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24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A7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读父与子学看图说话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B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9D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张静丽编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C8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G624.243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6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A1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E3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5A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穿行在历史的丛林中:体验历史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70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02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1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40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25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4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6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点燃起信仰的明灯：体验人生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B9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94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24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33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CA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A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2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每天给自己一个希望：体验生活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1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C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A4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EF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22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F2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C1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手掌上的阳光：体验亲情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7A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1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F7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1D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3B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D8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5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通往太阳的路：体验风景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0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53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9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25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A7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8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2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向生命鞠躬：体验生物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E7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2A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2F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B4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4E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E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8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移植记忆不是梦：体验科学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A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3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21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24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AB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7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1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益友增添生命光彩：体验友情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96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CF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93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17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FF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5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74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与四季交谈：体验四季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9BF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B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BD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D5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81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4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CE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直击心灵的一瞬:体验艺术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E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8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张忠义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37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94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8C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80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初中生必背古诗词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3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C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余党绪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1D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CC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7E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BB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E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从太空看长城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B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湖南电子音像</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5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D1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61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1A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02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01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史记里的作文课.材料积累篇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B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三晋</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1C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罗千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B3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G634.343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3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33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E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600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成长课堂：父母的语言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06D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D4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刘慧莹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F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B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32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28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51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玩转科学·做健康生活的领跑者--运动中的科学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B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0E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杨广平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5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G804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0B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C9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1D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F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自然科技知识小百科：体育知识小百科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DE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A7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许夏华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1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G819-49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44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57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E5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22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动物小说大王沈石溪精品集（拼音版）: 小火鸡与狗妈妈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A5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BF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EE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H125.4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99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41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2D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8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杨红樱童话注音本系列：毛毛虫的天空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E9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B5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杨红樱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72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H125.4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7C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FB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1E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E7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小王子：彩色注音版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F9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D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（法）圣埃克苏佩里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06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H125.4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6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3E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95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7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天天都有好故事：神枪手小笨熊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C7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42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39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H125.4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6A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92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8C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E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天天都有好故事：小李白的故事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48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3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54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H125.4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AA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8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A3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12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感动世界的文字：英语小故事大全集提高篇 青少版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27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EC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上人外语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H319.4:I</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6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0C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B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8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感动世界的文字 英语小故事大全集 青少版 （入门篇）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67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77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高振忠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C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H319.4:I14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21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AA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DF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A6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我的人生美文 ：那些随风飘逝的日子：英文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B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9C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马琼琼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29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H319.4:I16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56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BC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14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D0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H蒋多多日记·第2辑：请不要叫我女神[外库]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04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C7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3A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28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BE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1B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3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飞扬·青春校园记忆美文精选：写给二十年后的自己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F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17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0B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69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E7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95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5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飞扬·青春校园记忆美文精选：十六岁的春天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0A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1D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3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64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03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88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A5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飞扬·青春校园记忆美文精选：烟花忘记了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B5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E8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9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73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3F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17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AF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飞扬·青春校园记忆美文精选：天使在人间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F5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D5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7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2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40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CC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3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飞扬·青春校园记忆美文精选：城之南城之北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B5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9B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D9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13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6A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15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60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飞扬·青春校园记忆美文精选：日落桥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F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60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6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E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E3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E3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2E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飞扬·青春校园记忆美文精选：悲伤时唱首歌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3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56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1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6A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06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8D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B4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未来有无数可能，你又何必止步不前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2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民主与建设出版社有限责任公司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AD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毛大毛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39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C7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FD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F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79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柳林风声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7A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1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【英】肯尼斯·格雷厄姆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6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 561.88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3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1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45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32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放佚的卮言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D1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0A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曹白沙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AF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5E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56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E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B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晓华想要贏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15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3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魏捷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F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E4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DB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4B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少年飞虎队：欢喜桥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31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9D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海小枪枪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59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63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4C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CD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E0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少年飞虎队:瓦罐鱼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55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50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海小枪枪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00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F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67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C4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5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我们的宣言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D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39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郭凯冰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85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0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69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D2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E4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黄蓓佳说故事：小狗孩孩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48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E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黄蓓佳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4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BB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50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EF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1299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C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小妹小弟欢乐成长记：爸爸说话不算数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B7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55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章晓俊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30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2F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9E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3F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58C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小妹小弟欢乐成长记：爸妈可以共享吗？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42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6F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章晓俊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2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A2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E1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7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88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河对岸的星辰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2F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62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鲍尔吉.原野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52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87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09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8F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2A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金波诗意美文系列:面对一棵树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5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3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1F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27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F2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A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63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“鸭鸭军团”出征记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1C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4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小葵花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57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D5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25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0E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E8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王子不爱蓝雨伞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E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6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小葵花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A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39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1E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B0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E6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相约名家·冰心奖获奖作家作品精选：一只好心的狼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71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11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郁葱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E9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AD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18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4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87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青少年修身养性故事系列：猎狗与兔子的奔跑：成功哲理.开拓思想的故事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40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18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王定功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55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3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DE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6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7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青少年修身养性故事系列：每天给自己一个希望：阳光心态、习惯培养的故事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48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B6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王定功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FF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3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3E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71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0E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青少年修身养性故事系列：直面天灾人祸：健康成长、珍惜生命的故事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3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71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王定功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99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8A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CE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72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F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 爱情故事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A3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6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E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77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13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D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2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 哲理故事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04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58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00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7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59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47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3D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感悟一生的故事:爱心故事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A7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9D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EF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1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A2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8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1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感悟一生的故事:成长故事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61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32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A9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7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35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D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77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感悟一生的故事:感恩故事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5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87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63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F9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1F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82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88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感悟一生的故事：感恩老师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90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25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3A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B0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E6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D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FE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感悟一生的故事:感悟父爱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8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22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D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95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E2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6C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93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感悟一生的故事：感悟母爱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89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C0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2B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0F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0F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58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1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感悟一生的故事:感悟生活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0A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4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2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B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BF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29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F9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感悟一生的故事:感悟生命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61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46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34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28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AA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E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FF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感悟一生的故事：美德故事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89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0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9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A5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AC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7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BE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感悟一生的故事:人格故事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5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76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05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A7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04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61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感悟一生的故事:寓言故事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FB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EC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B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E2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BF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92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04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感悟一生的故事:智慧故事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BD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4B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A1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53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39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D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B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感悟一生的故事——励志故事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E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07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D0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D7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C2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D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F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感悟一生的故事--青春故事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A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3C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C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F6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84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F9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9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感悟一生的故事--心态故事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2B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3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曹金洪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F8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8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3C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D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82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温暖心灵的智慧故事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AD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武汉大学出版社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1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94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FB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A5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B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1D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青少版.经典文学名著宝库：中外民间故事 :彩图版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9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15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张新国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98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9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7B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A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E2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轻阅读：希腊罗马神话与传说中的爱情故事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3D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13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郑振铎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F1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31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3A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DD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91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幽默笑话天天乐：爆笑无极限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19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线装书局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DE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李丽琼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06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9B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E0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B1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83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幽默笑话天天乐：搞笑天天乐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C8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线装书局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79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李丽琼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65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AA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5B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1F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E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幽默笑话天天乐：幽默总动员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5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线装书局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45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李丽琼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4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5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CE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C0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0E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世界经典神话与传说（全2册）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D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24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姜钦云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3C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C9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C4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88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78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青少年成长必读益智文库：中国神话故事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A3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08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赵雪峰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44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54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E5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A1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83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公主故事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51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北京工艺美术出版社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C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梁剑丽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8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7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B0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5A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B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世界经典童话：拼音版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64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北京工艺美术出版社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D3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梁剑丽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44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C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F7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A7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4D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公主故事：注音版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A0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42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侯海博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0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C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AE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1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9F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小故事大道理.成长卷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36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C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侯海博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BB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5A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BC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0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6C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超级故事荟：沙堆拣盐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5C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6C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65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3C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93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4A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C9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图说天下的好故事：国王选王后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3A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CD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刘元宽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3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3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30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68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B2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我的成长不烦恼：爸妈不要为我操心（四色注音）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9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7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刘元宽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1F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C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0B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77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2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H超级智慧大比拼：我是小侦探（彩色注音版）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1F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CB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13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D1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C8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7D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4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H超级智慧大比拼：笑掉你的大牙（彩色注音版）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8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4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2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A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9D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AC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2E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H动物科普童话 ：大象（彩色注音版）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4C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59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B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28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E9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AC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8A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H动物科普童话 ：老虎（彩色注音版）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54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C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80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7E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44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3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5A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H动物科普童话 ：熊猫（四色注音）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5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7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B2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27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90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6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0E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H动物科普童话 ：棕熊（彩图注音版）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B7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88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4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47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CF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89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E2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世界民间故事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8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E2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韦苇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DA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9B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68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0B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7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世界神话故事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2A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22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韩景明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C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1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F3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AC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2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青少年成长必读益智文库：中外童话故事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5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52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赵雪峰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2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F3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BF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6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DF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越看越想笑的校园笑话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DC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8D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郭凤英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F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1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0E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06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C2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文心雕龙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3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36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(南北朝)刘勰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B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25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8A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DB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6F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从巴金到叶紫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9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F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臧连明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A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2C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67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5A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58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冰心论集.六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67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中国华侨出版社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BF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刘东方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AD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9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FB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C2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A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大荒以西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7D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1B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张晓琴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8C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0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DF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1C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2D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又一种声音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58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04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王朝军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12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6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D5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03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B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艺海观澜：新语境下的文艺论丛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BA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97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楚惬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9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A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A0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1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B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热铁皮屋顶上的猫（散文）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0B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5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王海波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13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5E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FF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DA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F3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文学：我的主张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7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E5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贾梦玮</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1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22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AE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A1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13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一个字一个字地救出自己：木心的文学世界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9D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62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赵思运主编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D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C1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83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66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2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民国国学文库：文心雕龙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45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崇文书局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81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庄适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7A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68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5E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B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FC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中华经典诗歌词曲赏读: 咏怀的词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A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DF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雪岗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8A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D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82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41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CE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乐府民歌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40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B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刘永刚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5E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2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8C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0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BCE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《诗经》分题材选讲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70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B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A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I207.222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12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A2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38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26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图话经典古诗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D3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5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3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67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DF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31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3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徜徉在语言之途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EA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C7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苍耳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4B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F1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7F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5A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32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唐诗审美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8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78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肖文苑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06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I207.227.42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9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46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D1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74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(2023年教育部）唐诗带你游长安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3C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西安出版社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4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闫赵玉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6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I207.227.42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26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0E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F8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2F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轻阅读：宋元戏曲史·人间词话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3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E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王国维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9F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B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D5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8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D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人间词话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76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8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王国维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19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1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17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D3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BE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轻叩红门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2D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A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唐启意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CC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I207.411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B0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7C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A9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8A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贾平凹《古炉》论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0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D5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王春林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4C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I207.425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01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00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B1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A03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中国古代四大民间传说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B3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9C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金开诚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5A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I207.7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A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4C7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3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0E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名家精品阅读：鲁迅散文·杂文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6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03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B4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38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B0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84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55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青少版·经典文学名著宝库：朝花夕拾·呐喊:彩图版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DF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90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B8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F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2B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27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E7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朝花夕拾</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F1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27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2E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8A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01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64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4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美绘经典系列：故乡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4F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1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0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09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01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5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D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FD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F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鲁迅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54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F5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15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96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78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大师的国民理想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F6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0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梁漱溟 胡适 季羡林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E9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F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D1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6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C6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石评梅经典作品集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18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B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石评梅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B2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5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3E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F3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66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许地山经典作品集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5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37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许地山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8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A0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80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E1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46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朱湘经典作品集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56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A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E1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5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85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27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F9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茶馆·柳家大院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92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21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 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9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43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9C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13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65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名家精品阅读：萧红小说·散文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E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99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EA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9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74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09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35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名家精品阅读：徐志摩文集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C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D5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徐志摩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87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13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2C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0B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9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名家精品阅读：许地山散文·小说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7D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0D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许地山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5D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7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02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A1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E1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落花生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0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四川辞书出版社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22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许地山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B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C5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DB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4A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80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轻阅读：巴黎的鳞爪·轮盘小说集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3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A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徐志摩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BA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6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C7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B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F4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轻阅读：沉沦·屐痕处处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B7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1A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郁达夫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8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CD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09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C9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B5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轻阅读：茑萝集·日记九种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97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B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郁达夫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3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C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31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AE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7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轻阅读：涛语·偶然草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44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2F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石评梅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EB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B9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B7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8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76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轻阅读：自剖·翡冷翠的一夜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11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徐志摩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3A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31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10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16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56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飞扬·青春校园记忆美文精选：萤火虫之约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9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99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34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87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63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C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C3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飞扬·青春校园记忆美文精选：游走在梦想边缘的青春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B4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8E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10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07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FA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17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0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飞扬·青春校园记忆美文精选：星星不睡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E3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A5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1B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CE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AA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D1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8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飞扬·青春校园记忆美文精选：致我的少年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B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9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D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72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E5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A9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28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飞扬·青春校园记忆美文精选：夏天以后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78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D2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69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1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7D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63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86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飞扬·青春校园记忆美文精选：彼岸的烟火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0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8E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73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63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44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D2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AE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飞扬·青春校园记忆美文精选：你是我最在意的那一个过客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0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国际文化出版公司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A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省登宇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E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A2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0A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D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1399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0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幽兰庄园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EB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9A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庄生小乔 静若幽兰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00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D9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A2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98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似然·可矣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7B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A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吴鑫祥 邵毅 吴青桐主编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0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50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94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BB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95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会变音的敲门声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9E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12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陈国凡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F1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1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06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01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6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名家精品阅读：莫怀戚小说·散文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5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8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莫怀戚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3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56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23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31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6C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琅邪台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6A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C0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贾怀高著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A7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C5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F2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F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E2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路桦文集（上下册）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4D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A9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路桦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5E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0A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40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8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4D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陈椿年文集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18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3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陈椿年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40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1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62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63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3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老团长与新房客：韩今文学作品集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CA0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7D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1D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3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C7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56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80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青春的荣耀.90后先锋作家二十佳作品精选：野地上的行走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D5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B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DA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4A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29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C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E7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青春的荣耀：90后先锋作家二十佳作品精选：鸟眺望的地方叫作远方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F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E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潘云贵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A0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F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BE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0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E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青春的荣耀：90后先锋作家二十佳作品精选：鱼鳞上的月光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0B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3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高澍苇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EC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A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AE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B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F0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青春的荣耀：90后先锋作家二十佳作品精选风是年少的故乡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F0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B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李泽凯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9B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I217.2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3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2E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E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2B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轻阅读：孩儿塔·革命军·晓珠词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8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2C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殷夫、邹容、吕碧城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E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7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2E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D3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8A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轻阅读：望舒草·我底记忆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BC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EE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戴望舒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A5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25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AE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CA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3C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轻阅读：红烛·死水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3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2C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闻一多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7F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25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EC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8A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0E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繁星·春水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4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84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冰心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15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55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DD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BE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7F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华夏旅踪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D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FC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徐建群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87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D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ED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47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CB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马莲花情丝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3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7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张开运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14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3A6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6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D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飞鸟翅膀上抖落的星星：第二届南方诗歌节作品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AF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0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冯雷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7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C2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62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E4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BD8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坐看云起时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14D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5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何正国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0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D0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95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E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A2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伏虎集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7E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8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苏奇飞著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3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78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82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4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E6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米诺鱼转身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A8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25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周松潮著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43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F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EA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F6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93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破乌鸦：孙冬诗选集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F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2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FB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5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3B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9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5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EC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53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张留生著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E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D5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F5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71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0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无诗时光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75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9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8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A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16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B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1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原（四色） 回归本真  不忘初心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5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A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李文品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DC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5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30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6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5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栽种春光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60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7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11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C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61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D7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37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江花红胜火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2D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B9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靖江市马洲诗社编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FD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3F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50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02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AB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迁变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3A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2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王学芯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1F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E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3E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09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90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生石花开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19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77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张绪康著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7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96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81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A1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3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雨师的妹妹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6E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46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张广天著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55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58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5A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D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90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竹直花红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3C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86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刘全伟著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F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17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9C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97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B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H八月之狮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E6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82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米索著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24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12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1E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43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47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H半生山水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B5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EF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张绪康著（精装）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2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6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1B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B1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E9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当代诗歌名家星座 :地平线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E2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3C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苏历铭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71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E5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42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B2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6A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当代诗歌名家星座 ：巨石为冠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0B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FE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陈先发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8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8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FD2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E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C2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当代诗歌名家星座 ：三人颂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F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9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汤养宗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0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D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F4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FD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E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当代诗歌名家星座 ：一切皆由悲喜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4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7D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6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11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CD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4E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B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当代诗歌名家星座： 西北行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F9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CB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谢克强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3D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C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E5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3E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9E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当代诗歌名家星座： 云之现代性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7F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D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李少君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95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2E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E3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96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99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风的肋骨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8F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8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C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6A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26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1A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8B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云雀飞过向阳花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2D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95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王梦谦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0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5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66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A3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14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灼华诗丛:捕露者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2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3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康雪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55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ED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E2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5E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5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灼华诗丛:上湾笔记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6C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D6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马泽平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6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C1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98C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DA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B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灼华诗丛：形而上的夜晚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98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23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熊曼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3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A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1C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A2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25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灼华诗丛:幼儿园门口的栅栏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9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04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麦豆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D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FD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4E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B1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04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远航小诗集.第一部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15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56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汪梅珍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7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0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F0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C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73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何其三绝句三百首（当代文学）（网店禁售）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2D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35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何其三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5A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D4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96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7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AC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我看扬州好：忆江南 ，新词集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44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7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扬州市诗词协会编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D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I227.8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5E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F0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F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CF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六尺巷（中英文对照本）（网店禁售）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9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F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王晓马 编  王巧英、朱忠焰、吴瑾宜 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4B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I236.54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B9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4A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4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EF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轻阅读：断鸿零雁记·碎簪记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71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AC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苏曼殊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1E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79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A2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BC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DF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轻阅读：生死场·牛车上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A5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0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1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97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6A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AC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D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轻阅读：九十九度中·蛛丝和梅花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10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8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林徽因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F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A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57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F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F3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轻阅读：旷野的呼喊·小城三月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E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52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C0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52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3E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E7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C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轻阅读：马伯乐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BD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66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2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2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1C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B4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C8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名家精品阅读：沈从文小说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98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3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沈从文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14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2F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68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AF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28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轻阅读：二月·三姊妹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9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84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柔石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EF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F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A4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B5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5A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轻阅读：家庭的故事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A0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FA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郑振铎著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B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16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16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94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1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轻阅读：危巢坠简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4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B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许地山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D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45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AB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9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0B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徐鲁作品系列：为了天长地久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23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7F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59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75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B2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6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7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白卵石海滩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0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72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A2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85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7B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F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DF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E5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11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邓友梅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6B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4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04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6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E1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少年张冲六章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D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4F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杨争光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7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00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D7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5A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93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中国小说一百强:呼吸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79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98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孙甘露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27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CD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C7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CF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2D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花好月圆愿永年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9C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94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C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1F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A7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4D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A0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莫念西风凉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1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D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安之默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F4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9E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AA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02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CE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透明的废墟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FE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4E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秦岭</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05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59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51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D6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9A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我爱故我在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E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34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悲夫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8F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35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7B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3D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71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灰飞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B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9F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江洋才让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48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0D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19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7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AF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梨花飘香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45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34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李沅林等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E9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36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FA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51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0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逆风的麻雀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8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3F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9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0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9B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06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B8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北桐星火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3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BC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程庆昌、李登求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88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4B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8C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6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AC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柴米河边人家（长篇小说）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8C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9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梁洪来</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9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6D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29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5B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9A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烽火线上的月月红（长篇小说）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8E5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34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施向平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20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9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55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E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28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山河吟（长篇小说）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CA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A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孙泽深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AB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6F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26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C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33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我与他（长篇小说）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96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水竹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1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8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FC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2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8D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械密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4A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D5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周学华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1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0C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68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4E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2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双花记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3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8F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诸定国著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4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0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94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7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5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青春的荣耀:90后先锋作家二十佳作品精选：我在勐巴拉等你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8A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E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楼屹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26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5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22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0A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80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9E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E6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肖燕</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D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9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6D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13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CC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长征路上的扶贫人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33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7A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扎西措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4D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20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27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E1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38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阿拉善的雪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8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06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汪泉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CD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CD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E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AC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A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风起毛乌素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4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24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亚东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23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F7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CC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0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8B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1B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C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愚公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7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0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7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06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0D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天空飘走一朵云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A6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81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任来虎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9B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5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003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3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42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雨夜陈仓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38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D6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容育民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C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54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09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5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93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重山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07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3D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D0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60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86A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62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DF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蓝格莹莹的彩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3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55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王晓一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9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A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16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CF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7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指尖上的舞蹈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F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15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曾维惠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89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59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D8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65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14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温情上海滩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D9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韩天航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F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64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AE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40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C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徽州儿女（长篇小说）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B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4D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张万金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F6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7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63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36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A0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创业者之歌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45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8B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陈荣付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97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C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FC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64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27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青春艳阳天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5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17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方新苗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CB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2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1A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DE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1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雪域高原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2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3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贺贵成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C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95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AB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1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64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谢倩霓暖爱少女馆：叶子上的秘密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3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79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4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D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9B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C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64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谢倩霓暖爱少女馆：一片湖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1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53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BB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16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8F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2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A1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青青河边草（当代文学）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CD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CB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AB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B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13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11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FB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秋雨（当代文学）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67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1E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何立杰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47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1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9A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0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41C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小说月报军旅小说·八十年代卷：沙场秋点兵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6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5B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《小说月报》编辑部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A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7C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24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35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3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中国小说一百强：林斤澜小说经典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97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A1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林斤澜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6B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2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56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3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1499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1A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中国小说一百强：西省列传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1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7B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2E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BC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83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D3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AE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夜行人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42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1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肖德林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88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47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C1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64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95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蚂蚁是什么时候来的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1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35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9E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93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F3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46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02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绿洲文库：田园乐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CB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新疆生产建设兵团出版社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06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赵光鸣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4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5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EE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A8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D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读.品.悟：在文学中成长. 中国当代教育文学精选系列： 请把你的微笑留下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55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B8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邵火焰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39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A3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6E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AD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8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读.品.悟：在文学中成长. 中国当代教育文学精选系列：在路上长大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7B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7A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汝荣兴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E2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51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6E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CC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3E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你是春风雪中来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77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66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张爱国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7B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AE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2A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DD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DB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安武林和他的朋友们：开满鲜花的秘密街道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55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6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97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52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DA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D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B2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悦读好故事：夺命光碟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12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52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59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3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40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D1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5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悦读好故事：挥泪斩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D6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22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蒋诗经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A9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5A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10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BE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04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悦读好故事：会呼吸的密码</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71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9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文丽俊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A4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8D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02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A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DD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悦读好故事：琉璃冰块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6A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32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郑武文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7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2E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1B2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EF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29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悦读好故事：鹿王哨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1D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14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李暮雪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E0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AA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24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C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F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悦读好故事：盛开千年的玫瑰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C2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CC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艾丁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31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10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1C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53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35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悦读好故事：十里花屯的枪声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05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安徽师范大学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22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5C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A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DF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24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A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好家风润三秦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76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三秦出版社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33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陕西省妇女联合会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9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I247.81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34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55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00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6A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绘经典系列 ：猫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0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AF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老舍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BD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3E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16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B5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D8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名家精品阅读：沈从文散文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10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F7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沈从文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0E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5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1C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E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A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名家精品阅读：朱自清散文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AB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4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CB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4B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18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C4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1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轻阅读：你我·标准与尺度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6D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3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7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A5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A8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1B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FD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轻阅读：踪迹·论雅俗共赏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D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3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朱自清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E8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C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6A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63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C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湘行散记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4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B8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沈从文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9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6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B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2C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E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可爱的中国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B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D6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张明舟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4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C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0A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7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72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清贫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00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F5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方志敏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28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78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62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04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3D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祖父的园子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F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42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萧红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08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4E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27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D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45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木棉花开（当代文学）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41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D3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何源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63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D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EF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2C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11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雨润秋气清（当代文学）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9C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DA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胡安品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E2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9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58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E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C8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冬日的乡村（当代文学）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2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8A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9F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E2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55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7A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263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偏偏念着你的暖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F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30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91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AA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CD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9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88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秋日素笺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1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2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姚彩霞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1E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3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01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7C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6B0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最是那一回眸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5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3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吴玲</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6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8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D6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9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E1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海的味道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63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1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邓刚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9E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19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16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3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DC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宽广的自由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7E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7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袁劲梅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2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E3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F8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F6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55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晋军新方阵·第二辑——汉家文章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9B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C0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汉家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5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C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6D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5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010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去西藏，声声慢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5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39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鲍贝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C8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30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BC1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BB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99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香巴拉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DF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北岳文艺出版社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8B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张鸿</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9E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08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28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8C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BF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我行我述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C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当代世界出版社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2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孤竹墨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E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F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9D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7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0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生命符号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CA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C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程耀荣</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F6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90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A9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0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3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雪落村庄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A7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A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黄忠龙</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EC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82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86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1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1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有风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48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敦煌文艺出版社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4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A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35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665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A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4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驶向群星深处(2023年教育部)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5F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C9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读者丛书编辑组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8B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EA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7B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0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DF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无悔今生不自愁（2023年教育部）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77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102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读者丛书编辑组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24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28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66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E1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65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蔬食记忆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DC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湖南文艺出版社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B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金实秋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C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9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0B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FB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4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读.品.悟：在文学中成长. 中国当代教育文学精选系列：飘逝的童谣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35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2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李桂芳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18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4B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89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E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1B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读.品.悟：在文学中成长. 中国当代教育文学精选系列：敲雪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53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2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刘靖安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75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87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D1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D5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E6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读.品.悟：在文学中成长. 中国当代教育文学精选系列：有月亮的后半夜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5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1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李晓东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10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A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E8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32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E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风不能把阳光打败：人生卷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5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CE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向启新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93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88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7C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2C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FB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花落了还会开吗：科学卷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3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D2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向启新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16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B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7D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A1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33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回眸，背后灯火璀璨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E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69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刘会然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C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7D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EC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90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E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那一刻，读你的清纯如水（情谊卷）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79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BE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向启新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F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96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57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D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4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幸福的第六根手指：亲情卷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97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39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向启新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C4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47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16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9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2C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沿着文字的小巷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D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50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余显斌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5B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8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96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D5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7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在您的青春里，望我的青春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43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花山文艺出版社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69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秦湄毳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9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4F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88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9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41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粉墙黛瓦忆徽州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5A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9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胡建斌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F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CA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26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E5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DF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母城之光（散文）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1F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2A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钟志芳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0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84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9A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DF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9B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那一片水土山河（散文）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4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7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宗信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9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72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A1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F7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54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水木丝语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25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BD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徐莲华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7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C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39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1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85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心似莲花（社科文学）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34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08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蒋平霞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7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00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40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8E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8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乡渡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53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8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武红兵著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FA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E2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E9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EA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E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最远的旅行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A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C4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汤蕴瑾著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9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74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BB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7D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9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青春的荣耀:90后先锋作家二十佳作品精选：千里暮云平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43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A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ED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4A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C7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B7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A4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青春的荣耀：90后先锋作家二十佳作品精选：青春的告别礼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4E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B9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2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00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15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4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3F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青春的荣耀:90后先锋作家二十佳作品精选：青春在疼痛中成长</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1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3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孟祥宁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BA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77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13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D0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61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青春的荣耀·90后先锋作家二十佳作品精选：修炼成精的一条鱼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57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F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李楚楚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2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2D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0F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6C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4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相约名家·冰心奖获奖作家作品精选：看见的日子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6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九州出版社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18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3F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7C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4F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3A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0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流年漫过长安城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7E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21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孙博文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F8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8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E8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0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CF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落花红落花白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4B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18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A3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E0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A6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2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41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漫泉咏叹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3F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0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卫建宏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28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3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380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6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DF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青春的风度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C8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C7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李正善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9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4D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40B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EF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5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十里印迹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39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A5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阿言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D79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56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76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17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D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萤光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94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A3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杜会琴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4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1F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891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60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72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风的味道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89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54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杜爱民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2F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C6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B6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1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4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踏踏蹄声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3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应急管理出版社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43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王樵夫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12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FE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BB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F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C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珊瑚云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0F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B6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5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I267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7D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F8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2E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F9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青少版.经典文学名著宝库：寄小读者:彩图版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8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5F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冰心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2D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I286.6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1B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C5A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2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D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从前，有一个点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788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7D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小葵花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E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17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59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2F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ED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萤火虫的天空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C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8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小葵花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2A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96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105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6C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65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拎着地球去远行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41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C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王宜振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EB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A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BC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C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B7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好想长成一棵树（散文卷）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56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8C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孙建江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83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7F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BB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9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4C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角落里的千纸鹤（小说卷）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D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2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孙建江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5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43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1E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BCE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FC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抓迷藏的风（童话卷）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0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7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孙建江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4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9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AF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CC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057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父爱一片天：每一次呼啸而来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D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62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48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24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10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62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C1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父爱一片天：送你一颗启明星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97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5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DE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DE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72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49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7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父爱一片天：特立独行的教授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39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5B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59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9A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CF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5B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97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拐角处长大：白鹅小巫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F9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81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黄春华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A9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A0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C72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8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CF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黑仔星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4E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4C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4E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9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11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21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48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楼上楼下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16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EE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余丽琼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E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3B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13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8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6E6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诺米姐姐奇思妙想校园新小说：超级呼噜侠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F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A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许诺晨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3F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F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4D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4F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2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砂粒与星尘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2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EB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薛涛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F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0A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88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61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E83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山呼谷应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5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2F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许俊文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FF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0F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31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2E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B7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山鹰行动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DD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1B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6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3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80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5E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8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少年奇境探险系列：穆里亚的吃人森林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1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9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E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50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0ED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C1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E7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少年奇境探险系列：三叠纪的人类脚印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A2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12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8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47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6E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20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6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生命的院子·小院</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B8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02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西雨客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0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58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89A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0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7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小橘灯精品系列：魔药高手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9F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43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霍聃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1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AF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05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30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7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小橘灯精品系列：希加亚的日与夜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08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9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DC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59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65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3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BD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谢倩霓暖爱成长小说精品馆：升级版：不变的约定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C9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DC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5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E5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982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DC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E5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谢倩霓暖爱成长小说精品馆：升级版：达人是这样炼成的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CE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9D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03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70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E08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6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0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谢倩霓暖爱成长小说精品馆：升级版：暑假鹰计划</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1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C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11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C2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17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72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09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谢倩霓暖爱成长小说精品馆：丫头小子在行动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0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7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E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D7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28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60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1599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DC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星星点灯：白马飞过的童年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F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35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吴洲星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B8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E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84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70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40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星星点灯：船上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4B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4C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吴洲星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62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D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87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07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DF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星星点灯：启程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76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81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吴洲星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FA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E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21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A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20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长成一棵树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85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D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王巨成</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99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E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E2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54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4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金色时光系列：六一班的麻小雀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3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61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谢华良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8A4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CA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97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3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E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金色时光系列：马匹克的枣红马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9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2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谢华良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B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36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01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D2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F0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名家励志名作导读版：你的小船你的帆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1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DC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殷健灵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29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F2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78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F0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86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名家励志名作导读版：千万个明天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0A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D5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殷健灵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8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7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73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88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65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少年野外大冒险系列：绝地反击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C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B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张永军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DB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F8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49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5E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9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少年野外大冒险系列：雪野奇遇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16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6D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张永军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CC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C2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39E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0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8A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少年野外大冒险系列：寻找古墓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85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7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张永军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7D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C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5C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9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04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长白山动物小说：虎王归来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E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8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8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F9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DE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48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8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长白山动物小说：与虎为邻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C7E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55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8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53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C6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D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2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名家励志名作导读版：今天我是升旗手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1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07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黄蓓佳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AD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95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BA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37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7C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墙壁里的大胡子老头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C7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济南出版社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1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程晓蕾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DD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7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28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34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5F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北山中国故事·神秘美术馆：清明上河图谜案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E28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A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李北山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7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32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02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9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53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北山中国故事·神秘美术馆2：洛神传奇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9C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3C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李北山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9A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B7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56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3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6B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少年飞虎队：清福门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D7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E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李建臣主编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DE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8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DD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55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A04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游泳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E1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D8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刘海栖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26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E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52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7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FFA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两栖小孩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20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3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米吉卡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24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6E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F9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50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1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满满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CA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1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米吉卡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3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44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CD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F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77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神奇钢笔水1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15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B9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米吉卡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99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07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B6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34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4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神奇校园：雾霾大作战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E7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7D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CC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BE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E6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9B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8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银河少年传说·宇宙上学记  4 . 溶洞探险疑云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6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天地出版社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EC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宁大卫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98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31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A3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6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A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两个小八路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0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97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李心田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E4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AC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61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2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0B2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(2023年教育部）永葆真心：共产党员谢葆真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29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8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2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8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27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8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69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夏夏在学校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B0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21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李沙铃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69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AE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EB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9D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98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小镇的秘密：1飞行人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2F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2F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宋耀珍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DB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B7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26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BC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8A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小镇的秘密：叠世界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6E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7E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宋耀珍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6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45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E3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C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DE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小镇的秘密：梦想家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7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D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宋耀珍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30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B3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54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4D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04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走出“孤岛”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BD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1E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陈华清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05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22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57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1B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3E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成为更好的自己:我是班里的人气王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D2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延边大学出版社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B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耿乐群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36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33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68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2F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C5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安武林朗读本：泥巴男生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D7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84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安武林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4C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18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3D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AA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0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名师讲读版：小英雄雨来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D0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34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管桦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A2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8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0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BC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DE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淘气狗西西.1：在歪歪王国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B71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85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叶子紫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6A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1C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2A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34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B2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蒋多多日记·第2辑：不要患上公主病</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2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A6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F8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9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FF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BD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F3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蒋多多日记·第2辑：要智慧  还是要漂亮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BD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A5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李文明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1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37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3B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A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A1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陶小宝日记·第2辑：大声说给自己听·我不怕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7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B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芷涵</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C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6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65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A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000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陶小宝日记·第2辑：我是小小男子汉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B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中国纺织出版社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4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24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9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93E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E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BD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动物小说大王沈石溪精品集：虎女蒲公英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97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60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A9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B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A3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70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7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动物小说大王沈石溪精品集：狼獾与少年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2F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B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2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59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74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8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72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动物小说大王沈石溪精品集：拼音版：牧羊神豹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1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D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B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7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3EF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CF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EB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动物小说大王沈石溪精品集：睡蟒边的雪兔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74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E8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2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3F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71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D7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EC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动物小说大王沈石溪精品集：羊奶妈和豹孤儿（注音版）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0F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1D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6E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B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AD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C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599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名家自选精品系列：病毒，正在扩散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28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3A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39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3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87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9B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8D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名家自选精品系列：练瑜伽的小松鼠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87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8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6A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7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75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14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B1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名家自选精品系列：炉灰墙里的桃花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E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47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B1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3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EA2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FF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D3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名家自选精品系列：迷失的弹丸</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94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5A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C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FF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BB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EE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93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名家自选精品系列：纳西亚传奇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F1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1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C1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1D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38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C9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3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名家自选精品系列：无言的夜曲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C1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7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26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51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A4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50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622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小橘灯精品系列：一个人的香火龙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46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C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郝周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DD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D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4B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D1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6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曹文轩精品集：乌雀镇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B7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9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曹文轩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63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2B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15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5E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79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动物小说大王沈石溪作品精选：忠犬麦穗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D5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2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F7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A7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CF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33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93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黑鹤自然之歌系列：猎獾犬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A9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BA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格日勒其木格 黑鹤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7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C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366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CD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81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精品动物故事：母狐换子记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2D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2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0C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C0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E8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6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5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精品动物故事：一对象牙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071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68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沈石溪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C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7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91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B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7B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金色时光系列：苏自力的秋天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13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E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谢华良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5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17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46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04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C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神奇校园：反抄袭联盟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BC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03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王天宇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C0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B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FE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D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8F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谢天谢地和同窗死党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3D3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D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3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3B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C1F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25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69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谢天谢地来啦·谢天谢地和百变爸妈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AF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0D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谢倩霓</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39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E3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A9E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B3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F3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故事大王：狼外婆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A8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2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田小红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D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11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85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A2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5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故事大王：农夫和仙女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F8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1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田小红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C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7F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96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B8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A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天天都有好故事：狐狸和山羊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1C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光明日报出版社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09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肖梦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07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A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D1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89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48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不一样的成长故事：国王苏里曼（四色）（修订版）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C1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F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刘青廷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6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96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F4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19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44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少年阅读王：比尔的推断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BB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5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E9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F7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B7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9E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FF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少年阅读王：狐狸和狗兄弟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63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54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4E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9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3E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FC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E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少年阅读王：精灵娃娃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7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E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99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6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AF0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9C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0A8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少年阅读王：陆陆渡海记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E2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52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12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1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FB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00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B1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少年阅读王：骡子和强盗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6F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5D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4D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59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59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7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1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少年阅读王：撒谎的农夫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A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22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43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2E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1B0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EC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A95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少年阅读王：捅了马蜂窝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D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0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E9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5B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D3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E3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76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少年阅读王：袁绍占冀州</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1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C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曾才友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E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BD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11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9D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B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曹文轩精品集：葵花飘飘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E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4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曹文轩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86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40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10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82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9E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爱与智慧校园阅读新童话：利昂和多特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E3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6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许诺晨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51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1D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F9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0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爱与智慧校园阅读新童话：西圆圆公主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0D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1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许诺晨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13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DE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F7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11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2C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爱与智慧校园阅读新童话：小兔乖乖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D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7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许诺晨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2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AD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EC5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81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14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爸爸树：美绘版.2，神秘的工厂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2B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BA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刘海栖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C1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A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D4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1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DEB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爸爸树：美绘版.3，大树的天堂</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C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9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刘海栖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0B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5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B6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3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E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名家自选精品系列：骑狼的小兔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E7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C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翌平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CE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B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42B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7C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12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沙粒星球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04F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58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亚东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9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B1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D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23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3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优优鼠在行动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4D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B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笑含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5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E8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0D8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48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E4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流浪狗2：妮妮的选择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1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当代世界出版社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27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尹丽</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04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C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16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DF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CE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“开开”“心心”最重要（全5册）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E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广东人民出版社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2C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杨颖虹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67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34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0A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D7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C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名家伴你成长阅读系列：爱耍嘴皮子的黑熊</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00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黑龙江少年儿童出版社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D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谭旭东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9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6C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DD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13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2B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超级童话屋：笨熊打猎（四色）（修订版）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0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5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D1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6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F7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CE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BA2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超级童话屋：狐狸和兔子（四色）（畅销版）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4D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36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9B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8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84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7B5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5C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流萤之光：你好，神秘国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1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73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周博文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5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A5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F1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A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8F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流萤之光：逃离，夜森林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AA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4D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周博文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3A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ED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0A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0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3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流萤之光：再见，小星星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0E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68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周博文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E1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68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96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50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54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奇妙的故事王国：好学的孔子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E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0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增智惠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5A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E7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463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D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C5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奇妙的故事王国：驴和青蛙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86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0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曾智惠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E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87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F82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2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64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奇妙的故事王国：塞翁失马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45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CE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曾智惠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69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E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6D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D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68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童话梦工厂：报恩的鹤</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53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96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廖胜根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6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0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5E0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C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1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童话梦工厂：鹤鸟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43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8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廖胜根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86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36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F47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B8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D5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童话梦工厂：丘吉尔上学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1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35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廖胜根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A7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2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A5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DD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2C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童话梦工厂：蚯蚓的秘密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0B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黄山书社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A4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廖胜根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89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25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1AB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E0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22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百灵鸟醒来了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03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29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李宏声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E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0D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82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3A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DC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大熊星和小熊星</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25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4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李宏声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1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1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F73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10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0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中华寓言故事：彩绘注音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4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3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D3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93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03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1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D2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精品童话寓言故事选：最好的财富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20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4B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赵航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78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E3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7CE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91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1699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02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鸟背上的绿洲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905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FF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小葵花</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F7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0D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BE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00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D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麦哆传奇：天空之子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9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山东教育出版社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2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汤林格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72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E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6F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4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39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陪伴成长的好故事：狐假虎威（四色）（新）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AA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88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99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AF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117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B8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DD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陪伴成长的好故事：狐狸偷鱼（四色）（新）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3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21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1B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2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41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55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5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陪伴成长的好故事：老奶奶的钱包（四色）（新）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9A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5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F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D9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259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2A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5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陪伴成长的好故事：乐羊子求学（四色）（新）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9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1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F7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F5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8D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25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5D5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陪伴成长的好故事：魔法手指（四色）（新）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0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13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7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C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B6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4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C9D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陪伴成长的好故事：巧杀恶狼（四色）（新）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05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0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AF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12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7D1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C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151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陪伴成长的好故事：三个军医（四色）（新）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6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13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E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DC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B8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9E2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4E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陪伴成长的好故事：善良的少年（四色）（新）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8C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上海科学技术文献出版社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2D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70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1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4E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CD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1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朵朵大嘴和乌鸦：住在山上的鲸鱼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E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7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马传思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C6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84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8B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F7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45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汉声中国童话.大雪的故事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69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天地出版社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CF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汉声杂志社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6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A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E5A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B7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40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濮小木和他的朋友们</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12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95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尚垒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9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F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66F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5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17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小猪悠悠2·我长大了干什么？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3D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未来出版社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9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宋庆艳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06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B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B22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0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09E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黄蓓佳温馨成长系列：凯撒是一条有最严的狗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F3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7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黄蓓佳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7A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E9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A7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1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2D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美女与野兽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10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北京理工大学出版社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C3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（韩）宋俊值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27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I312.685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0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8C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80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623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爱阅读：我是猫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B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天地出版社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4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夏目漱石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FA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I313.44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89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94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9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21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我是猫</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46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F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夏目漱石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D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I313.44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F3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EE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96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D5C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新美南吉童话集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73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CF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新美南吉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7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I313.88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7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70B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C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CF0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宫泽贤治童话集（全四册）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C8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古吴轩出版社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1D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【日】宫泽贤治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7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I313.88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B0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753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1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B7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新美南吉童话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3C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F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新美南吉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92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I313.88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C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BFF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F1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E2E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契诃夫小说选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7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3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（俄罗斯）契科夫/著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09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FB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AB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07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2A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战争与和平（全2册）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98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51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【俄】列夫.尼古拉耶维奇.托尔斯泰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58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22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17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B32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C3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猎人笔记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1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73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屠格涅夫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CE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FF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124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52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A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世界文学名著名典藏：安娜·卡列尼娜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05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11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 列夫·托尔斯泰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3F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54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61C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D1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1A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世界文学名著名典藏：战争与和平(全4册)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DA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81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[俄罗斯]列夫·托尔斯泰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30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A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98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4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90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经典悦读之旅：猎人笔记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26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中国青年</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24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（俄罗斯）屠格涅夫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93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DB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C3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48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56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我的大学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9B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8E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 马克西姆.高尔基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66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0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25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46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C8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高尔基自传小说三部曲：童年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2B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ED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高尔基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A5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52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445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E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0C7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童年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73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7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高尔基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E1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5D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ED3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3D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12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经典悦读之旅：钢铁是怎样炼成的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92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中国青年</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5C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（苏）尼古拉·奥斯特洛夫斯基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9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56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75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4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C46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克雷洛夫寓言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6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18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（俄罗斯）克雷洛夫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9F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2E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EA8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6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0B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国际大奖美绘注音典藏版：克雷洛夫寓言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94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9DF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伊万·安德烈耶维奇·克雷洛夫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D9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90C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A6F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F0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D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克雷洛夫寓言精选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1B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E8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克雷洛夫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9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B8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3EF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28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A1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猎人讲的故事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F4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2F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维塔利比安基等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50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D8D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2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9A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少儿必读金典：格林童话（全彩·注音版）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8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09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侯海博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DB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DC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28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BB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1C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青少版.经典文学名著宝库：吹牛大王历险记:彩图版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51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CFC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【德】拉斯博  比尔格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9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59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CEC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F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BD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格林童话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0C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CD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雅各布·格林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77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C5A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EE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C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心灵成长经典伴读:格林童话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69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中国妇女出版社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7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(德)格林兄弟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08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I516.88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B8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99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3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1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世界文学名著名典藏：变形记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39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8C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[奥地利] 卡夫卡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5C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I521.45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B0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6A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CD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1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爱阅读 ：小鹿斑比</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71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天地出版社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5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（奥）费利克斯·萨尔腾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02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I521.88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7DA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B6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97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FE8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青少版.经典文学名著宝库：尼尔斯骑鹅旅行记 :彩图版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72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E6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【瑞典】拉格洛夫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4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I532.88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2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EF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1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C7E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小小流浪汉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78F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B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李之义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52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I532.88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6F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5E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76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A1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希腊神话与传说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C2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首都师范大学出版社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D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【德】古斯塔夫 斯威布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2F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6C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3F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6E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9F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古希腊神话与传说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A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24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师鲁贝尔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D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96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23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1F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49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轻阅读：希腊神话与英雄传说（上下）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27E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2B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郑振铎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B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D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32F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C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3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希腊神话故事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5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F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古斯塔夫·施瓦夫</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0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72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76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8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E3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伊索寓言：拼音版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42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北京工艺美术出版社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6C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[古希腊] 伊索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0C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8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113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54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BF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青少版.经典文学名著宝库：伊索寓言：彩图版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76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3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【古希腊】伊索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79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A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900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3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13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伊索寓言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C77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9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伊索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9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I545.74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0C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06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50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B1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世界文学名著名典藏：十日谈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8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A5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 乔万尼·薄伽丘</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6E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C4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6C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B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26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捣蛋鬼日记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EBF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4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（意）万巴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0F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ED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86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C5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61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爱的教育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4E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AE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[意]亚米契斯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70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A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C1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65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605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爱的教育：导读版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6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EC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（意）亚米契斯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79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6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FF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A8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71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木偶奇遇记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D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浙江教育出版社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36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张明舟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E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I546.88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8F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33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43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D3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高老头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14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AD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（法）奥诺雷 · 德 · 巴尔扎克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45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2D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713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62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D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神秘岛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F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百花洲文艺出版社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51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(法)儒勒·凡尔纳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9F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9B3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232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DF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F3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青少版.经典文学名著宝库：格兰特船长的儿女：彩图版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B16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E4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【法】纳凡尔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1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E0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38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A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045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彩绘经典名著：海底两万里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2E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EF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（法）儒勒·凡尔纳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9E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9C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8E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C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DC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茶花女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E7B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首都师范大学出版社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8B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小仲马</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39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CB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5A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8C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1759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BC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世界文学名著名典藏：悲惨世界（全2册）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CD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92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(法)维克多·雨果 (法)维克多·雨果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B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CB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59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78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E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名家经典小说选：伊尔的维纳斯</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25A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B5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（法）梅里美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57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EA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D2D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65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2F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世界经典名著美绘馆系列：小王子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CF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大同出版传媒有限公司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07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[法]安托万·德·圣-埃克苏佩里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91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I565.88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9B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E4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F4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EB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你不知道的蔬菜秘密：优雅的玲珑腕：莲藕</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D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88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李亚男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8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I645.1-49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0B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38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E0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3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青少版.经典文学名著宝库：麦琪的礼物:彩图版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6A0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A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【美】亨利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DF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I711.44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8B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0A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A4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A68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世界文学名著名典藏：小妇人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F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90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【美】路易莎.梅.奥尔科特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0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I712.44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E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59D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FC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B6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飞禽记：鸟的故事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4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56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（美）约翰·巴勒斯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3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1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AF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193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57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沙乡年鉴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E5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E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奥尔多·利奥波德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56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C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5E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4D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1A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青少版.经典文学名著宝库：秘密花园 :彩图版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54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7B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【英】伯内特.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50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96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531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7E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E3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青少版.经典文学名著宝库：汤姆.索亚历险记：彩图版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5A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7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【美】马克.吐温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F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89C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EB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1769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7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青少版.经典文学名著宝库：小公主:彩图版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56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北京时代华文书局</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F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【法】伯内特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5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C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024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EE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A4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经典历险故事：哈克贝利·芬历险记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C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4C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 马克·吐温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F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5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22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7ED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E7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经典历险故事：汤姆·索亚历险记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583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太白文艺出版社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6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 马克·吐温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C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70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215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5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EB5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怪医杜里特全集：杜里特的动物园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5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4A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（美）休·洛夫廷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F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E0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679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E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1DA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绿野仙踪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43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四川美术出版社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B76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[美]莱曼·弗兰克·鲍姆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55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I712.88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8F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67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17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1D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汤姆·索亚历险记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0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05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马克·吐温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9E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I7122.84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80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2D3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83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49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大侦探福尔摩斯： 第二块血迹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5B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3E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道尔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6F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J228.2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BF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15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F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CE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大侦探福尔摩斯： 跳舞的小人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D74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19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道尔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56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J228.2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4D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9F1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24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7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大侦探福尔摩斯： 血字的研究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AD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A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道尔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79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J228.2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B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BB4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86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B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大侦探福尔摩斯：波西米亚丑闻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FC5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8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陆杨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B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J228.2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7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26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3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1779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AFD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大侦探福尔摩斯:四签名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00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297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阿瑟.柯南.道尔原著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C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J228.2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2C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6A0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6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2FB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文景之治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4B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D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田凯鹏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C2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A6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AE0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52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AE4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楚汉之争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9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5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田凯鹏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5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C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BDC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1A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26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汉武帝北击匈奴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E9A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33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张利</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E4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K234.109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C2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209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63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566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国民阅读文库.彩图版中国历史故事系列：魏晋南北朝故事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02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EA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3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K235.09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1B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B7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52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B3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国民阅读文库：彩图版中国历史故事系列：宋辽金故事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B0C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2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0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3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85A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46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1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元代;武功第一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EE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F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金开诚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3D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A6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68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6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A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微历史：明朝就是如此有趣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018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台海出版社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92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丁振宇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1A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2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FC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A8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B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国民阅读文库.彩图版中国历史故事系列：清朝故事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F9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82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韩震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BA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K249.09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00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A3A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C9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DA5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写给青少年的中国近代史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B1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中国地图出版社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76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中国地图出版社编著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1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65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A73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3F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1789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0C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青少年读本：虎门销烟与鸦片战争（四色）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5C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江苏凤凰教育出版社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3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张建雄</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5F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K253.09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EC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6D6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ED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449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太平天国运动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B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6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陈长文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8A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5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9E8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51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686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中法战争</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3FC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EC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宋莉莉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89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K256.206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19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7F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C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9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轻阅读：戊戌政变记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C1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万卷出版公司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B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梁启超</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D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K256.506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6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737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CD8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57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历史风云人物.秦汉卷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87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E5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许文君 周长迎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E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19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E4E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74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CCF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历史风云人物.隋唐卷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9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3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张真真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66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7E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5B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D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B1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中国古代英雄豪杰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19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世界图书出版公司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39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中华少年信仰教育读本编写委员会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7C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K820.2-49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0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6C3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F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2D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历史风云人物.明朝卷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C8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AA1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39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K820.2-49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04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1B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5E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A79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历史风云人物.宋朝卷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C92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知识出版社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9D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张真真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F1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K820.2-49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2C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5DE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E7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DF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战国四公子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14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吉林文史出版社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9D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金开诚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09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K820.31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57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E2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64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1799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C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军魂丹心： 张富清的故事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E0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DB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乔冰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88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75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8D3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0E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04A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苗乡来了新校长：陈立群的故事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5E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海豚出版社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4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梅瑜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16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K825.46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1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D8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44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E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科学如此惊心动魄·数学：诡异的地下湖</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69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吉林出版集团股份有限公司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51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纸上魔方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F9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O1-49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7E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E1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AE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A2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科技探索·第一视野：数学中的奥秘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CB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A2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B8A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O1-49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3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37B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3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AE4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中华科技传奇：从观象到射电望远镜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26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5F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钟虎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8B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P12-092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F3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DAD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F2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60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青少年必知的天文知识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DA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53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CC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1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C7D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C5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C52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星星离我们有多远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971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长江文艺出版社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50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卞毓麟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5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F9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208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5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77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宇宙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B97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3C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F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P159-49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3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F74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0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11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科技探索·第一视野：气候与节气漫谈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CF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5E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70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P46-49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C7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453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7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8C1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世界科普巨匠经典译丛·第二辑：趣味化学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8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0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(法)法布尔</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E4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P59-49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2F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B0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09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1809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D3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海洋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8CD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A9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于今昌</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49E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P7-49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A5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C7A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D57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B7B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自然科技知识小百科：动物知识小百科</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60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希望出版社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063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许夏华</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F2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 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55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AB3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87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36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科学家或许是错的：人类与人体</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C20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8F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徐牧心 李敏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83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 98-49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CE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CE1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9E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BB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自然史：生命的奥秘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F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68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【法】乔治·布封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C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B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708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D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3C7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生命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28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E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王学理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5D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2A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38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7C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1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千奇百怪.恐龙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589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1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焦庆峰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3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Q915.864-49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7F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203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E0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1C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H鹦鹉龙的流浪（四色注音）</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65A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辽宁少年儿童出版社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18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雨田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0F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Q915.864-49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68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95F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B2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CD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稀奇古怪.植物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5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BA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焦庆峰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E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70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46D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7D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99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科学就在你身边·感悟绿色生命的律动： 植物趣谈</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F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83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徐群翊</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6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5C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116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B0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25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奇妙的动物王国</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EAD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北京联合出版公司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5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侯海博 主编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8F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94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BBF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A1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1819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AC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科学家或许是错的：动物与植物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0A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大连出版社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AC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徐牧心 李敏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6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6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51F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8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EA4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聪颖宝贝科普馆：世界之最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B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D9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胡君宇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0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6E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03D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2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7D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世界科普巨匠经典译丛.第五辑：人和山</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96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66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毛吉鹏</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79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4A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15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85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5F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世界科普巨匠经典译丛.第五辑：最黑暗的时代</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9C7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DA6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李辉</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9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BE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DC1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5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28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世界科普巨匠经典译文·第五辑：走出大森林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0F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B2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英 米·伊林</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2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0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D13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FB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A4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鞭响南山坡（2023年教育部）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6E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D0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谢华良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12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0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82B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2B8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60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北斗星名人励志故事馆：琴动我心：肖邦的故事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B1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8C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45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90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37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8F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073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北斗星名人励志故事馆：智慧四重奏：四大寓言家的故事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71D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A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1D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29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619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DA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6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世界科普巨匠经典译丛.第四辑：大自然的日历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47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7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 普里什文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90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16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476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1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FA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世界科普巨匠经典译丛.第四辑：林中水滴</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B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69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【俄】普里什文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C6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I512.65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111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0E2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02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1829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3F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北斗星名人励志故事馆：雪地上的红星：盖达尔的故事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4E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15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796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0E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BB0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B9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DC9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小虫子拯救地球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498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2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校园版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9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2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5AE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62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43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稀奇古怪.动物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EF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79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焦庆峰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54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F3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D6D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E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0B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领先一步学科学：动物惊奇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7B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8C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杨广军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2F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9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3B95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52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CAE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诗意的生物（2023年教育部）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ED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中国科学技术出版社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03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秦自民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68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6C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9C7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9AF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2F6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酷科普·发现从这里开始：海洋动物大猎奇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B3F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现代出版社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BC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刘怀景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2E1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Q958.885.3-49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5F4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AF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D8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D61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千奇百怪.鱼类</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3B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辽宁美术出版社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D0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焦庆峰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82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Q959.4-49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A7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520F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A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24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身边鸟趣（2023年教育部）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54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11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上海市野生动植物保护协会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A2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Q959.708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91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031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15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7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盼归栖：小天鹅的故事（2023年教育部）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C6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84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陈婷媛文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31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Q959.708   P942.513.78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4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7004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1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6EC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自然史：飞鸟的世界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7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DF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【法】乔治·布封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C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Q959.7-49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D0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E7C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0F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1839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FA4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人工智能改变未来世界</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AA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甘肃科学技术出版社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0E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校园版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4C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TP18-49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EED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FF3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7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4E2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特种机器人之奥秘（2023年教育部）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55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上海科学技术出版社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04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陈晓东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80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TP242.2-49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41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5AF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3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C8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领先一步学科学：街上流行机器人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3F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6C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杨广军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12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TP242-49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9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DDC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53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14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玩转科学·续写陆地上行走的奇迹：汽车中的科学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84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40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杨广平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32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U46-49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A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4FEF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60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A6D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原理大百科：繁忙的交通工具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D7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北方妇女儿童出版社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5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赛文诺亚</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40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U-49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3E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830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32B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BA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交通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985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D0E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沙金汰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84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U-49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95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95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87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99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飞向太空系列：太空之子·世界宇航员轶事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E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世界图书出版公司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7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王利群</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36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V527-49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11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1824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0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1A2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科学就在你身边系列：善待与共存何以可能-环保的过去、现在与未来</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4B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上海科学普及出版社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8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杨广军</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1D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X</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3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0507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6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6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科学如此惊心动魄·科学探险号：沙漠腹地的危机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BE7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吉林出版集团有限责任公司</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40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纸上魔方</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73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4C3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2F21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04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1848</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3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2023年教育部：后羿射日·太阳神之子：汉英对照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686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陕西人民美术出版社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C75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子悦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06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CA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D3C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1849</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A9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2023年教育部：哪吒闹海·小爱神丘比特：汉英对照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D7B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陕西人民美术出版社</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1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子悦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D2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Z228.1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99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r w14:paraId="6A6F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73F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1850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35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北斗星名人励志故事馆：命运交响曲：贝多芬的故事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A5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安徽少年儿童</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4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徐鲁</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92E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I287.59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1A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auto"/>
                <w:kern w:val="0"/>
                <w:sz w:val="20"/>
                <w:szCs w:val="20"/>
                <w:u w:val="none"/>
                <w:lang w:val="en-US" w:eastAsia="zh-CN" w:bidi="ar"/>
              </w:rPr>
              <w:t>3</w:t>
            </w:r>
          </w:p>
        </w:tc>
      </w:tr>
    </w:tbl>
    <w:p w14:paraId="2474D9DD">
      <w:pPr>
        <w:spacing w:before="151" w:line="352" w:lineRule="exact"/>
        <w:jc w:val="left"/>
        <w:rPr>
          <w:rFonts w:asciiTheme="minorEastAsia" w:hAnsiTheme="minorEastAsia" w:eastAsiaTheme="minorEastAsia" w:cstheme="minorEastAsia"/>
          <w:color w:val="auto"/>
          <w:spacing w:val="-6"/>
          <w:w w:val="95"/>
          <w:position w:val="-2"/>
          <w:sz w:val="32"/>
          <w:szCs w:val="32"/>
        </w:rPr>
      </w:pPr>
    </w:p>
    <w:p w14:paraId="653610BD">
      <w:pPr>
        <w:spacing w:before="70" w:line="353" w:lineRule="exact"/>
        <w:ind w:firstLine="2793" w:firstLineChars="1000"/>
        <w:jc w:val="left"/>
        <w:outlineLvl w:val="0"/>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pacing w:val="-21"/>
          <w:position w:val="-2"/>
          <w:sz w:val="32"/>
          <w:szCs w:val="32"/>
          <w:lang w:eastAsia="zh-CN"/>
        </w:rPr>
        <w:t>第六章响应文件格式及构成</w:t>
      </w:r>
    </w:p>
    <w:p w14:paraId="44504094">
      <w:pPr>
        <w:spacing w:before="78" w:line="356" w:lineRule="auto"/>
        <w:ind w:right="40"/>
        <w:jc w:val="left"/>
        <w:rPr>
          <w:rFonts w:hint="eastAsia" w:asciiTheme="minorEastAsia" w:hAnsiTheme="minorEastAsia" w:eastAsiaTheme="minorEastAsia" w:cstheme="minorEastAsia"/>
          <w:color w:val="auto"/>
          <w:spacing w:val="-3"/>
          <w:sz w:val="22"/>
          <w:szCs w:val="22"/>
          <w:lang w:eastAsia="zh-CN"/>
        </w:rPr>
      </w:pPr>
    </w:p>
    <w:p w14:paraId="5E863C50">
      <w:pPr>
        <w:spacing w:before="78" w:line="356" w:lineRule="auto"/>
        <w:ind w:right="40"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1.响应文件格式由本章目录所列第1部分至第7部分构成，不得缺</w:t>
      </w:r>
      <w:r>
        <w:rPr>
          <w:rFonts w:hint="eastAsia" w:asciiTheme="minorEastAsia" w:hAnsiTheme="minorEastAsia" w:eastAsiaTheme="minorEastAsia" w:cstheme="minorEastAsia"/>
          <w:color w:val="auto"/>
          <w:spacing w:val="-4"/>
          <w:sz w:val="22"/>
          <w:szCs w:val="22"/>
          <w:lang w:eastAsia="zh-CN"/>
        </w:rPr>
        <w:t>项漏项，否则按废标处理，相应要求详见须知前附表。</w:t>
      </w:r>
    </w:p>
    <w:p w14:paraId="1FCCD6C3">
      <w:pPr>
        <w:spacing w:before="34" w:line="356" w:lineRule="auto"/>
        <w:ind w:right="40"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2.供应商应认真审阅本章内容，并参照格式要求编制响应文件。凡未按格式要求编制响应文件而造成的不利后果，由供应商自</w:t>
      </w:r>
      <w:r>
        <w:rPr>
          <w:rFonts w:hint="eastAsia" w:asciiTheme="minorEastAsia" w:hAnsiTheme="minorEastAsia" w:eastAsiaTheme="minorEastAsia" w:cstheme="minorEastAsia"/>
          <w:color w:val="auto"/>
          <w:spacing w:val="-4"/>
          <w:sz w:val="22"/>
          <w:szCs w:val="22"/>
          <w:lang w:eastAsia="zh-CN"/>
        </w:rPr>
        <w:t>行承担。</w:t>
      </w:r>
    </w:p>
    <w:p w14:paraId="5EF11968">
      <w:pPr>
        <w:spacing w:before="34" w:line="219" w:lineRule="auto"/>
        <w:ind w:right="40" w:firstLine="428"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3.响应文件的正、副本必须按照要求编制，凡正、副本不相符的，以正本</w:t>
      </w:r>
      <w:r>
        <w:rPr>
          <w:rFonts w:hint="eastAsia" w:asciiTheme="minorEastAsia" w:hAnsiTheme="minorEastAsia" w:eastAsiaTheme="minorEastAsia" w:cstheme="minorEastAsia"/>
          <w:color w:val="auto"/>
          <w:spacing w:val="-4"/>
          <w:sz w:val="22"/>
          <w:szCs w:val="22"/>
          <w:lang w:eastAsia="zh-CN"/>
        </w:rPr>
        <w:t>为准。</w:t>
      </w:r>
    </w:p>
    <w:p w14:paraId="37C52EEC">
      <w:pPr>
        <w:spacing w:line="219" w:lineRule="auto"/>
        <w:jc w:val="left"/>
        <w:rPr>
          <w:rFonts w:asciiTheme="minorEastAsia" w:hAnsiTheme="minorEastAsia" w:eastAsiaTheme="minorEastAsia" w:cstheme="minorEastAsia"/>
          <w:color w:val="auto"/>
          <w:sz w:val="22"/>
          <w:szCs w:val="22"/>
          <w:lang w:eastAsia="zh-CN"/>
        </w:rPr>
        <w:sectPr>
          <w:footerReference r:id="rId12" w:type="default"/>
          <w:pgSz w:w="11906" w:h="16840"/>
          <w:pgMar w:top="1315" w:right="1304" w:bottom="1119" w:left="1304" w:header="0" w:footer="950" w:gutter="0"/>
          <w:cols w:space="720" w:num="1"/>
        </w:sectPr>
      </w:pPr>
    </w:p>
    <w:p w14:paraId="78D8E3B0">
      <w:pPr>
        <w:spacing w:line="47" w:lineRule="exact"/>
        <w:jc w:val="left"/>
        <w:rPr>
          <w:rFonts w:asciiTheme="minorEastAsia" w:hAnsiTheme="minorEastAsia" w:eastAsiaTheme="minorEastAsia" w:cstheme="minorEastAsia"/>
          <w:color w:val="auto"/>
          <w:sz w:val="20"/>
          <w:szCs w:val="20"/>
          <w:lang w:eastAsia="zh-CN"/>
        </w:rPr>
      </w:pPr>
    </w:p>
    <w:p w14:paraId="353A63E2">
      <w:pPr>
        <w:pStyle w:val="3"/>
        <w:spacing w:line="242" w:lineRule="auto"/>
        <w:jc w:val="left"/>
        <w:rPr>
          <w:rFonts w:asciiTheme="minorEastAsia" w:hAnsiTheme="minorEastAsia" w:eastAsiaTheme="minorEastAsia" w:cstheme="minorEastAsia"/>
          <w:b/>
          <w:bCs/>
          <w:color w:val="auto"/>
          <w:sz w:val="20"/>
          <w:szCs w:val="20"/>
          <w:lang w:eastAsia="zh-CN"/>
        </w:rPr>
      </w:pPr>
      <w:r>
        <w:rPr>
          <w:rFonts w:hint="eastAsia" w:asciiTheme="minorEastAsia" w:hAnsiTheme="minorEastAsia" w:eastAsiaTheme="minorEastAsia" w:cstheme="minorEastAsia"/>
          <w:b/>
          <w:bCs/>
          <w:color w:val="auto"/>
          <w:spacing w:val="-24"/>
          <w:w w:val="98"/>
          <w:position w:val="-1"/>
          <w:sz w:val="24"/>
          <w:szCs w:val="24"/>
          <w:lang w:eastAsia="zh-CN"/>
        </w:rPr>
        <w:t>项目编号:ZCSP-宜川县-2025-00082</w:t>
      </w:r>
    </w:p>
    <w:p w14:paraId="5BF6D864">
      <w:pPr>
        <w:pStyle w:val="3"/>
        <w:spacing w:line="242" w:lineRule="auto"/>
        <w:jc w:val="left"/>
        <w:rPr>
          <w:rFonts w:asciiTheme="minorEastAsia" w:hAnsiTheme="minorEastAsia" w:eastAsiaTheme="minorEastAsia" w:cstheme="minorEastAsia"/>
          <w:b/>
          <w:bCs/>
          <w:color w:val="auto"/>
          <w:sz w:val="20"/>
          <w:szCs w:val="20"/>
          <w:lang w:eastAsia="zh-CN"/>
        </w:rPr>
      </w:pPr>
    </w:p>
    <w:p w14:paraId="3A025237">
      <w:pPr>
        <w:pStyle w:val="3"/>
        <w:spacing w:line="243" w:lineRule="auto"/>
        <w:jc w:val="left"/>
        <w:rPr>
          <w:rFonts w:asciiTheme="minorEastAsia" w:hAnsiTheme="minorEastAsia" w:eastAsiaTheme="minorEastAsia" w:cstheme="minorEastAsia"/>
          <w:b/>
          <w:bCs/>
          <w:color w:val="auto"/>
          <w:sz w:val="20"/>
          <w:szCs w:val="20"/>
          <w:lang w:eastAsia="zh-CN"/>
        </w:rPr>
      </w:pPr>
    </w:p>
    <w:p w14:paraId="07BE4298">
      <w:pPr>
        <w:pStyle w:val="3"/>
        <w:spacing w:line="243" w:lineRule="auto"/>
        <w:jc w:val="left"/>
        <w:rPr>
          <w:rFonts w:asciiTheme="minorEastAsia" w:hAnsiTheme="minorEastAsia" w:eastAsiaTheme="minorEastAsia" w:cstheme="minorEastAsia"/>
          <w:b/>
          <w:bCs/>
          <w:color w:val="auto"/>
          <w:sz w:val="20"/>
          <w:szCs w:val="20"/>
          <w:lang w:eastAsia="zh-CN"/>
        </w:rPr>
      </w:pPr>
    </w:p>
    <w:p w14:paraId="608FF55A">
      <w:pPr>
        <w:pStyle w:val="3"/>
        <w:spacing w:line="243" w:lineRule="auto"/>
        <w:jc w:val="left"/>
        <w:rPr>
          <w:rFonts w:asciiTheme="minorEastAsia" w:hAnsiTheme="minorEastAsia" w:eastAsiaTheme="minorEastAsia" w:cstheme="minorEastAsia"/>
          <w:b/>
          <w:bCs/>
          <w:color w:val="auto"/>
          <w:sz w:val="20"/>
          <w:szCs w:val="20"/>
          <w:lang w:eastAsia="zh-CN"/>
        </w:rPr>
      </w:pPr>
    </w:p>
    <w:p w14:paraId="5D938856">
      <w:pPr>
        <w:pStyle w:val="3"/>
        <w:spacing w:line="243" w:lineRule="auto"/>
        <w:jc w:val="left"/>
        <w:rPr>
          <w:rFonts w:asciiTheme="minorEastAsia" w:hAnsiTheme="minorEastAsia" w:eastAsiaTheme="minorEastAsia" w:cstheme="minorEastAsia"/>
          <w:b/>
          <w:bCs/>
          <w:color w:val="auto"/>
          <w:sz w:val="20"/>
          <w:szCs w:val="20"/>
          <w:lang w:eastAsia="zh-CN"/>
        </w:rPr>
      </w:pPr>
    </w:p>
    <w:p w14:paraId="6A6AB7C9">
      <w:pPr>
        <w:pStyle w:val="3"/>
        <w:spacing w:line="243" w:lineRule="auto"/>
        <w:jc w:val="left"/>
        <w:rPr>
          <w:rFonts w:asciiTheme="minorEastAsia" w:hAnsiTheme="minorEastAsia" w:eastAsiaTheme="minorEastAsia" w:cstheme="minorEastAsia"/>
          <w:b/>
          <w:bCs/>
          <w:color w:val="auto"/>
          <w:sz w:val="20"/>
          <w:szCs w:val="20"/>
          <w:lang w:eastAsia="zh-CN"/>
        </w:rPr>
      </w:pPr>
    </w:p>
    <w:p w14:paraId="44AE1043">
      <w:pPr>
        <w:pStyle w:val="3"/>
        <w:spacing w:line="243" w:lineRule="auto"/>
        <w:jc w:val="left"/>
        <w:rPr>
          <w:rFonts w:asciiTheme="minorEastAsia" w:hAnsiTheme="minorEastAsia" w:eastAsiaTheme="minorEastAsia" w:cstheme="minorEastAsia"/>
          <w:b/>
          <w:bCs/>
          <w:color w:val="auto"/>
          <w:sz w:val="20"/>
          <w:szCs w:val="20"/>
          <w:lang w:eastAsia="zh-CN"/>
        </w:rPr>
      </w:pPr>
    </w:p>
    <w:p w14:paraId="03C05DD0">
      <w:pPr>
        <w:pStyle w:val="3"/>
        <w:spacing w:line="243" w:lineRule="auto"/>
        <w:jc w:val="left"/>
        <w:rPr>
          <w:rFonts w:asciiTheme="minorEastAsia" w:hAnsiTheme="minorEastAsia" w:eastAsiaTheme="minorEastAsia" w:cstheme="minorEastAsia"/>
          <w:b/>
          <w:bCs/>
          <w:color w:val="auto"/>
          <w:sz w:val="20"/>
          <w:szCs w:val="20"/>
          <w:lang w:eastAsia="zh-CN"/>
        </w:rPr>
      </w:pPr>
    </w:p>
    <w:p w14:paraId="46155F96">
      <w:pPr>
        <w:spacing w:before="197" w:line="464" w:lineRule="exact"/>
        <w:ind w:firstLine="401" w:firstLineChars="100"/>
        <w:jc w:val="left"/>
        <w:outlineLvl w:val="0"/>
        <w:rPr>
          <w:rFonts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pacing w:val="-16"/>
          <w:w w:val="98"/>
          <w:position w:val="-2"/>
          <w:sz w:val="44"/>
          <w:szCs w:val="44"/>
          <w:lang w:eastAsia="zh-CN"/>
        </w:rPr>
        <w:t>宜川县图书馆2025年馆藏图书采购项目</w:t>
      </w:r>
    </w:p>
    <w:p w14:paraId="6A89829D">
      <w:pPr>
        <w:pStyle w:val="3"/>
        <w:spacing w:line="261" w:lineRule="auto"/>
        <w:jc w:val="left"/>
        <w:rPr>
          <w:rFonts w:asciiTheme="minorEastAsia" w:hAnsiTheme="minorEastAsia" w:eastAsiaTheme="minorEastAsia" w:cstheme="minorEastAsia"/>
          <w:b/>
          <w:bCs/>
          <w:color w:val="auto"/>
          <w:sz w:val="20"/>
          <w:szCs w:val="20"/>
          <w:lang w:eastAsia="zh-CN"/>
        </w:rPr>
      </w:pPr>
    </w:p>
    <w:p w14:paraId="38E557F4">
      <w:pPr>
        <w:pStyle w:val="3"/>
        <w:spacing w:line="261" w:lineRule="auto"/>
        <w:jc w:val="left"/>
        <w:rPr>
          <w:rFonts w:asciiTheme="minorEastAsia" w:hAnsiTheme="minorEastAsia" w:eastAsiaTheme="minorEastAsia" w:cstheme="minorEastAsia"/>
          <w:b/>
          <w:bCs/>
          <w:color w:val="auto"/>
          <w:sz w:val="20"/>
          <w:szCs w:val="20"/>
          <w:lang w:eastAsia="zh-CN"/>
        </w:rPr>
      </w:pPr>
    </w:p>
    <w:p w14:paraId="7994706E">
      <w:pPr>
        <w:pStyle w:val="3"/>
        <w:spacing w:line="261" w:lineRule="auto"/>
        <w:jc w:val="left"/>
        <w:rPr>
          <w:rFonts w:asciiTheme="minorEastAsia" w:hAnsiTheme="minorEastAsia" w:eastAsiaTheme="minorEastAsia" w:cstheme="minorEastAsia"/>
          <w:b/>
          <w:bCs/>
          <w:color w:val="auto"/>
          <w:sz w:val="20"/>
          <w:szCs w:val="20"/>
          <w:lang w:eastAsia="zh-CN"/>
        </w:rPr>
      </w:pPr>
    </w:p>
    <w:p w14:paraId="3934A834">
      <w:pPr>
        <w:pStyle w:val="3"/>
        <w:spacing w:line="261" w:lineRule="auto"/>
        <w:jc w:val="left"/>
        <w:rPr>
          <w:rFonts w:asciiTheme="minorEastAsia" w:hAnsiTheme="minorEastAsia" w:eastAsiaTheme="minorEastAsia" w:cstheme="minorEastAsia"/>
          <w:b/>
          <w:bCs/>
          <w:color w:val="auto"/>
          <w:sz w:val="20"/>
          <w:szCs w:val="20"/>
          <w:lang w:eastAsia="zh-CN"/>
        </w:rPr>
      </w:pPr>
    </w:p>
    <w:p w14:paraId="2AF1EB16">
      <w:pPr>
        <w:pStyle w:val="3"/>
        <w:spacing w:line="261" w:lineRule="auto"/>
        <w:jc w:val="left"/>
        <w:rPr>
          <w:rFonts w:asciiTheme="minorEastAsia" w:hAnsiTheme="minorEastAsia" w:eastAsiaTheme="minorEastAsia" w:cstheme="minorEastAsia"/>
          <w:b/>
          <w:bCs/>
          <w:color w:val="auto"/>
          <w:sz w:val="20"/>
          <w:szCs w:val="20"/>
          <w:lang w:eastAsia="zh-CN"/>
        </w:rPr>
      </w:pPr>
    </w:p>
    <w:p w14:paraId="745B1641">
      <w:pPr>
        <w:spacing w:before="197" w:line="464" w:lineRule="exact"/>
        <w:ind w:left="1251"/>
        <w:jc w:val="left"/>
        <w:outlineLvl w:val="0"/>
        <w:rPr>
          <w:rFonts w:asciiTheme="minorEastAsia" w:hAnsiTheme="minorEastAsia" w:eastAsiaTheme="minorEastAsia" w:cstheme="minorEastAsia"/>
          <w:b/>
          <w:bCs/>
          <w:color w:val="auto"/>
          <w:spacing w:val="44"/>
          <w:position w:val="-2"/>
          <w:sz w:val="44"/>
          <w:szCs w:val="44"/>
          <w:lang w:eastAsia="zh-CN"/>
        </w:rPr>
      </w:pPr>
    </w:p>
    <w:p w14:paraId="733F50ED">
      <w:pPr>
        <w:spacing w:before="197" w:line="464" w:lineRule="exact"/>
        <w:ind w:firstLine="2649" w:firstLineChars="500"/>
        <w:jc w:val="left"/>
        <w:outlineLvl w:val="0"/>
        <w:rPr>
          <w:rFonts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pacing w:val="44"/>
          <w:position w:val="-2"/>
          <w:sz w:val="44"/>
          <w:szCs w:val="44"/>
          <w:lang w:eastAsia="zh-CN"/>
        </w:rPr>
        <w:t>响应文件(格式)</w:t>
      </w:r>
    </w:p>
    <w:p w14:paraId="35F0341C">
      <w:pPr>
        <w:pStyle w:val="3"/>
        <w:spacing w:line="241" w:lineRule="auto"/>
        <w:jc w:val="left"/>
        <w:rPr>
          <w:rFonts w:asciiTheme="minorEastAsia" w:hAnsiTheme="minorEastAsia" w:eastAsiaTheme="minorEastAsia" w:cstheme="minorEastAsia"/>
          <w:b/>
          <w:bCs/>
          <w:color w:val="auto"/>
          <w:sz w:val="20"/>
          <w:szCs w:val="20"/>
          <w:lang w:eastAsia="zh-CN"/>
        </w:rPr>
      </w:pPr>
    </w:p>
    <w:p w14:paraId="151F823A">
      <w:pPr>
        <w:pStyle w:val="3"/>
        <w:spacing w:line="241" w:lineRule="auto"/>
        <w:jc w:val="left"/>
        <w:rPr>
          <w:rFonts w:asciiTheme="minorEastAsia" w:hAnsiTheme="minorEastAsia" w:eastAsiaTheme="minorEastAsia" w:cstheme="minorEastAsia"/>
          <w:b/>
          <w:bCs/>
          <w:color w:val="auto"/>
          <w:sz w:val="20"/>
          <w:szCs w:val="20"/>
          <w:lang w:eastAsia="zh-CN"/>
        </w:rPr>
      </w:pPr>
    </w:p>
    <w:p w14:paraId="1E4C8690">
      <w:pPr>
        <w:pStyle w:val="3"/>
        <w:spacing w:line="241" w:lineRule="auto"/>
        <w:jc w:val="left"/>
        <w:rPr>
          <w:rFonts w:asciiTheme="minorEastAsia" w:hAnsiTheme="minorEastAsia" w:eastAsiaTheme="minorEastAsia" w:cstheme="minorEastAsia"/>
          <w:b/>
          <w:bCs/>
          <w:color w:val="auto"/>
          <w:sz w:val="20"/>
          <w:szCs w:val="20"/>
          <w:lang w:eastAsia="zh-CN"/>
        </w:rPr>
      </w:pPr>
    </w:p>
    <w:p w14:paraId="555089F2">
      <w:pPr>
        <w:pStyle w:val="3"/>
        <w:spacing w:line="241" w:lineRule="auto"/>
        <w:jc w:val="left"/>
        <w:rPr>
          <w:rFonts w:asciiTheme="minorEastAsia" w:hAnsiTheme="minorEastAsia" w:eastAsiaTheme="minorEastAsia" w:cstheme="minorEastAsia"/>
          <w:b/>
          <w:bCs/>
          <w:color w:val="auto"/>
          <w:sz w:val="20"/>
          <w:szCs w:val="20"/>
          <w:lang w:eastAsia="zh-CN"/>
        </w:rPr>
      </w:pPr>
    </w:p>
    <w:p w14:paraId="13A094AE">
      <w:pPr>
        <w:pStyle w:val="3"/>
        <w:spacing w:line="241" w:lineRule="auto"/>
        <w:jc w:val="left"/>
        <w:rPr>
          <w:rFonts w:asciiTheme="minorEastAsia" w:hAnsiTheme="minorEastAsia" w:eastAsiaTheme="minorEastAsia" w:cstheme="minorEastAsia"/>
          <w:b/>
          <w:bCs/>
          <w:color w:val="auto"/>
          <w:sz w:val="20"/>
          <w:szCs w:val="20"/>
          <w:lang w:eastAsia="zh-CN"/>
        </w:rPr>
      </w:pPr>
    </w:p>
    <w:p w14:paraId="00FD00B1">
      <w:pPr>
        <w:pStyle w:val="3"/>
        <w:spacing w:line="241" w:lineRule="auto"/>
        <w:jc w:val="left"/>
        <w:rPr>
          <w:rFonts w:asciiTheme="minorEastAsia" w:hAnsiTheme="minorEastAsia" w:eastAsiaTheme="minorEastAsia" w:cstheme="minorEastAsia"/>
          <w:b/>
          <w:bCs/>
          <w:color w:val="auto"/>
          <w:sz w:val="20"/>
          <w:szCs w:val="20"/>
          <w:lang w:eastAsia="zh-CN"/>
        </w:rPr>
      </w:pPr>
    </w:p>
    <w:p w14:paraId="2BB98A27">
      <w:pPr>
        <w:pStyle w:val="3"/>
        <w:spacing w:line="241" w:lineRule="auto"/>
        <w:jc w:val="left"/>
        <w:rPr>
          <w:rFonts w:asciiTheme="minorEastAsia" w:hAnsiTheme="minorEastAsia" w:eastAsiaTheme="minorEastAsia" w:cstheme="minorEastAsia"/>
          <w:b/>
          <w:bCs/>
          <w:color w:val="auto"/>
          <w:sz w:val="20"/>
          <w:szCs w:val="20"/>
          <w:lang w:eastAsia="zh-CN"/>
        </w:rPr>
      </w:pPr>
    </w:p>
    <w:p w14:paraId="6754B904">
      <w:pPr>
        <w:pStyle w:val="3"/>
        <w:spacing w:line="242" w:lineRule="auto"/>
        <w:jc w:val="left"/>
        <w:rPr>
          <w:rFonts w:asciiTheme="minorEastAsia" w:hAnsiTheme="minorEastAsia" w:eastAsiaTheme="minorEastAsia" w:cstheme="minorEastAsia"/>
          <w:b/>
          <w:bCs/>
          <w:color w:val="auto"/>
          <w:sz w:val="20"/>
          <w:szCs w:val="20"/>
          <w:lang w:eastAsia="zh-CN"/>
        </w:rPr>
      </w:pPr>
    </w:p>
    <w:p w14:paraId="227CC661">
      <w:pPr>
        <w:pStyle w:val="3"/>
        <w:spacing w:line="242" w:lineRule="auto"/>
        <w:jc w:val="left"/>
        <w:rPr>
          <w:rFonts w:asciiTheme="minorEastAsia" w:hAnsiTheme="minorEastAsia" w:eastAsiaTheme="minorEastAsia" w:cstheme="minorEastAsia"/>
          <w:b/>
          <w:bCs/>
          <w:color w:val="auto"/>
          <w:sz w:val="20"/>
          <w:szCs w:val="20"/>
          <w:lang w:eastAsia="zh-CN"/>
        </w:rPr>
      </w:pPr>
    </w:p>
    <w:p w14:paraId="45CA2790">
      <w:pPr>
        <w:pStyle w:val="3"/>
        <w:spacing w:line="242" w:lineRule="auto"/>
        <w:jc w:val="left"/>
        <w:rPr>
          <w:rFonts w:asciiTheme="minorEastAsia" w:hAnsiTheme="minorEastAsia" w:eastAsiaTheme="minorEastAsia" w:cstheme="minorEastAsia"/>
          <w:b/>
          <w:bCs/>
          <w:color w:val="auto"/>
          <w:sz w:val="20"/>
          <w:szCs w:val="20"/>
          <w:lang w:eastAsia="zh-CN"/>
        </w:rPr>
      </w:pPr>
    </w:p>
    <w:p w14:paraId="056E71F1">
      <w:pPr>
        <w:pStyle w:val="3"/>
        <w:spacing w:line="242" w:lineRule="auto"/>
        <w:jc w:val="left"/>
        <w:rPr>
          <w:rFonts w:asciiTheme="minorEastAsia" w:hAnsiTheme="minorEastAsia" w:eastAsiaTheme="minorEastAsia" w:cstheme="minorEastAsia"/>
          <w:b/>
          <w:bCs/>
          <w:color w:val="auto"/>
          <w:sz w:val="20"/>
          <w:szCs w:val="20"/>
          <w:lang w:eastAsia="zh-CN"/>
        </w:rPr>
      </w:pPr>
    </w:p>
    <w:p w14:paraId="4EE6789C">
      <w:pPr>
        <w:pStyle w:val="3"/>
        <w:spacing w:line="242" w:lineRule="auto"/>
        <w:jc w:val="left"/>
        <w:rPr>
          <w:rFonts w:asciiTheme="minorEastAsia" w:hAnsiTheme="minorEastAsia" w:eastAsiaTheme="minorEastAsia" w:cstheme="minorEastAsia"/>
          <w:b/>
          <w:bCs/>
          <w:color w:val="auto"/>
          <w:sz w:val="20"/>
          <w:szCs w:val="20"/>
          <w:lang w:eastAsia="zh-CN"/>
        </w:rPr>
      </w:pPr>
    </w:p>
    <w:p w14:paraId="31C6E811">
      <w:pPr>
        <w:pStyle w:val="3"/>
        <w:spacing w:line="242" w:lineRule="auto"/>
        <w:jc w:val="left"/>
        <w:rPr>
          <w:rFonts w:asciiTheme="minorEastAsia" w:hAnsiTheme="minorEastAsia" w:eastAsiaTheme="minorEastAsia" w:cstheme="minorEastAsia"/>
          <w:b/>
          <w:bCs/>
          <w:color w:val="auto"/>
          <w:sz w:val="20"/>
          <w:szCs w:val="20"/>
          <w:lang w:eastAsia="zh-CN"/>
        </w:rPr>
      </w:pPr>
    </w:p>
    <w:p w14:paraId="6906FD23">
      <w:pPr>
        <w:pStyle w:val="3"/>
        <w:spacing w:line="242" w:lineRule="auto"/>
        <w:jc w:val="left"/>
        <w:rPr>
          <w:rFonts w:asciiTheme="minorEastAsia" w:hAnsiTheme="minorEastAsia" w:eastAsiaTheme="minorEastAsia" w:cstheme="minorEastAsia"/>
          <w:b/>
          <w:bCs/>
          <w:color w:val="auto"/>
          <w:sz w:val="20"/>
          <w:szCs w:val="20"/>
          <w:lang w:eastAsia="zh-CN"/>
        </w:rPr>
      </w:pPr>
    </w:p>
    <w:p w14:paraId="1C71BD49">
      <w:pPr>
        <w:pStyle w:val="3"/>
        <w:spacing w:line="242" w:lineRule="auto"/>
        <w:jc w:val="left"/>
        <w:rPr>
          <w:rFonts w:asciiTheme="minorEastAsia" w:hAnsiTheme="minorEastAsia" w:eastAsiaTheme="minorEastAsia" w:cstheme="minorEastAsia"/>
          <w:b/>
          <w:bCs/>
          <w:color w:val="auto"/>
          <w:sz w:val="20"/>
          <w:szCs w:val="20"/>
          <w:lang w:eastAsia="zh-CN"/>
        </w:rPr>
      </w:pPr>
    </w:p>
    <w:p w14:paraId="307E4741">
      <w:pPr>
        <w:pStyle w:val="3"/>
        <w:spacing w:line="242" w:lineRule="auto"/>
        <w:jc w:val="left"/>
        <w:rPr>
          <w:rFonts w:asciiTheme="minorEastAsia" w:hAnsiTheme="minorEastAsia" w:eastAsiaTheme="minorEastAsia" w:cstheme="minorEastAsia"/>
          <w:b/>
          <w:bCs/>
          <w:color w:val="auto"/>
          <w:sz w:val="20"/>
          <w:szCs w:val="20"/>
          <w:lang w:eastAsia="zh-CN"/>
        </w:rPr>
      </w:pPr>
    </w:p>
    <w:p w14:paraId="566BECF5">
      <w:pPr>
        <w:spacing w:before="91" w:line="219" w:lineRule="auto"/>
        <w:ind w:firstLine="1800" w:firstLineChars="800"/>
        <w:jc w:val="left"/>
        <w:rPr>
          <w:rFonts w:hint="eastAsia"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
          <w:bCs/>
          <w:color w:val="auto"/>
          <w:spacing w:val="-8"/>
          <w:sz w:val="24"/>
          <w:szCs w:val="24"/>
          <w:lang w:eastAsia="zh-CN"/>
        </w:rPr>
        <w:t>采购人：</w:t>
      </w:r>
      <w:r>
        <w:rPr>
          <w:rFonts w:hint="eastAsia" w:asciiTheme="minorEastAsia" w:hAnsiTheme="minorEastAsia" w:eastAsiaTheme="minorEastAsia" w:cstheme="minorEastAsia"/>
          <w:b/>
          <w:bCs/>
          <w:color w:val="auto"/>
          <w:sz w:val="24"/>
          <w:szCs w:val="24"/>
          <w:u w:val="single"/>
          <w:lang w:val="en-US" w:eastAsia="zh-CN"/>
        </w:rPr>
        <w:t xml:space="preserve">              </w:t>
      </w:r>
    </w:p>
    <w:p w14:paraId="6D617AE7">
      <w:pPr>
        <w:spacing w:before="91" w:line="219" w:lineRule="auto"/>
        <w:ind w:firstLine="1896" w:firstLineChars="800"/>
        <w:jc w:val="left"/>
        <w:rPr>
          <w:rFonts w:hint="default"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
          <w:bCs/>
          <w:color w:val="auto"/>
          <w:spacing w:val="-2"/>
          <w:sz w:val="24"/>
          <w:szCs w:val="24"/>
          <w:lang w:eastAsia="zh-CN"/>
        </w:rPr>
        <w:t>供应商</w:t>
      </w:r>
      <w:r>
        <w:rPr>
          <w:rFonts w:hint="eastAsia" w:asciiTheme="minorEastAsia" w:hAnsiTheme="minorEastAsia" w:eastAsiaTheme="minorEastAsia" w:cstheme="minorEastAsia"/>
          <w:b/>
          <w:bCs/>
          <w:color w:val="auto"/>
          <w:spacing w:val="-33"/>
          <w:sz w:val="24"/>
          <w:szCs w:val="24"/>
          <w:lang w:eastAsia="zh-CN"/>
        </w:rPr>
        <w:t>：</w:t>
      </w:r>
      <w:r>
        <w:rPr>
          <w:rFonts w:hint="eastAsia" w:asciiTheme="minorEastAsia" w:hAnsiTheme="minorEastAsia" w:eastAsiaTheme="minorEastAsia" w:cstheme="minorEastAsia"/>
          <w:b/>
          <w:bCs/>
          <w:color w:val="auto"/>
          <w:spacing w:val="-33"/>
          <w:sz w:val="24"/>
          <w:szCs w:val="24"/>
          <w:u w:val="single"/>
          <w:lang w:eastAsia="zh-CN"/>
        </w:rPr>
        <w:t>（</w:t>
      </w:r>
      <w:r>
        <w:rPr>
          <w:rFonts w:hint="eastAsia" w:asciiTheme="minorEastAsia" w:hAnsiTheme="minorEastAsia" w:eastAsiaTheme="minorEastAsia" w:cstheme="minorEastAsia"/>
          <w:b/>
          <w:bCs/>
          <w:color w:val="auto"/>
          <w:spacing w:val="-2"/>
          <w:sz w:val="24"/>
          <w:szCs w:val="24"/>
          <w:u w:val="single"/>
          <w:lang w:eastAsia="zh-CN"/>
        </w:rPr>
        <w:t>盖章）</w:t>
      </w:r>
      <w:r>
        <w:rPr>
          <w:rFonts w:hint="eastAsia" w:asciiTheme="minorEastAsia" w:hAnsiTheme="minorEastAsia" w:eastAsiaTheme="minorEastAsia" w:cstheme="minorEastAsia"/>
          <w:b/>
          <w:bCs/>
          <w:color w:val="auto"/>
          <w:spacing w:val="-2"/>
          <w:sz w:val="24"/>
          <w:szCs w:val="24"/>
          <w:u w:val="single"/>
          <w:lang w:val="en-US" w:eastAsia="zh-CN"/>
        </w:rPr>
        <w:t xml:space="preserve">           </w:t>
      </w:r>
    </w:p>
    <w:p w14:paraId="07AC38C9">
      <w:pPr>
        <w:spacing w:before="212" w:line="220" w:lineRule="auto"/>
        <w:ind w:left="1710" w:firstLine="241" w:firstLineChars="100"/>
        <w:jc w:val="left"/>
        <w:rPr>
          <w:rFonts w:hint="default"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
          <w:bCs/>
          <w:color w:val="auto"/>
          <w:sz w:val="24"/>
          <w:szCs w:val="24"/>
          <w:lang w:eastAsia="zh-CN"/>
        </w:rPr>
        <w:t>法定代表人/授权代表</w:t>
      </w:r>
      <w:r>
        <w:rPr>
          <w:rFonts w:hint="eastAsia" w:asciiTheme="minorEastAsia" w:hAnsiTheme="minorEastAsia" w:eastAsiaTheme="minorEastAsia" w:cstheme="minorEastAsia"/>
          <w:b/>
          <w:bCs/>
          <w:color w:val="auto"/>
          <w:spacing w:val="-26"/>
          <w:sz w:val="24"/>
          <w:szCs w:val="24"/>
          <w:lang w:eastAsia="zh-CN"/>
        </w:rPr>
        <w:t>：</w:t>
      </w:r>
      <w:r>
        <w:rPr>
          <w:rFonts w:hint="eastAsia" w:asciiTheme="minorEastAsia" w:hAnsiTheme="minorEastAsia" w:eastAsiaTheme="minorEastAsia" w:cstheme="minorEastAsia"/>
          <w:b/>
          <w:bCs/>
          <w:color w:val="auto"/>
          <w:spacing w:val="-26"/>
          <w:sz w:val="24"/>
          <w:szCs w:val="24"/>
          <w:u w:val="single"/>
          <w:lang w:eastAsia="zh-CN"/>
        </w:rPr>
        <w:t>（</w:t>
      </w:r>
      <w:r>
        <w:rPr>
          <w:rFonts w:hint="eastAsia" w:asciiTheme="minorEastAsia" w:hAnsiTheme="minorEastAsia" w:eastAsiaTheme="minorEastAsia" w:cstheme="minorEastAsia"/>
          <w:b/>
          <w:bCs/>
          <w:color w:val="auto"/>
          <w:sz w:val="24"/>
          <w:szCs w:val="24"/>
          <w:u w:val="single"/>
          <w:lang w:eastAsia="zh-CN"/>
        </w:rPr>
        <w:t>签字或印鉴）</w:t>
      </w:r>
      <w:r>
        <w:rPr>
          <w:rFonts w:hint="eastAsia" w:asciiTheme="minorEastAsia" w:hAnsiTheme="minorEastAsia" w:eastAsiaTheme="minorEastAsia" w:cstheme="minorEastAsia"/>
          <w:b/>
          <w:bCs/>
          <w:color w:val="auto"/>
          <w:sz w:val="24"/>
          <w:szCs w:val="24"/>
          <w:u w:val="single"/>
          <w:lang w:val="en-US" w:eastAsia="zh-CN"/>
        </w:rPr>
        <w:t xml:space="preserve">  </w:t>
      </w:r>
    </w:p>
    <w:p w14:paraId="0758E849">
      <w:pPr>
        <w:spacing w:before="212" w:line="220" w:lineRule="auto"/>
        <w:ind w:left="1734" w:firstLine="201" w:firstLineChars="1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20"/>
          <w:sz w:val="24"/>
          <w:szCs w:val="24"/>
        </w:rPr>
        <w:t>时间：</w:t>
      </w:r>
      <w:r>
        <w:rPr>
          <w:rFonts w:hint="eastAsia" w:asciiTheme="minorEastAsia" w:hAnsiTheme="minorEastAsia" w:eastAsiaTheme="minorEastAsia" w:cstheme="minorEastAsia"/>
          <w:b/>
          <w:bCs/>
          <w:color w:val="auto"/>
          <w:spacing w:val="-20"/>
          <w:sz w:val="24"/>
          <w:szCs w:val="24"/>
          <w:lang w:val="en-US" w:eastAsia="zh-CN"/>
        </w:rPr>
        <w:t xml:space="preserve">  </w:t>
      </w:r>
      <w:r>
        <w:rPr>
          <w:rFonts w:hint="eastAsia" w:asciiTheme="minorEastAsia" w:hAnsiTheme="minorEastAsia" w:eastAsiaTheme="minorEastAsia" w:cstheme="minorEastAsia"/>
          <w:b/>
          <w:bCs/>
          <w:color w:val="auto"/>
          <w:spacing w:val="-20"/>
          <w:sz w:val="24"/>
          <w:szCs w:val="24"/>
        </w:rPr>
        <w:t>年</w:t>
      </w:r>
      <w:r>
        <w:rPr>
          <w:rFonts w:hint="eastAsia" w:asciiTheme="minorEastAsia" w:hAnsiTheme="minorEastAsia" w:eastAsiaTheme="minorEastAsia" w:cstheme="minorEastAsia"/>
          <w:b/>
          <w:bCs/>
          <w:color w:val="auto"/>
          <w:spacing w:val="-20"/>
          <w:sz w:val="24"/>
          <w:szCs w:val="24"/>
          <w:lang w:val="en-US" w:eastAsia="zh-CN"/>
        </w:rPr>
        <w:t xml:space="preserve">  </w:t>
      </w:r>
      <w:r>
        <w:rPr>
          <w:rFonts w:hint="eastAsia" w:asciiTheme="minorEastAsia" w:hAnsiTheme="minorEastAsia" w:eastAsiaTheme="minorEastAsia" w:cstheme="minorEastAsia"/>
          <w:b/>
          <w:bCs/>
          <w:color w:val="auto"/>
          <w:spacing w:val="-20"/>
          <w:sz w:val="24"/>
          <w:szCs w:val="24"/>
        </w:rPr>
        <w:t>月</w:t>
      </w:r>
      <w:r>
        <w:rPr>
          <w:rFonts w:hint="eastAsia" w:asciiTheme="minorEastAsia" w:hAnsiTheme="minorEastAsia" w:eastAsiaTheme="minorEastAsia" w:cstheme="minorEastAsia"/>
          <w:b/>
          <w:bCs/>
          <w:color w:val="auto"/>
          <w:spacing w:val="-20"/>
          <w:sz w:val="24"/>
          <w:szCs w:val="24"/>
          <w:lang w:val="en-US" w:eastAsia="zh-CN"/>
        </w:rPr>
        <w:t xml:space="preserve">  </w:t>
      </w:r>
      <w:r>
        <w:rPr>
          <w:rFonts w:hint="eastAsia" w:asciiTheme="minorEastAsia" w:hAnsiTheme="minorEastAsia" w:eastAsiaTheme="minorEastAsia" w:cstheme="minorEastAsia"/>
          <w:b/>
          <w:bCs/>
          <w:color w:val="auto"/>
          <w:spacing w:val="-20"/>
          <w:sz w:val="24"/>
          <w:szCs w:val="24"/>
        </w:rPr>
        <w:t>日</w:t>
      </w:r>
    </w:p>
    <w:p w14:paraId="58A389D4">
      <w:pPr>
        <w:spacing w:line="220" w:lineRule="auto"/>
        <w:jc w:val="left"/>
        <w:rPr>
          <w:rFonts w:asciiTheme="minorEastAsia" w:hAnsiTheme="minorEastAsia" w:eastAsiaTheme="minorEastAsia" w:cstheme="minorEastAsia"/>
          <w:b/>
          <w:bCs/>
          <w:color w:val="auto"/>
          <w:sz w:val="24"/>
          <w:szCs w:val="24"/>
        </w:rPr>
        <w:sectPr>
          <w:footerReference r:id="rId13" w:type="default"/>
          <w:pgSz w:w="11906" w:h="16840"/>
          <w:pgMar w:top="1431" w:right="1785" w:bottom="1119" w:left="1303" w:header="0" w:footer="950" w:gutter="0"/>
          <w:cols w:space="720" w:num="1"/>
        </w:sectPr>
      </w:pPr>
    </w:p>
    <w:p w14:paraId="34BD6F70">
      <w:pPr>
        <w:spacing w:before="1" w:line="219" w:lineRule="auto"/>
        <w:ind w:left="126" w:firstLine="3344" w:firstLineChars="1500"/>
        <w:jc w:val="left"/>
        <w:rPr>
          <w:rFonts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目录</w:t>
      </w:r>
    </w:p>
    <w:p w14:paraId="6DC7E1E0">
      <w:pPr>
        <w:spacing w:before="50"/>
        <w:jc w:val="left"/>
        <w:rPr>
          <w:rFonts w:asciiTheme="minorEastAsia" w:hAnsiTheme="minorEastAsia" w:eastAsiaTheme="minorEastAsia" w:cstheme="minorEastAsia"/>
          <w:color w:val="auto"/>
          <w:sz w:val="20"/>
          <w:szCs w:val="20"/>
        </w:rPr>
      </w:pPr>
    </w:p>
    <w:p w14:paraId="51663310">
      <w:pPr>
        <w:spacing w:before="50"/>
        <w:jc w:val="left"/>
        <w:rPr>
          <w:rFonts w:asciiTheme="minorEastAsia" w:hAnsiTheme="minorEastAsia" w:eastAsiaTheme="minorEastAsia" w:cstheme="minorEastAsia"/>
          <w:color w:val="auto"/>
          <w:sz w:val="20"/>
          <w:szCs w:val="20"/>
        </w:rPr>
      </w:pPr>
    </w:p>
    <w:p w14:paraId="15638F9B">
      <w:pPr>
        <w:spacing w:before="50"/>
        <w:jc w:val="left"/>
        <w:rPr>
          <w:rFonts w:asciiTheme="minorEastAsia" w:hAnsiTheme="minorEastAsia" w:eastAsiaTheme="minorEastAsia" w:cstheme="minorEastAsia"/>
          <w:color w:val="auto"/>
          <w:sz w:val="20"/>
          <w:szCs w:val="20"/>
        </w:rPr>
      </w:pPr>
    </w:p>
    <w:tbl>
      <w:tblPr>
        <w:tblStyle w:val="12"/>
        <w:tblW w:w="8105" w:type="dxa"/>
        <w:tblInd w:w="4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78"/>
        <w:gridCol w:w="6827"/>
      </w:tblGrid>
      <w:tr w14:paraId="494A38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1278" w:type="dxa"/>
          </w:tcPr>
          <w:p w14:paraId="1D4D79B0">
            <w:pPr>
              <w:spacing w:before="1" w:line="219"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7"/>
                <w:sz w:val="24"/>
                <w:szCs w:val="24"/>
              </w:rPr>
              <w:t>第1部分</w:t>
            </w:r>
          </w:p>
        </w:tc>
        <w:tc>
          <w:tcPr>
            <w:tcW w:w="6827" w:type="dxa"/>
          </w:tcPr>
          <w:p w14:paraId="2A9F2739">
            <w:pPr>
              <w:spacing w:before="1" w:line="219" w:lineRule="auto"/>
              <w:ind w:left="126"/>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资格审查资料</w:t>
            </w:r>
          </w:p>
        </w:tc>
      </w:tr>
      <w:tr w14:paraId="2152E4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5" w:hRule="atLeast"/>
        </w:trPr>
        <w:tc>
          <w:tcPr>
            <w:tcW w:w="1278" w:type="dxa"/>
          </w:tcPr>
          <w:p w14:paraId="62853E0B">
            <w:pPr>
              <w:spacing w:before="111" w:line="220" w:lineRule="auto"/>
              <w:jc w:val="left"/>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3"/>
                <w:sz w:val="24"/>
                <w:szCs w:val="24"/>
              </w:rPr>
              <w:t>第2部分</w:t>
            </w:r>
          </w:p>
        </w:tc>
        <w:tc>
          <w:tcPr>
            <w:tcW w:w="6827" w:type="dxa"/>
          </w:tcPr>
          <w:p w14:paraId="682F9CFB">
            <w:pPr>
              <w:spacing w:before="112" w:line="221" w:lineRule="auto"/>
              <w:ind w:left="128"/>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4"/>
                <w:sz w:val="24"/>
                <w:szCs w:val="24"/>
              </w:rPr>
              <w:t>响应函</w:t>
            </w:r>
          </w:p>
        </w:tc>
      </w:tr>
      <w:tr w14:paraId="1398A4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0D70EAA7">
            <w:pPr>
              <w:spacing w:before="224" w:line="22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3"/>
                <w:sz w:val="24"/>
                <w:szCs w:val="24"/>
              </w:rPr>
              <w:t>第3部分</w:t>
            </w:r>
          </w:p>
        </w:tc>
        <w:tc>
          <w:tcPr>
            <w:tcW w:w="6827" w:type="dxa"/>
          </w:tcPr>
          <w:p w14:paraId="58BC230E">
            <w:pPr>
              <w:spacing w:before="223" w:line="219" w:lineRule="auto"/>
              <w:ind w:left="94"/>
              <w:jc w:val="left"/>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报价一览表</w:t>
            </w:r>
          </w:p>
        </w:tc>
      </w:tr>
      <w:tr w14:paraId="0DA23A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22101BB0">
            <w:pPr>
              <w:spacing w:before="222" w:line="22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2"/>
                <w:sz w:val="24"/>
                <w:szCs w:val="24"/>
              </w:rPr>
              <w:t>第4部分</w:t>
            </w:r>
          </w:p>
        </w:tc>
        <w:tc>
          <w:tcPr>
            <w:tcW w:w="6827" w:type="dxa"/>
          </w:tcPr>
          <w:p w14:paraId="41599697">
            <w:pPr>
              <w:spacing w:before="222" w:line="220" w:lineRule="auto"/>
              <w:ind w:left="153"/>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5"/>
                <w:sz w:val="24"/>
                <w:szCs w:val="24"/>
              </w:rPr>
              <w:t>技术规格响应偏离表</w:t>
            </w:r>
          </w:p>
        </w:tc>
      </w:tr>
      <w:tr w14:paraId="7569C2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3D684710">
            <w:pPr>
              <w:spacing w:before="224" w:line="22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3"/>
                <w:sz w:val="24"/>
                <w:szCs w:val="24"/>
              </w:rPr>
              <w:t>第5部分</w:t>
            </w:r>
          </w:p>
        </w:tc>
        <w:tc>
          <w:tcPr>
            <w:tcW w:w="6827" w:type="dxa"/>
          </w:tcPr>
          <w:p w14:paraId="718019CD">
            <w:pPr>
              <w:spacing w:before="224" w:line="220" w:lineRule="auto"/>
              <w:ind w:left="112"/>
              <w:jc w:val="left"/>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5"/>
                <w:sz w:val="24"/>
                <w:szCs w:val="24"/>
              </w:rPr>
              <w:t>商务条款响应偏离表</w:t>
            </w:r>
          </w:p>
        </w:tc>
      </w:tr>
      <w:tr w14:paraId="356D84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6" w:hRule="atLeast"/>
        </w:trPr>
        <w:tc>
          <w:tcPr>
            <w:tcW w:w="1278" w:type="dxa"/>
          </w:tcPr>
          <w:p w14:paraId="239AD8AE">
            <w:pPr>
              <w:spacing w:before="222" w:line="22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2"/>
                <w:sz w:val="24"/>
                <w:szCs w:val="24"/>
              </w:rPr>
              <w:t>第6部分</w:t>
            </w:r>
          </w:p>
        </w:tc>
        <w:tc>
          <w:tcPr>
            <w:tcW w:w="6827" w:type="dxa"/>
          </w:tcPr>
          <w:p w14:paraId="20896FD4">
            <w:pPr>
              <w:spacing w:before="223" w:line="219" w:lineRule="auto"/>
              <w:ind w:firstLine="207" w:firstLineChars="100"/>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17"/>
                <w:sz w:val="24"/>
                <w:szCs w:val="24"/>
                <w:lang w:eastAsia="zh-CN"/>
              </w:rPr>
              <w:t>陕西省政府采购供应商拒绝政府采购领域商业贿赂承诺书</w:t>
            </w:r>
          </w:p>
        </w:tc>
      </w:tr>
      <w:tr w14:paraId="104AA7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trPr>
        <w:tc>
          <w:tcPr>
            <w:tcW w:w="1278" w:type="dxa"/>
          </w:tcPr>
          <w:p w14:paraId="08435C34">
            <w:pPr>
              <w:spacing w:before="224" w:line="178"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3"/>
                <w:sz w:val="24"/>
                <w:szCs w:val="24"/>
              </w:rPr>
              <w:t>第7部分</w:t>
            </w:r>
          </w:p>
        </w:tc>
        <w:tc>
          <w:tcPr>
            <w:tcW w:w="6827" w:type="dxa"/>
          </w:tcPr>
          <w:p w14:paraId="4B59C731">
            <w:pPr>
              <w:spacing w:before="224" w:line="178" w:lineRule="auto"/>
              <w:ind w:left="153"/>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4"/>
                <w:sz w:val="24"/>
                <w:szCs w:val="24"/>
              </w:rPr>
              <w:t>技术谈判方案</w:t>
            </w:r>
          </w:p>
        </w:tc>
      </w:tr>
    </w:tbl>
    <w:p w14:paraId="1FD3CDB4">
      <w:pPr>
        <w:pStyle w:val="3"/>
        <w:spacing w:line="418" w:lineRule="auto"/>
        <w:jc w:val="left"/>
        <w:rPr>
          <w:rFonts w:asciiTheme="minorEastAsia" w:hAnsiTheme="minorEastAsia" w:eastAsiaTheme="minorEastAsia" w:cstheme="minorEastAsia"/>
          <w:color w:val="auto"/>
          <w:sz w:val="20"/>
          <w:szCs w:val="20"/>
        </w:rPr>
      </w:pPr>
    </w:p>
    <w:p w14:paraId="2E3002F0">
      <w:pPr>
        <w:pStyle w:val="3"/>
        <w:spacing w:before="91" w:line="219" w:lineRule="auto"/>
        <w:ind w:left="374"/>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14"/>
          <w:sz w:val="24"/>
          <w:szCs w:val="24"/>
          <w:lang w:eastAsia="zh-CN"/>
        </w:rPr>
        <w:t>第8部分供应商认为有必要补充说明的事</w:t>
      </w:r>
    </w:p>
    <w:p w14:paraId="258DCB36">
      <w:pPr>
        <w:pStyle w:val="3"/>
        <w:spacing w:line="287" w:lineRule="auto"/>
        <w:jc w:val="left"/>
        <w:rPr>
          <w:rFonts w:asciiTheme="minorEastAsia" w:hAnsiTheme="minorEastAsia" w:eastAsiaTheme="minorEastAsia" w:cstheme="minorEastAsia"/>
          <w:color w:val="auto"/>
          <w:sz w:val="20"/>
          <w:szCs w:val="20"/>
          <w:lang w:eastAsia="zh-CN"/>
        </w:rPr>
      </w:pPr>
    </w:p>
    <w:p w14:paraId="1F7A257E">
      <w:pPr>
        <w:pStyle w:val="3"/>
        <w:spacing w:line="288" w:lineRule="auto"/>
        <w:jc w:val="left"/>
        <w:rPr>
          <w:rFonts w:asciiTheme="minorEastAsia" w:hAnsiTheme="minorEastAsia" w:eastAsiaTheme="minorEastAsia" w:cstheme="minorEastAsia"/>
          <w:color w:val="auto"/>
          <w:sz w:val="20"/>
          <w:szCs w:val="20"/>
          <w:lang w:eastAsia="zh-CN"/>
        </w:rPr>
      </w:pPr>
    </w:p>
    <w:p w14:paraId="75D06E2F">
      <w:pPr>
        <w:pStyle w:val="3"/>
        <w:spacing w:line="288" w:lineRule="auto"/>
        <w:jc w:val="left"/>
        <w:rPr>
          <w:rFonts w:asciiTheme="minorEastAsia" w:hAnsiTheme="minorEastAsia" w:eastAsiaTheme="minorEastAsia" w:cstheme="minorEastAsia"/>
          <w:color w:val="auto"/>
          <w:sz w:val="20"/>
          <w:szCs w:val="20"/>
          <w:lang w:eastAsia="zh-CN"/>
        </w:rPr>
      </w:pPr>
    </w:p>
    <w:p w14:paraId="38AD8A32">
      <w:pPr>
        <w:spacing w:before="91" w:line="478" w:lineRule="auto"/>
        <w:ind w:firstLine="751"/>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2"/>
          <w:sz w:val="24"/>
          <w:szCs w:val="24"/>
          <w:lang w:eastAsia="zh-CN"/>
        </w:rPr>
        <w:t>注：以上谈判响应文件内容必须加盖公司公章（鲜章</w:t>
      </w:r>
      <w:r>
        <w:rPr>
          <w:rFonts w:hint="eastAsia" w:asciiTheme="minorEastAsia" w:hAnsiTheme="minorEastAsia" w:eastAsiaTheme="minorEastAsia" w:cstheme="minorEastAsia"/>
          <w:b/>
          <w:bCs/>
          <w:color w:val="auto"/>
          <w:spacing w:val="21"/>
          <w:sz w:val="24"/>
          <w:szCs w:val="24"/>
          <w:lang w:eastAsia="zh-CN"/>
        </w:rPr>
        <w:t>），</w:t>
      </w:r>
      <w:r>
        <w:rPr>
          <w:rFonts w:hint="eastAsia" w:asciiTheme="minorEastAsia" w:hAnsiTheme="minorEastAsia" w:eastAsiaTheme="minorEastAsia" w:cstheme="minorEastAsia"/>
          <w:b/>
          <w:bCs/>
          <w:color w:val="auto"/>
          <w:spacing w:val="-2"/>
          <w:sz w:val="24"/>
          <w:szCs w:val="24"/>
          <w:lang w:eastAsia="zh-CN"/>
        </w:rPr>
        <w:t>否则按</w:t>
      </w:r>
      <w:r>
        <w:rPr>
          <w:rFonts w:hint="eastAsia" w:asciiTheme="minorEastAsia" w:hAnsiTheme="minorEastAsia" w:eastAsiaTheme="minorEastAsia" w:cstheme="minorEastAsia"/>
          <w:b/>
          <w:bCs/>
          <w:color w:val="auto"/>
          <w:spacing w:val="-3"/>
          <w:sz w:val="24"/>
          <w:szCs w:val="24"/>
          <w:lang w:eastAsia="zh-CN"/>
        </w:rPr>
        <w:t>无效</w:t>
      </w:r>
      <w:r>
        <w:rPr>
          <w:rFonts w:hint="eastAsia" w:asciiTheme="minorEastAsia" w:hAnsiTheme="minorEastAsia" w:eastAsiaTheme="minorEastAsia" w:cstheme="minorEastAsia"/>
          <w:b/>
          <w:bCs/>
          <w:color w:val="auto"/>
          <w:spacing w:val="-11"/>
          <w:sz w:val="24"/>
          <w:szCs w:val="24"/>
          <w:lang w:eastAsia="zh-CN"/>
        </w:rPr>
        <w:t>响应处理。</w:t>
      </w:r>
    </w:p>
    <w:p w14:paraId="7727DF67">
      <w:pPr>
        <w:spacing w:line="478" w:lineRule="auto"/>
        <w:jc w:val="left"/>
        <w:rPr>
          <w:rFonts w:asciiTheme="minorEastAsia" w:hAnsiTheme="minorEastAsia" w:eastAsiaTheme="minorEastAsia" w:cstheme="minorEastAsia"/>
          <w:color w:val="auto"/>
          <w:sz w:val="24"/>
          <w:szCs w:val="24"/>
          <w:lang w:eastAsia="zh-CN"/>
        </w:rPr>
        <w:sectPr>
          <w:footerReference r:id="rId14" w:type="default"/>
          <w:pgSz w:w="11906" w:h="16840"/>
          <w:pgMar w:top="1431" w:right="1329" w:bottom="1232" w:left="1352" w:header="0" w:footer="1063" w:gutter="0"/>
          <w:cols w:space="720" w:num="1"/>
        </w:sectPr>
      </w:pPr>
    </w:p>
    <w:p w14:paraId="5A95884D">
      <w:pPr>
        <w:spacing w:before="1" w:line="219" w:lineRule="auto"/>
        <w:ind w:firstLine="2675" w:firstLineChars="1200"/>
        <w:jc w:val="left"/>
        <w:rPr>
          <w:rFonts w:asciiTheme="minorEastAsia" w:hAnsiTheme="minorEastAsia" w:eastAsiaTheme="minorEastAsia" w:cstheme="minorEastAsia"/>
          <w:b/>
          <w:bCs/>
          <w:color w:val="auto"/>
          <w:spacing w:val="-9"/>
          <w:sz w:val="24"/>
          <w:szCs w:val="24"/>
          <w:lang w:eastAsia="zh-CN"/>
        </w:rPr>
      </w:pPr>
      <w:r>
        <w:rPr>
          <w:rFonts w:hint="eastAsia" w:asciiTheme="minorEastAsia" w:hAnsiTheme="minorEastAsia" w:eastAsiaTheme="minorEastAsia" w:cstheme="minorEastAsia"/>
          <w:b/>
          <w:bCs/>
          <w:color w:val="auto"/>
          <w:spacing w:val="-9"/>
          <w:sz w:val="24"/>
          <w:szCs w:val="24"/>
          <w:lang w:eastAsia="zh-CN"/>
        </w:rPr>
        <w:t>第1部部分</w:t>
      </w:r>
      <w:r>
        <w:rPr>
          <w:rFonts w:hint="eastAsia" w:asciiTheme="minorEastAsia" w:hAnsiTheme="minorEastAsia" w:eastAsiaTheme="minorEastAsia" w:cstheme="minorEastAsia"/>
          <w:b/>
          <w:bCs/>
          <w:color w:val="auto"/>
          <w:spacing w:val="-9"/>
          <w:sz w:val="24"/>
          <w:szCs w:val="24"/>
          <w:lang w:val="en-US" w:eastAsia="zh-CN"/>
        </w:rPr>
        <w:t xml:space="preserve">  </w:t>
      </w:r>
      <w:r>
        <w:rPr>
          <w:rFonts w:hint="eastAsia" w:asciiTheme="minorEastAsia" w:hAnsiTheme="minorEastAsia" w:eastAsiaTheme="minorEastAsia" w:cstheme="minorEastAsia"/>
          <w:b/>
          <w:bCs/>
          <w:color w:val="auto"/>
          <w:spacing w:val="-9"/>
          <w:sz w:val="24"/>
          <w:szCs w:val="24"/>
          <w:lang w:eastAsia="zh-CN"/>
        </w:rPr>
        <w:t>资格审查资料</w:t>
      </w:r>
    </w:p>
    <w:p w14:paraId="7F6AC1A4">
      <w:pPr>
        <w:pStyle w:val="3"/>
        <w:spacing w:line="383" w:lineRule="auto"/>
        <w:jc w:val="left"/>
        <w:rPr>
          <w:rFonts w:asciiTheme="minorEastAsia" w:hAnsiTheme="minorEastAsia" w:eastAsiaTheme="minorEastAsia" w:cstheme="minorEastAsia"/>
          <w:color w:val="auto"/>
          <w:sz w:val="20"/>
          <w:szCs w:val="20"/>
          <w:lang w:eastAsia="zh-CN"/>
        </w:rPr>
      </w:pPr>
    </w:p>
    <w:p w14:paraId="241E3462">
      <w:pPr>
        <w:spacing w:before="205" w:line="360" w:lineRule="auto"/>
        <w:ind w:right="135" w:firstLine="500"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1.具有独立承担民事责任能力的法人或其他组织，提供合法有效的统一社会信用代码的营业执照或事业单位法人证书等国家规定的相关证明，自然人参与的提供其身份证明；</w:t>
      </w:r>
    </w:p>
    <w:p w14:paraId="099F2BED">
      <w:pPr>
        <w:spacing w:before="6" w:line="360" w:lineRule="auto"/>
        <w:ind w:firstLine="49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4"/>
          <w:sz w:val="22"/>
          <w:szCs w:val="22"/>
          <w:lang w:eastAsia="zh-CN"/>
        </w:rPr>
        <w:t>2.银行开户许可证或开户行基本信息；</w:t>
      </w:r>
    </w:p>
    <w:p w14:paraId="21272A4F">
      <w:pPr>
        <w:spacing w:before="187" w:line="360" w:lineRule="auto"/>
        <w:ind w:right="15" w:firstLine="504" w:firstLineChars="200"/>
        <w:jc w:val="left"/>
        <w:rPr>
          <w:rFonts w:asciiTheme="minorEastAsia" w:hAnsiTheme="minorEastAsia" w:eastAsiaTheme="minorEastAsia" w:cstheme="minorEastAsia"/>
          <w:color w:val="auto"/>
          <w:spacing w:val="6"/>
          <w:sz w:val="22"/>
          <w:szCs w:val="22"/>
          <w:lang w:eastAsia="zh-CN"/>
        </w:rPr>
      </w:pPr>
      <w:r>
        <w:rPr>
          <w:rFonts w:hint="eastAsia" w:asciiTheme="minorEastAsia" w:hAnsiTheme="minorEastAsia" w:eastAsiaTheme="minorEastAsia" w:cstheme="minorEastAsia"/>
          <w:color w:val="auto"/>
          <w:spacing w:val="16"/>
          <w:sz w:val="22"/>
          <w:szCs w:val="22"/>
          <w:lang w:eastAsia="zh-CN"/>
        </w:rPr>
        <w:t>3.法定代表人/企业负责人授权书（附法定代表人/企业负责人身</w:t>
      </w:r>
      <w:r>
        <w:rPr>
          <w:rFonts w:hint="eastAsia" w:asciiTheme="minorEastAsia" w:hAnsiTheme="minorEastAsia" w:eastAsiaTheme="minorEastAsia" w:cstheme="minorEastAsia"/>
          <w:color w:val="auto"/>
          <w:spacing w:val="15"/>
          <w:sz w:val="22"/>
          <w:szCs w:val="22"/>
          <w:lang w:eastAsia="zh-CN"/>
        </w:rPr>
        <w:t>份证复印件）及被授权人身</w:t>
      </w:r>
      <w:r>
        <w:rPr>
          <w:rFonts w:hint="eastAsia" w:asciiTheme="minorEastAsia" w:hAnsiTheme="minorEastAsia" w:eastAsiaTheme="minorEastAsia" w:cstheme="minorEastAsia"/>
          <w:color w:val="auto"/>
          <w:spacing w:val="17"/>
          <w:sz w:val="22"/>
          <w:szCs w:val="22"/>
          <w:lang w:eastAsia="zh-CN"/>
        </w:rPr>
        <w:t>份证（法定代表人/企业负责人直接参加只须提供法定代表人/企业负责人身份证</w:t>
      </w:r>
      <w:r>
        <w:rPr>
          <w:rFonts w:hint="eastAsia" w:asciiTheme="minorEastAsia" w:hAnsiTheme="minorEastAsia" w:eastAsiaTheme="minorEastAsia" w:cstheme="minorEastAsia"/>
          <w:color w:val="auto"/>
          <w:spacing w:val="6"/>
          <w:sz w:val="22"/>
          <w:szCs w:val="22"/>
          <w:lang w:eastAsia="zh-CN"/>
        </w:rPr>
        <w:t>）；</w:t>
      </w:r>
    </w:p>
    <w:p w14:paraId="3973457C">
      <w:pPr>
        <w:pStyle w:val="5"/>
        <w:ind w:firstLine="472" w:firstLineChars="200"/>
        <w:jc w:val="left"/>
        <w:rPr>
          <w:color w:val="auto"/>
          <w:sz w:val="16"/>
          <w:szCs w:val="20"/>
          <w:lang w:eastAsia="zh-CN"/>
        </w:rPr>
      </w:pPr>
      <w:r>
        <w:rPr>
          <w:rFonts w:asciiTheme="minorEastAsia" w:hAnsiTheme="minorEastAsia" w:eastAsiaTheme="minorEastAsia" w:cstheme="minorEastAsia"/>
          <w:color w:val="auto"/>
          <w:spacing w:val="8"/>
          <w:sz w:val="22"/>
          <w:szCs w:val="22"/>
          <w:lang w:eastAsia="zh-CN"/>
        </w:rPr>
        <w:t>4</w:t>
      </w:r>
      <w:r>
        <w:rPr>
          <w:rFonts w:hint="eastAsia" w:asciiTheme="minorEastAsia" w:hAnsiTheme="minorEastAsia" w:eastAsiaTheme="minorEastAsia" w:cstheme="minorEastAsia"/>
          <w:color w:val="auto"/>
          <w:spacing w:val="8"/>
          <w:sz w:val="22"/>
          <w:szCs w:val="22"/>
          <w:lang w:eastAsia="zh-CN"/>
        </w:rPr>
        <w:t>提供《出版物经营许可证》</w:t>
      </w:r>
    </w:p>
    <w:p w14:paraId="38768D85">
      <w:pPr>
        <w:pStyle w:val="5"/>
        <w:jc w:val="left"/>
        <w:rPr>
          <w:color w:val="auto"/>
          <w:sz w:val="16"/>
          <w:szCs w:val="20"/>
          <w:lang w:eastAsia="zh-CN"/>
        </w:rPr>
      </w:pPr>
    </w:p>
    <w:p w14:paraId="3654701C">
      <w:pPr>
        <w:spacing w:before="187" w:line="360" w:lineRule="auto"/>
        <w:ind w:right="15" w:firstLine="500" w:firstLineChars="200"/>
        <w:jc w:val="left"/>
        <w:rPr>
          <w:rFonts w:asciiTheme="minorEastAsia" w:hAnsiTheme="minorEastAsia" w:eastAsiaTheme="minorEastAsia" w:cstheme="minorEastAsia"/>
          <w:color w:val="auto"/>
          <w:spacing w:val="14"/>
          <w:sz w:val="22"/>
          <w:szCs w:val="22"/>
          <w:lang w:eastAsia="zh-CN"/>
        </w:rPr>
      </w:pPr>
      <w:r>
        <w:rPr>
          <w:rFonts w:asciiTheme="minorEastAsia" w:hAnsiTheme="minorEastAsia" w:eastAsiaTheme="minorEastAsia" w:cstheme="minorEastAsia"/>
          <w:color w:val="auto"/>
          <w:spacing w:val="15"/>
          <w:sz w:val="22"/>
          <w:szCs w:val="22"/>
          <w:lang w:eastAsia="zh-CN"/>
        </w:rPr>
        <w:t>5</w:t>
      </w:r>
      <w:r>
        <w:rPr>
          <w:rFonts w:hint="eastAsia" w:asciiTheme="minorEastAsia" w:hAnsiTheme="minorEastAsia" w:eastAsiaTheme="minorEastAsia" w:cstheme="minorEastAsia"/>
          <w:color w:val="auto"/>
          <w:spacing w:val="15"/>
          <w:sz w:val="22"/>
          <w:szCs w:val="22"/>
          <w:lang w:eastAsia="zh-CN"/>
        </w:rPr>
        <w:t>.提供参加政府采购活动前3年内经营活动</w:t>
      </w:r>
      <w:r>
        <w:rPr>
          <w:rFonts w:hint="eastAsia" w:asciiTheme="minorEastAsia" w:hAnsiTheme="minorEastAsia" w:eastAsiaTheme="minorEastAsia" w:cstheme="minorEastAsia"/>
          <w:color w:val="auto"/>
          <w:spacing w:val="14"/>
          <w:sz w:val="22"/>
          <w:szCs w:val="22"/>
          <w:lang w:eastAsia="zh-CN"/>
        </w:rPr>
        <w:t>中没有重大违法记录声明；</w:t>
      </w:r>
    </w:p>
    <w:p w14:paraId="6470E687">
      <w:pPr>
        <w:spacing w:before="205" w:line="360" w:lineRule="auto"/>
        <w:ind w:firstLine="548" w:firstLineChars="2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27"/>
          <w:sz w:val="22"/>
          <w:szCs w:val="22"/>
          <w:lang w:eastAsia="zh-CN"/>
        </w:rPr>
        <w:t>6</w:t>
      </w:r>
      <w:r>
        <w:rPr>
          <w:rFonts w:hint="eastAsia" w:asciiTheme="minorEastAsia" w:hAnsiTheme="minorEastAsia" w:eastAsiaTheme="minorEastAsia" w:cstheme="minorEastAsia"/>
          <w:color w:val="auto"/>
          <w:spacing w:val="27"/>
          <w:sz w:val="22"/>
          <w:szCs w:val="22"/>
          <w:lang w:eastAsia="zh-CN"/>
        </w:rPr>
        <w:t>.税收缴纳证明：提供2024年度6月至今已缴纳的至少连续三个月的纳税证明或完税证明，依法免税的单位应提供相关证明材料；</w:t>
      </w:r>
    </w:p>
    <w:p w14:paraId="1DF06881">
      <w:pPr>
        <w:spacing w:before="205" w:line="360" w:lineRule="auto"/>
        <w:ind w:right="135" w:firstLine="548" w:firstLineChars="2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27"/>
          <w:sz w:val="22"/>
          <w:szCs w:val="22"/>
          <w:lang w:eastAsia="zh-CN"/>
        </w:rPr>
        <w:t>7</w:t>
      </w:r>
      <w:r>
        <w:rPr>
          <w:rFonts w:hint="eastAsia" w:asciiTheme="minorEastAsia" w:hAnsiTheme="minorEastAsia" w:eastAsiaTheme="minorEastAsia" w:cstheme="minorEastAsia"/>
          <w:color w:val="auto"/>
          <w:spacing w:val="27"/>
          <w:sz w:val="22"/>
          <w:szCs w:val="22"/>
          <w:lang w:eastAsia="zh-CN"/>
        </w:rPr>
        <w:t>.社会保障资金缴纳证明：提供2024年度6月至今已缴存的至少连续三个月的社会保障资金缴存单据或社保机构开具的社会保险参保缴费情况证明，依法不需要缴纳社会保障资的单位应提供相关证明材料；</w:t>
      </w:r>
    </w:p>
    <w:p w14:paraId="76F6D42F">
      <w:pPr>
        <w:spacing w:before="1" w:line="360" w:lineRule="auto"/>
        <w:ind w:right="130" w:firstLine="488" w:firstLineChars="200"/>
        <w:jc w:val="left"/>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pacing w:val="12"/>
          <w:sz w:val="22"/>
          <w:szCs w:val="22"/>
          <w:lang w:eastAsia="zh-CN"/>
        </w:rPr>
        <w:t>8</w:t>
      </w:r>
      <w:r>
        <w:rPr>
          <w:rFonts w:hint="eastAsia" w:asciiTheme="minorEastAsia" w:hAnsiTheme="minorEastAsia" w:eastAsiaTheme="minorEastAsia" w:cstheme="minorEastAsia"/>
          <w:color w:val="auto"/>
          <w:spacing w:val="12"/>
          <w:sz w:val="22"/>
          <w:szCs w:val="22"/>
          <w:lang w:eastAsia="zh-CN"/>
        </w:rPr>
        <w:t>.财务状况报告：提供2023或2024年度经审计的财务报告（至少包括审计报告、资产负债表</w:t>
      </w:r>
      <w:r>
        <w:rPr>
          <w:rFonts w:hint="eastAsia" w:asciiTheme="minorEastAsia" w:hAnsiTheme="minorEastAsia" w:eastAsiaTheme="minorEastAsia" w:cstheme="minorEastAsia"/>
          <w:color w:val="auto"/>
          <w:spacing w:val="20"/>
          <w:sz w:val="22"/>
          <w:szCs w:val="22"/>
          <w:lang w:eastAsia="zh-CN"/>
        </w:rPr>
        <w:t>和利润表，成立时间至提交响应文件截止时间不足一年的可提供成立后任意时</w:t>
      </w:r>
      <w:r>
        <w:rPr>
          <w:rFonts w:hint="eastAsia" w:asciiTheme="minorEastAsia" w:hAnsiTheme="minorEastAsia" w:eastAsiaTheme="minorEastAsia" w:cstheme="minorEastAsia"/>
          <w:color w:val="auto"/>
          <w:spacing w:val="19"/>
          <w:sz w:val="22"/>
          <w:szCs w:val="22"/>
          <w:lang w:eastAsia="zh-CN"/>
        </w:rPr>
        <w:t>段的资产负</w:t>
      </w:r>
      <w:r>
        <w:rPr>
          <w:rFonts w:hint="eastAsia" w:asciiTheme="minorEastAsia" w:hAnsiTheme="minorEastAsia" w:eastAsiaTheme="minorEastAsia" w:cstheme="minorEastAsia"/>
          <w:color w:val="auto"/>
          <w:spacing w:val="18"/>
          <w:sz w:val="22"/>
          <w:szCs w:val="22"/>
          <w:lang w:eastAsia="zh-CN"/>
        </w:rPr>
        <w:t>债表）或其开标前三个月内基本存款账户开户银</w:t>
      </w:r>
      <w:r>
        <w:rPr>
          <w:rFonts w:hint="eastAsia" w:asciiTheme="minorEastAsia" w:hAnsiTheme="minorEastAsia" w:eastAsiaTheme="minorEastAsia" w:cstheme="minorEastAsia"/>
          <w:color w:val="auto"/>
          <w:spacing w:val="17"/>
          <w:sz w:val="22"/>
          <w:szCs w:val="22"/>
          <w:lang w:eastAsia="zh-CN"/>
        </w:rPr>
        <w:t>行出具的资信证明；</w:t>
      </w:r>
    </w:p>
    <w:p w14:paraId="60949DCC">
      <w:pPr>
        <w:spacing w:before="205" w:line="360" w:lineRule="auto"/>
        <w:ind w:right="136" w:firstLine="500" w:firstLineChars="200"/>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15"/>
          <w:sz w:val="22"/>
          <w:szCs w:val="22"/>
          <w:lang w:eastAsia="zh-CN"/>
        </w:rPr>
        <w:t>9</w:t>
      </w:r>
      <w:r>
        <w:rPr>
          <w:rFonts w:hint="eastAsia" w:asciiTheme="minorEastAsia" w:hAnsiTheme="minorEastAsia" w:eastAsiaTheme="minorEastAsia" w:cstheme="minorEastAsia"/>
          <w:color w:val="auto"/>
          <w:spacing w:val="15"/>
          <w:sz w:val="22"/>
          <w:szCs w:val="22"/>
          <w:lang w:eastAsia="zh-CN"/>
        </w:rPr>
        <w:t>.根据财政部《关于在政府采购活动中查询及使用信用记录有关问题的通知》（财库〔20</w:t>
      </w:r>
      <w:r>
        <w:rPr>
          <w:rFonts w:hint="eastAsia" w:asciiTheme="minorEastAsia" w:hAnsiTheme="minorEastAsia" w:eastAsiaTheme="minorEastAsia" w:cstheme="minorEastAsia"/>
          <w:color w:val="auto"/>
          <w:spacing w:val="4"/>
          <w:sz w:val="22"/>
          <w:szCs w:val="22"/>
          <w:lang w:eastAsia="zh-CN"/>
        </w:rPr>
        <w:t>16〕125号）要求，供应商不得被列入【信用中国（</w:t>
      </w:r>
      <w:r>
        <w:rPr>
          <w:rFonts w:hint="eastAsia" w:asciiTheme="minorEastAsia" w:hAnsiTheme="minorEastAsia" w:eastAsiaTheme="minorEastAsia" w:cstheme="minorEastAsia"/>
          <w:color w:val="auto"/>
          <w:sz w:val="22"/>
          <w:szCs w:val="22"/>
          <w:lang w:eastAsia="zh-CN"/>
        </w:rPr>
        <w:t>www</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creditchina</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gov</w:t>
      </w:r>
      <w:r>
        <w:rPr>
          <w:rFonts w:hint="eastAsia" w:asciiTheme="minorEastAsia" w:hAnsiTheme="minorEastAsia" w:eastAsiaTheme="minorEastAsia" w:cstheme="minorEastAsia"/>
          <w:color w:val="auto"/>
          <w:spacing w:val="4"/>
          <w:sz w:val="22"/>
          <w:szCs w:val="22"/>
          <w:lang w:eastAsia="zh-CN"/>
        </w:rPr>
        <w:t>.</w:t>
      </w:r>
      <w:r>
        <w:rPr>
          <w:rFonts w:hint="eastAsia" w:asciiTheme="minorEastAsia" w:hAnsiTheme="minorEastAsia" w:eastAsiaTheme="minorEastAsia" w:cstheme="minorEastAsia"/>
          <w:color w:val="auto"/>
          <w:sz w:val="22"/>
          <w:szCs w:val="22"/>
          <w:lang w:eastAsia="zh-CN"/>
        </w:rPr>
        <w:t>cn</w:t>
      </w:r>
      <w:r>
        <w:rPr>
          <w:rFonts w:hint="eastAsia" w:asciiTheme="minorEastAsia" w:hAnsiTheme="minorEastAsia" w:eastAsiaTheme="minorEastAsia" w:cstheme="minorEastAsia"/>
          <w:color w:val="auto"/>
          <w:spacing w:val="4"/>
          <w:sz w:val="22"/>
          <w:szCs w:val="22"/>
          <w:lang w:eastAsia="zh-CN"/>
        </w:rPr>
        <w:t>）】“失信被执</w:t>
      </w:r>
      <w:r>
        <w:rPr>
          <w:rFonts w:hint="eastAsia" w:asciiTheme="minorEastAsia" w:hAnsiTheme="minorEastAsia" w:eastAsiaTheme="minorEastAsia" w:cstheme="minorEastAsia"/>
          <w:color w:val="auto"/>
          <w:spacing w:val="27"/>
          <w:sz w:val="22"/>
          <w:szCs w:val="22"/>
          <w:lang w:eastAsia="zh-CN"/>
        </w:rPr>
        <w:t>行人”、“重大税收违法失信主体”，【中国政府采购网（www.ccgp.gov.cn）】“政府采购严重违法失信行为记录名单”；</w:t>
      </w:r>
    </w:p>
    <w:p w14:paraId="199DBE8F">
      <w:pPr>
        <w:spacing w:before="205" w:line="360" w:lineRule="auto"/>
        <w:ind w:left="181" w:right="136" w:firstLine="287" w:firstLineChars="105"/>
        <w:jc w:val="left"/>
        <w:rPr>
          <w:rFonts w:asciiTheme="minorEastAsia" w:hAnsiTheme="minorEastAsia" w:eastAsiaTheme="minorEastAsia" w:cstheme="minorEastAsia"/>
          <w:color w:val="auto"/>
          <w:spacing w:val="27"/>
          <w:sz w:val="22"/>
          <w:szCs w:val="22"/>
          <w:lang w:eastAsia="zh-CN"/>
        </w:rPr>
      </w:pPr>
      <w:r>
        <w:rPr>
          <w:rFonts w:asciiTheme="minorEastAsia" w:hAnsiTheme="minorEastAsia" w:eastAsiaTheme="minorEastAsia" w:cstheme="minorEastAsia"/>
          <w:color w:val="auto"/>
          <w:spacing w:val="27"/>
          <w:sz w:val="22"/>
          <w:szCs w:val="22"/>
          <w:lang w:eastAsia="zh-CN"/>
        </w:rPr>
        <w:t>10</w:t>
      </w:r>
      <w:r>
        <w:rPr>
          <w:rFonts w:hint="eastAsia" w:asciiTheme="minorEastAsia" w:hAnsiTheme="minorEastAsia" w:eastAsiaTheme="minorEastAsia" w:cstheme="minorEastAsia"/>
          <w:color w:val="auto"/>
          <w:spacing w:val="27"/>
          <w:sz w:val="22"/>
          <w:szCs w:val="22"/>
          <w:lang w:eastAsia="zh-CN"/>
        </w:rPr>
        <w:t>.单位负责人为同一人或者存在直接控股、管理关系的不同供应商，不得参加同一合同项下的政府采购活动；</w:t>
      </w:r>
    </w:p>
    <w:p w14:paraId="0FE7EECC">
      <w:pPr>
        <w:spacing w:before="205" w:line="360" w:lineRule="auto"/>
        <w:ind w:left="181" w:right="136" w:firstLine="287" w:firstLineChars="105"/>
        <w:jc w:val="left"/>
        <w:rPr>
          <w:rFonts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1</w:t>
      </w:r>
      <w:r>
        <w:rPr>
          <w:rFonts w:asciiTheme="minorEastAsia" w:hAnsiTheme="minorEastAsia" w:eastAsiaTheme="minorEastAsia" w:cstheme="minorEastAsia"/>
          <w:color w:val="auto"/>
          <w:spacing w:val="27"/>
          <w:sz w:val="22"/>
          <w:szCs w:val="22"/>
          <w:lang w:eastAsia="zh-CN"/>
        </w:rPr>
        <w:t>1</w:t>
      </w:r>
      <w:r>
        <w:rPr>
          <w:rFonts w:hint="eastAsia" w:asciiTheme="minorEastAsia" w:hAnsiTheme="minorEastAsia" w:eastAsiaTheme="minorEastAsia" w:cstheme="minorEastAsia"/>
          <w:color w:val="auto"/>
          <w:spacing w:val="27"/>
          <w:sz w:val="22"/>
          <w:szCs w:val="22"/>
          <w:lang w:eastAsia="zh-CN"/>
        </w:rPr>
        <w:t>.具备履行合同所必须的图书和专业技术能力的书面声明；</w:t>
      </w:r>
    </w:p>
    <w:p w14:paraId="7B8756AD">
      <w:pPr>
        <w:spacing w:before="205" w:line="360" w:lineRule="auto"/>
        <w:ind w:left="181" w:right="136" w:firstLine="287" w:firstLineChars="105"/>
        <w:jc w:val="left"/>
        <w:rPr>
          <w:rFonts w:hint="eastAsia" w:asciiTheme="minorEastAsia" w:hAnsiTheme="minorEastAsia" w:eastAsiaTheme="minorEastAsia" w:cstheme="minorEastAsia"/>
          <w:color w:val="auto"/>
          <w:spacing w:val="27"/>
          <w:sz w:val="22"/>
          <w:szCs w:val="22"/>
          <w:lang w:eastAsia="zh-CN"/>
        </w:rPr>
      </w:pPr>
      <w:r>
        <w:rPr>
          <w:rFonts w:hint="eastAsia" w:asciiTheme="minorEastAsia" w:hAnsiTheme="minorEastAsia" w:eastAsiaTheme="minorEastAsia" w:cstheme="minorEastAsia"/>
          <w:color w:val="auto"/>
          <w:spacing w:val="27"/>
          <w:sz w:val="22"/>
          <w:szCs w:val="22"/>
          <w:lang w:eastAsia="zh-CN"/>
        </w:rPr>
        <w:t>1</w:t>
      </w:r>
      <w:r>
        <w:rPr>
          <w:rFonts w:asciiTheme="minorEastAsia" w:hAnsiTheme="minorEastAsia" w:eastAsiaTheme="minorEastAsia" w:cstheme="minorEastAsia"/>
          <w:color w:val="auto"/>
          <w:spacing w:val="27"/>
          <w:sz w:val="22"/>
          <w:szCs w:val="22"/>
          <w:lang w:eastAsia="zh-CN"/>
        </w:rPr>
        <w:t>2</w:t>
      </w:r>
      <w:r>
        <w:rPr>
          <w:rFonts w:hint="eastAsia" w:asciiTheme="minorEastAsia" w:hAnsiTheme="minorEastAsia" w:eastAsiaTheme="minorEastAsia" w:cstheme="minorEastAsia"/>
          <w:color w:val="auto"/>
          <w:spacing w:val="27"/>
          <w:sz w:val="22"/>
          <w:szCs w:val="22"/>
          <w:lang w:eastAsia="zh-CN"/>
        </w:rPr>
        <w:t>.本项目不接受联合体谈判。</w:t>
      </w:r>
    </w:p>
    <w:p w14:paraId="6299E8A0">
      <w:pPr>
        <w:pStyle w:val="5"/>
        <w:rPr>
          <w:rFonts w:hint="eastAsia" w:asciiTheme="minorEastAsia" w:hAnsiTheme="minorEastAsia" w:eastAsiaTheme="minorEastAsia" w:cstheme="minorEastAsia"/>
          <w:color w:val="auto"/>
          <w:spacing w:val="27"/>
          <w:sz w:val="22"/>
          <w:szCs w:val="22"/>
          <w:lang w:eastAsia="zh-CN"/>
        </w:rPr>
      </w:pPr>
    </w:p>
    <w:p w14:paraId="187AB453">
      <w:pPr>
        <w:pStyle w:val="5"/>
        <w:rPr>
          <w:rFonts w:hint="eastAsia" w:asciiTheme="minorEastAsia" w:hAnsiTheme="minorEastAsia" w:eastAsiaTheme="minorEastAsia" w:cstheme="minorEastAsia"/>
          <w:color w:val="auto"/>
          <w:spacing w:val="27"/>
          <w:sz w:val="22"/>
          <w:szCs w:val="22"/>
          <w:lang w:eastAsia="zh-CN"/>
        </w:rPr>
      </w:pPr>
    </w:p>
    <w:p w14:paraId="353F159C">
      <w:pPr>
        <w:pStyle w:val="5"/>
        <w:rPr>
          <w:rFonts w:hint="eastAsia" w:asciiTheme="minorEastAsia" w:hAnsiTheme="minorEastAsia" w:eastAsiaTheme="minorEastAsia" w:cstheme="minorEastAsia"/>
          <w:color w:val="auto"/>
          <w:spacing w:val="27"/>
          <w:sz w:val="22"/>
          <w:szCs w:val="22"/>
          <w:lang w:eastAsia="zh-CN"/>
        </w:rPr>
      </w:pPr>
    </w:p>
    <w:p w14:paraId="1765D577">
      <w:pPr>
        <w:pStyle w:val="5"/>
        <w:rPr>
          <w:rFonts w:hint="eastAsia" w:asciiTheme="minorEastAsia" w:hAnsiTheme="minorEastAsia" w:eastAsiaTheme="minorEastAsia" w:cstheme="minorEastAsia"/>
          <w:color w:val="auto"/>
          <w:spacing w:val="27"/>
          <w:sz w:val="22"/>
          <w:szCs w:val="22"/>
          <w:lang w:eastAsia="zh-CN"/>
        </w:rPr>
      </w:pPr>
    </w:p>
    <w:p w14:paraId="3BAA8C06">
      <w:pPr>
        <w:pStyle w:val="5"/>
        <w:rPr>
          <w:rFonts w:hint="eastAsia" w:asciiTheme="minorEastAsia" w:hAnsiTheme="minorEastAsia" w:eastAsiaTheme="minorEastAsia" w:cstheme="minorEastAsia"/>
          <w:color w:val="auto"/>
          <w:spacing w:val="27"/>
          <w:sz w:val="22"/>
          <w:szCs w:val="22"/>
          <w:lang w:eastAsia="zh-CN"/>
        </w:rPr>
      </w:pPr>
    </w:p>
    <w:p w14:paraId="0BDA391D">
      <w:pPr>
        <w:spacing w:before="1" w:line="219" w:lineRule="auto"/>
        <w:ind w:firstLine="4013" w:firstLineChars="1800"/>
        <w:jc w:val="both"/>
        <w:rPr>
          <w:rFonts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第2部分响应函</w:t>
      </w:r>
    </w:p>
    <w:p w14:paraId="676DB085">
      <w:pPr>
        <w:spacing w:line="180" w:lineRule="exact"/>
        <w:jc w:val="left"/>
        <w:rPr>
          <w:rFonts w:asciiTheme="minorEastAsia" w:hAnsiTheme="minorEastAsia" w:eastAsiaTheme="minorEastAsia" w:cstheme="minorEastAsia"/>
          <w:color w:val="auto"/>
          <w:sz w:val="20"/>
          <w:szCs w:val="20"/>
        </w:rPr>
      </w:pPr>
    </w:p>
    <w:tbl>
      <w:tblPr>
        <w:tblStyle w:val="12"/>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631"/>
        <w:gridCol w:w="1536"/>
        <w:gridCol w:w="2594"/>
        <w:gridCol w:w="374"/>
        <w:gridCol w:w="121"/>
        <w:gridCol w:w="519"/>
        <w:gridCol w:w="789"/>
        <w:gridCol w:w="1861"/>
      </w:tblGrid>
      <w:tr w14:paraId="09A98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283" w:type="dxa"/>
            <w:gridSpan w:val="9"/>
          </w:tcPr>
          <w:p w14:paraId="5621AEC5">
            <w:pPr>
              <w:spacing w:before="59" w:line="219" w:lineRule="auto"/>
              <w:ind w:left="26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致：宜川县政府采购中心</w:t>
            </w:r>
          </w:p>
        </w:tc>
      </w:tr>
      <w:tr w14:paraId="6F28B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restart"/>
            <w:tcBorders>
              <w:bottom w:val="nil"/>
            </w:tcBorders>
          </w:tcPr>
          <w:p w14:paraId="19E2F824">
            <w:pPr>
              <w:spacing w:before="280" w:line="356" w:lineRule="auto"/>
              <w:ind w:left="127" w:right="97" w:firstLine="5"/>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企业</w:t>
            </w:r>
            <w:r>
              <w:rPr>
                <w:rFonts w:hint="eastAsia" w:asciiTheme="minorEastAsia" w:hAnsiTheme="minorEastAsia" w:eastAsiaTheme="minorEastAsia" w:cstheme="minorEastAsia"/>
                <w:color w:val="auto"/>
                <w:spacing w:val="-6"/>
                <w:sz w:val="22"/>
                <w:szCs w:val="22"/>
              </w:rPr>
              <w:t>法人</w:t>
            </w:r>
          </w:p>
        </w:tc>
        <w:tc>
          <w:tcPr>
            <w:tcW w:w="2167" w:type="dxa"/>
            <w:gridSpan w:val="2"/>
          </w:tcPr>
          <w:p w14:paraId="1077D350">
            <w:pPr>
              <w:spacing w:before="49" w:line="221" w:lineRule="auto"/>
              <w:ind w:left="126"/>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企业名称</w:t>
            </w:r>
          </w:p>
        </w:tc>
        <w:tc>
          <w:tcPr>
            <w:tcW w:w="6258" w:type="dxa"/>
            <w:gridSpan w:val="6"/>
          </w:tcPr>
          <w:p w14:paraId="7500E6DF">
            <w:pPr>
              <w:jc w:val="left"/>
              <w:rPr>
                <w:rFonts w:asciiTheme="minorEastAsia" w:hAnsiTheme="minorEastAsia" w:eastAsiaTheme="minorEastAsia" w:cstheme="minorEastAsia"/>
                <w:color w:val="auto"/>
                <w:sz w:val="20"/>
                <w:szCs w:val="20"/>
              </w:rPr>
            </w:pPr>
          </w:p>
        </w:tc>
      </w:tr>
      <w:tr w14:paraId="61B26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8" w:type="dxa"/>
            <w:vMerge w:val="continue"/>
            <w:tcBorders>
              <w:top w:val="nil"/>
              <w:bottom w:val="nil"/>
            </w:tcBorders>
          </w:tcPr>
          <w:p w14:paraId="32E65B51">
            <w:pPr>
              <w:jc w:val="left"/>
              <w:rPr>
                <w:rFonts w:asciiTheme="minorEastAsia" w:hAnsiTheme="minorEastAsia" w:eastAsiaTheme="minorEastAsia" w:cstheme="minorEastAsia"/>
                <w:color w:val="auto"/>
                <w:sz w:val="20"/>
                <w:szCs w:val="20"/>
              </w:rPr>
            </w:pPr>
          </w:p>
        </w:tc>
        <w:tc>
          <w:tcPr>
            <w:tcW w:w="2167" w:type="dxa"/>
            <w:gridSpan w:val="2"/>
          </w:tcPr>
          <w:p w14:paraId="5C7C1036">
            <w:pPr>
              <w:spacing w:before="47" w:line="220" w:lineRule="auto"/>
              <w:ind w:left="12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法定地址</w:t>
            </w:r>
          </w:p>
        </w:tc>
        <w:tc>
          <w:tcPr>
            <w:tcW w:w="6258" w:type="dxa"/>
            <w:gridSpan w:val="6"/>
          </w:tcPr>
          <w:p w14:paraId="0E5FF7C5">
            <w:pPr>
              <w:jc w:val="left"/>
              <w:rPr>
                <w:rFonts w:asciiTheme="minorEastAsia" w:hAnsiTheme="minorEastAsia" w:eastAsiaTheme="minorEastAsia" w:cstheme="minorEastAsia"/>
                <w:color w:val="auto"/>
                <w:sz w:val="20"/>
                <w:szCs w:val="20"/>
              </w:rPr>
            </w:pPr>
          </w:p>
        </w:tc>
      </w:tr>
      <w:tr w14:paraId="07EC6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Merge w:val="continue"/>
            <w:tcBorders>
              <w:top w:val="nil"/>
            </w:tcBorders>
          </w:tcPr>
          <w:p w14:paraId="41BCA95C">
            <w:pPr>
              <w:jc w:val="left"/>
              <w:rPr>
                <w:rFonts w:asciiTheme="minorEastAsia" w:hAnsiTheme="minorEastAsia" w:eastAsiaTheme="minorEastAsia" w:cstheme="minorEastAsia"/>
                <w:color w:val="auto"/>
                <w:sz w:val="20"/>
                <w:szCs w:val="20"/>
              </w:rPr>
            </w:pPr>
          </w:p>
        </w:tc>
        <w:tc>
          <w:tcPr>
            <w:tcW w:w="2167" w:type="dxa"/>
            <w:gridSpan w:val="2"/>
          </w:tcPr>
          <w:p w14:paraId="5151DC9A">
            <w:pPr>
              <w:spacing w:before="46" w:line="219" w:lineRule="auto"/>
              <w:ind w:left="12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法定代表人</w:t>
            </w:r>
          </w:p>
        </w:tc>
        <w:tc>
          <w:tcPr>
            <w:tcW w:w="2594" w:type="dxa"/>
          </w:tcPr>
          <w:p w14:paraId="3CDE059D">
            <w:pPr>
              <w:jc w:val="left"/>
              <w:rPr>
                <w:rFonts w:asciiTheme="minorEastAsia" w:hAnsiTheme="minorEastAsia" w:eastAsiaTheme="minorEastAsia" w:cstheme="minorEastAsia"/>
                <w:color w:val="auto"/>
                <w:sz w:val="20"/>
                <w:szCs w:val="20"/>
              </w:rPr>
            </w:pPr>
          </w:p>
        </w:tc>
        <w:tc>
          <w:tcPr>
            <w:tcW w:w="1014" w:type="dxa"/>
            <w:gridSpan w:val="3"/>
          </w:tcPr>
          <w:p w14:paraId="06ACE183">
            <w:pPr>
              <w:spacing w:before="49" w:line="219" w:lineRule="auto"/>
              <w:ind w:left="10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职务</w:t>
            </w:r>
          </w:p>
        </w:tc>
        <w:tc>
          <w:tcPr>
            <w:tcW w:w="2650" w:type="dxa"/>
            <w:gridSpan w:val="2"/>
          </w:tcPr>
          <w:p w14:paraId="543FC02A">
            <w:pPr>
              <w:jc w:val="left"/>
              <w:rPr>
                <w:rFonts w:asciiTheme="minorEastAsia" w:hAnsiTheme="minorEastAsia" w:eastAsiaTheme="minorEastAsia" w:cstheme="minorEastAsia"/>
                <w:color w:val="auto"/>
                <w:sz w:val="20"/>
                <w:szCs w:val="20"/>
              </w:rPr>
            </w:pPr>
          </w:p>
        </w:tc>
      </w:tr>
      <w:tr w14:paraId="5499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8" w:type="dxa"/>
            <w:vMerge w:val="restart"/>
            <w:tcBorders>
              <w:bottom w:val="nil"/>
            </w:tcBorders>
            <w:textDirection w:val="tbRlV"/>
          </w:tcPr>
          <w:p w14:paraId="44661FB4">
            <w:pPr>
              <w:spacing w:line="411" w:lineRule="auto"/>
              <w:jc w:val="left"/>
              <w:rPr>
                <w:rFonts w:asciiTheme="minorEastAsia" w:hAnsiTheme="minorEastAsia" w:eastAsiaTheme="minorEastAsia" w:cstheme="minorEastAsia"/>
                <w:color w:val="auto"/>
                <w:sz w:val="20"/>
                <w:szCs w:val="20"/>
              </w:rPr>
            </w:pPr>
          </w:p>
          <w:p w14:paraId="2B56E5B4">
            <w:pPr>
              <w:spacing w:before="80" w:line="200" w:lineRule="auto"/>
              <w:ind w:left="2254"/>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响应与声明</w:t>
            </w:r>
          </w:p>
        </w:tc>
        <w:tc>
          <w:tcPr>
            <w:tcW w:w="2167" w:type="dxa"/>
            <w:gridSpan w:val="2"/>
          </w:tcPr>
          <w:p w14:paraId="7B20214B">
            <w:pPr>
              <w:spacing w:before="54" w:line="220" w:lineRule="auto"/>
              <w:ind w:left="126"/>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项目名称</w:t>
            </w:r>
          </w:p>
        </w:tc>
        <w:tc>
          <w:tcPr>
            <w:tcW w:w="6258" w:type="dxa"/>
            <w:gridSpan w:val="6"/>
          </w:tcPr>
          <w:p w14:paraId="7B4878E8">
            <w:pPr>
              <w:jc w:val="left"/>
              <w:rPr>
                <w:rFonts w:asciiTheme="minorEastAsia" w:hAnsiTheme="minorEastAsia" w:eastAsiaTheme="minorEastAsia" w:cstheme="minorEastAsia"/>
                <w:color w:val="auto"/>
                <w:sz w:val="20"/>
                <w:szCs w:val="20"/>
              </w:rPr>
            </w:pPr>
          </w:p>
        </w:tc>
      </w:tr>
      <w:tr w14:paraId="153E3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7DE8C72A">
            <w:pPr>
              <w:jc w:val="left"/>
              <w:rPr>
                <w:rFonts w:asciiTheme="minorEastAsia" w:hAnsiTheme="minorEastAsia" w:eastAsiaTheme="minorEastAsia" w:cstheme="minorEastAsia"/>
                <w:color w:val="auto"/>
                <w:sz w:val="20"/>
                <w:szCs w:val="20"/>
              </w:rPr>
            </w:pPr>
          </w:p>
        </w:tc>
        <w:tc>
          <w:tcPr>
            <w:tcW w:w="2167" w:type="dxa"/>
            <w:gridSpan w:val="2"/>
          </w:tcPr>
          <w:p w14:paraId="2D5E3E9F">
            <w:pPr>
              <w:spacing w:before="56" w:line="219" w:lineRule="auto"/>
              <w:ind w:left="12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文件编号</w:t>
            </w:r>
          </w:p>
        </w:tc>
        <w:tc>
          <w:tcPr>
            <w:tcW w:w="6258" w:type="dxa"/>
            <w:gridSpan w:val="6"/>
          </w:tcPr>
          <w:p w14:paraId="1BA215C2">
            <w:pPr>
              <w:jc w:val="left"/>
              <w:rPr>
                <w:rFonts w:asciiTheme="minorEastAsia" w:hAnsiTheme="minorEastAsia" w:eastAsiaTheme="minorEastAsia" w:cstheme="minorEastAsia"/>
                <w:color w:val="auto"/>
                <w:sz w:val="20"/>
                <w:szCs w:val="20"/>
              </w:rPr>
            </w:pPr>
          </w:p>
        </w:tc>
      </w:tr>
      <w:tr w14:paraId="23D5C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179EBF2F">
            <w:pPr>
              <w:jc w:val="left"/>
              <w:rPr>
                <w:rFonts w:asciiTheme="minorEastAsia" w:hAnsiTheme="minorEastAsia" w:eastAsiaTheme="minorEastAsia" w:cstheme="minorEastAsia"/>
                <w:color w:val="auto"/>
                <w:sz w:val="20"/>
                <w:szCs w:val="20"/>
              </w:rPr>
            </w:pPr>
          </w:p>
        </w:tc>
        <w:tc>
          <w:tcPr>
            <w:tcW w:w="2167" w:type="dxa"/>
            <w:gridSpan w:val="2"/>
          </w:tcPr>
          <w:p w14:paraId="4C42918D">
            <w:pPr>
              <w:spacing w:before="55" w:line="219" w:lineRule="auto"/>
              <w:ind w:left="1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被授权人</w:t>
            </w:r>
          </w:p>
        </w:tc>
        <w:tc>
          <w:tcPr>
            <w:tcW w:w="2594" w:type="dxa"/>
          </w:tcPr>
          <w:p w14:paraId="09C4A39A">
            <w:pPr>
              <w:jc w:val="left"/>
              <w:rPr>
                <w:rFonts w:asciiTheme="minorEastAsia" w:hAnsiTheme="minorEastAsia" w:eastAsiaTheme="minorEastAsia" w:cstheme="minorEastAsia"/>
                <w:color w:val="auto"/>
                <w:sz w:val="20"/>
                <w:szCs w:val="20"/>
              </w:rPr>
            </w:pPr>
          </w:p>
        </w:tc>
        <w:tc>
          <w:tcPr>
            <w:tcW w:w="1014" w:type="dxa"/>
            <w:gridSpan w:val="3"/>
          </w:tcPr>
          <w:p w14:paraId="67A896AC">
            <w:pPr>
              <w:spacing w:before="55" w:line="219" w:lineRule="auto"/>
              <w:ind w:left="10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职务</w:t>
            </w:r>
          </w:p>
        </w:tc>
        <w:tc>
          <w:tcPr>
            <w:tcW w:w="2650" w:type="dxa"/>
            <w:gridSpan w:val="2"/>
          </w:tcPr>
          <w:p w14:paraId="3B668AC9">
            <w:pPr>
              <w:jc w:val="left"/>
              <w:rPr>
                <w:rFonts w:asciiTheme="minorEastAsia" w:hAnsiTheme="minorEastAsia" w:eastAsiaTheme="minorEastAsia" w:cstheme="minorEastAsia"/>
                <w:color w:val="auto"/>
                <w:sz w:val="20"/>
                <w:szCs w:val="20"/>
              </w:rPr>
            </w:pPr>
          </w:p>
        </w:tc>
      </w:tr>
      <w:tr w14:paraId="0A95A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3FC01D11">
            <w:pPr>
              <w:jc w:val="left"/>
              <w:rPr>
                <w:rFonts w:asciiTheme="minorEastAsia" w:hAnsiTheme="minorEastAsia" w:eastAsiaTheme="minorEastAsia" w:cstheme="minorEastAsia"/>
                <w:color w:val="auto"/>
                <w:sz w:val="20"/>
                <w:szCs w:val="20"/>
              </w:rPr>
            </w:pPr>
          </w:p>
        </w:tc>
        <w:tc>
          <w:tcPr>
            <w:tcW w:w="2167" w:type="dxa"/>
            <w:gridSpan w:val="2"/>
          </w:tcPr>
          <w:p w14:paraId="4D6A95B0">
            <w:pPr>
              <w:spacing w:before="57" w:line="219" w:lineRule="auto"/>
              <w:ind w:left="12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递交响应文件</w:t>
            </w:r>
          </w:p>
        </w:tc>
        <w:tc>
          <w:tcPr>
            <w:tcW w:w="6258" w:type="dxa"/>
            <w:gridSpan w:val="6"/>
          </w:tcPr>
          <w:p w14:paraId="3378182F">
            <w:pPr>
              <w:spacing w:before="54" w:line="219" w:lineRule="auto"/>
              <w:ind w:left="10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0"/>
                <w:sz w:val="22"/>
                <w:szCs w:val="22"/>
              </w:rPr>
              <w:t>正本</w:t>
            </w:r>
            <w:r>
              <w:rPr>
                <w:rFonts w:hint="eastAsia" w:asciiTheme="minorEastAsia" w:hAnsiTheme="minorEastAsia" w:eastAsiaTheme="minorEastAsia" w:cstheme="minorEastAsia"/>
                <w:color w:val="auto"/>
                <w:spacing w:val="-10"/>
                <w:sz w:val="22"/>
                <w:szCs w:val="22"/>
                <w:u w:val="single"/>
              </w:rPr>
              <w:t>1</w:t>
            </w:r>
            <w:r>
              <w:rPr>
                <w:rFonts w:hint="eastAsia" w:asciiTheme="minorEastAsia" w:hAnsiTheme="minorEastAsia" w:eastAsiaTheme="minorEastAsia" w:cstheme="minorEastAsia"/>
                <w:color w:val="auto"/>
                <w:spacing w:val="-10"/>
                <w:sz w:val="22"/>
                <w:szCs w:val="22"/>
              </w:rPr>
              <w:t>份、副本</w:t>
            </w:r>
            <w:r>
              <w:rPr>
                <w:rFonts w:hint="eastAsia" w:asciiTheme="minorEastAsia" w:hAnsiTheme="minorEastAsia" w:eastAsiaTheme="minorEastAsia" w:cstheme="minorEastAsia"/>
                <w:color w:val="auto"/>
                <w:spacing w:val="51"/>
                <w:sz w:val="22"/>
                <w:szCs w:val="22"/>
                <w:u w:val="single"/>
                <w:lang w:eastAsia="zh-CN"/>
              </w:rPr>
              <w:t>2</w:t>
            </w:r>
            <w:r>
              <w:rPr>
                <w:rFonts w:hint="eastAsia" w:asciiTheme="minorEastAsia" w:hAnsiTheme="minorEastAsia" w:eastAsiaTheme="minorEastAsia" w:cstheme="minorEastAsia"/>
                <w:color w:val="auto"/>
                <w:spacing w:val="-10"/>
                <w:sz w:val="22"/>
                <w:szCs w:val="22"/>
              </w:rPr>
              <w:t>份。</w:t>
            </w:r>
          </w:p>
        </w:tc>
      </w:tr>
      <w:tr w14:paraId="6C23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bottom w:val="nil"/>
            </w:tcBorders>
            <w:textDirection w:val="tbRlV"/>
          </w:tcPr>
          <w:p w14:paraId="5A0AD0F3">
            <w:pPr>
              <w:jc w:val="left"/>
              <w:rPr>
                <w:rFonts w:asciiTheme="minorEastAsia" w:hAnsiTheme="minorEastAsia" w:eastAsiaTheme="minorEastAsia" w:cstheme="minorEastAsia"/>
                <w:color w:val="auto"/>
                <w:sz w:val="20"/>
                <w:szCs w:val="20"/>
              </w:rPr>
            </w:pPr>
          </w:p>
        </w:tc>
        <w:tc>
          <w:tcPr>
            <w:tcW w:w="8425" w:type="dxa"/>
            <w:gridSpan w:val="8"/>
          </w:tcPr>
          <w:p w14:paraId="53AAA7D8">
            <w:pPr>
              <w:spacing w:before="54" w:line="219" w:lineRule="auto"/>
              <w:ind w:left="12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作为供应商郑重声明</w:t>
            </w:r>
          </w:p>
        </w:tc>
      </w:tr>
      <w:tr w14:paraId="692B9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58" w:type="dxa"/>
            <w:vMerge w:val="continue"/>
            <w:tcBorders>
              <w:top w:val="nil"/>
              <w:bottom w:val="nil"/>
            </w:tcBorders>
            <w:textDirection w:val="tbRlV"/>
          </w:tcPr>
          <w:p w14:paraId="2F7B7B31">
            <w:pPr>
              <w:jc w:val="left"/>
              <w:rPr>
                <w:rFonts w:asciiTheme="minorEastAsia" w:hAnsiTheme="minorEastAsia" w:eastAsiaTheme="minorEastAsia" w:cstheme="minorEastAsia"/>
                <w:color w:val="auto"/>
                <w:sz w:val="20"/>
                <w:szCs w:val="20"/>
              </w:rPr>
            </w:pPr>
          </w:p>
        </w:tc>
        <w:tc>
          <w:tcPr>
            <w:tcW w:w="631" w:type="dxa"/>
          </w:tcPr>
          <w:p w14:paraId="719B4D41">
            <w:pPr>
              <w:spacing w:line="241" w:lineRule="auto"/>
              <w:jc w:val="left"/>
              <w:rPr>
                <w:rFonts w:asciiTheme="minorEastAsia" w:hAnsiTheme="minorEastAsia" w:eastAsiaTheme="minorEastAsia" w:cstheme="minorEastAsia"/>
                <w:color w:val="auto"/>
                <w:sz w:val="20"/>
                <w:szCs w:val="20"/>
              </w:rPr>
            </w:pPr>
          </w:p>
          <w:p w14:paraId="646848FA">
            <w:pPr>
              <w:spacing w:before="78" w:line="184" w:lineRule="auto"/>
              <w:ind w:left="103"/>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A</w:t>
            </w:r>
          </w:p>
        </w:tc>
        <w:tc>
          <w:tcPr>
            <w:tcW w:w="7794" w:type="dxa"/>
            <w:gridSpan w:val="7"/>
          </w:tcPr>
          <w:p w14:paraId="02344AF5">
            <w:pPr>
              <w:spacing w:before="32" w:line="344" w:lineRule="auto"/>
              <w:ind w:left="124" w:right="11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依据谈判文件的内容要求，提供完全满足采购需求的合格产品和全面技</w:t>
            </w:r>
            <w:r>
              <w:rPr>
                <w:rFonts w:hint="eastAsia" w:asciiTheme="minorEastAsia" w:hAnsiTheme="minorEastAsia" w:eastAsiaTheme="minorEastAsia" w:cstheme="minorEastAsia"/>
                <w:color w:val="auto"/>
                <w:spacing w:val="-3"/>
                <w:sz w:val="22"/>
                <w:szCs w:val="22"/>
                <w:lang w:eastAsia="zh-CN"/>
              </w:rPr>
              <w:t>术、售后服务保障。</w:t>
            </w:r>
          </w:p>
        </w:tc>
      </w:tr>
      <w:tr w14:paraId="538A8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58" w:type="dxa"/>
            <w:vMerge w:val="continue"/>
            <w:tcBorders>
              <w:top w:val="nil"/>
              <w:bottom w:val="nil"/>
            </w:tcBorders>
            <w:textDirection w:val="tbRlV"/>
          </w:tcPr>
          <w:p w14:paraId="5FAF0087">
            <w:pPr>
              <w:jc w:val="left"/>
              <w:rPr>
                <w:rFonts w:asciiTheme="minorEastAsia" w:hAnsiTheme="minorEastAsia" w:eastAsiaTheme="minorEastAsia" w:cstheme="minorEastAsia"/>
                <w:color w:val="auto"/>
                <w:sz w:val="20"/>
                <w:szCs w:val="20"/>
                <w:lang w:eastAsia="zh-CN"/>
              </w:rPr>
            </w:pPr>
          </w:p>
        </w:tc>
        <w:tc>
          <w:tcPr>
            <w:tcW w:w="631" w:type="dxa"/>
          </w:tcPr>
          <w:p w14:paraId="22BDD550">
            <w:pPr>
              <w:spacing w:line="255" w:lineRule="auto"/>
              <w:jc w:val="left"/>
              <w:rPr>
                <w:rFonts w:asciiTheme="minorEastAsia" w:hAnsiTheme="minorEastAsia" w:eastAsiaTheme="minorEastAsia" w:cstheme="minorEastAsia"/>
                <w:color w:val="auto"/>
                <w:sz w:val="20"/>
                <w:szCs w:val="20"/>
                <w:lang w:eastAsia="zh-CN"/>
              </w:rPr>
            </w:pPr>
          </w:p>
          <w:p w14:paraId="09455189">
            <w:pPr>
              <w:spacing w:before="78" w:line="182" w:lineRule="auto"/>
              <w:ind w:left="10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B</w:t>
            </w:r>
          </w:p>
        </w:tc>
        <w:tc>
          <w:tcPr>
            <w:tcW w:w="7794" w:type="dxa"/>
            <w:gridSpan w:val="7"/>
          </w:tcPr>
          <w:p w14:paraId="6CC4BE5E">
            <w:pPr>
              <w:spacing w:before="42" w:line="347" w:lineRule="auto"/>
              <w:ind w:left="126" w:right="125" w:firstLine="4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已详细阅读和核实全部谈判文件内容,完全清楚和知道必</w:t>
            </w:r>
            <w:r>
              <w:rPr>
                <w:rFonts w:hint="eastAsia" w:asciiTheme="minorEastAsia" w:hAnsiTheme="minorEastAsia" w:eastAsiaTheme="minorEastAsia" w:cstheme="minorEastAsia"/>
                <w:color w:val="auto"/>
                <w:spacing w:val="-3"/>
                <w:sz w:val="22"/>
                <w:szCs w:val="22"/>
                <w:lang w:eastAsia="zh-CN"/>
              </w:rPr>
              <w:t>须放弃提出含糊不清或误解问题的所有权利。</w:t>
            </w:r>
          </w:p>
        </w:tc>
      </w:tr>
      <w:tr w14:paraId="51DA6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58" w:type="dxa"/>
            <w:vMerge w:val="continue"/>
            <w:tcBorders>
              <w:top w:val="nil"/>
              <w:bottom w:val="nil"/>
            </w:tcBorders>
            <w:textDirection w:val="tbRlV"/>
          </w:tcPr>
          <w:p w14:paraId="197E9591">
            <w:pPr>
              <w:jc w:val="left"/>
              <w:rPr>
                <w:rFonts w:asciiTheme="minorEastAsia" w:hAnsiTheme="minorEastAsia" w:eastAsiaTheme="minorEastAsia" w:cstheme="minorEastAsia"/>
                <w:color w:val="auto"/>
                <w:sz w:val="20"/>
                <w:szCs w:val="20"/>
                <w:lang w:eastAsia="zh-CN"/>
              </w:rPr>
            </w:pPr>
          </w:p>
        </w:tc>
        <w:tc>
          <w:tcPr>
            <w:tcW w:w="631" w:type="dxa"/>
          </w:tcPr>
          <w:p w14:paraId="338BBE56">
            <w:pPr>
              <w:spacing w:before="98" w:line="183" w:lineRule="auto"/>
              <w:ind w:left="115"/>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C</w:t>
            </w:r>
          </w:p>
        </w:tc>
        <w:tc>
          <w:tcPr>
            <w:tcW w:w="7794" w:type="dxa"/>
            <w:gridSpan w:val="7"/>
          </w:tcPr>
          <w:p w14:paraId="00BE780C">
            <w:pPr>
              <w:spacing w:before="57" w:line="219" w:lineRule="auto"/>
              <w:ind w:left="16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同意提供与本次谈判采购活动相关的其他任何证</w:t>
            </w:r>
            <w:r>
              <w:rPr>
                <w:rFonts w:hint="eastAsia" w:asciiTheme="minorEastAsia" w:hAnsiTheme="minorEastAsia" w:eastAsiaTheme="minorEastAsia" w:cstheme="minorEastAsia"/>
                <w:color w:val="auto"/>
                <w:spacing w:val="-4"/>
                <w:sz w:val="22"/>
                <w:szCs w:val="22"/>
                <w:lang w:eastAsia="zh-CN"/>
              </w:rPr>
              <w:t>据和资料。</w:t>
            </w:r>
          </w:p>
        </w:tc>
      </w:tr>
      <w:tr w14:paraId="7D18B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58" w:type="dxa"/>
            <w:vMerge w:val="continue"/>
            <w:tcBorders>
              <w:top w:val="nil"/>
              <w:bottom w:val="nil"/>
            </w:tcBorders>
            <w:textDirection w:val="tbRlV"/>
          </w:tcPr>
          <w:p w14:paraId="60DD6CD2">
            <w:pPr>
              <w:jc w:val="left"/>
              <w:rPr>
                <w:rFonts w:asciiTheme="minorEastAsia" w:hAnsiTheme="minorEastAsia" w:eastAsiaTheme="minorEastAsia" w:cstheme="minorEastAsia"/>
                <w:color w:val="auto"/>
                <w:sz w:val="20"/>
                <w:szCs w:val="20"/>
                <w:lang w:eastAsia="zh-CN"/>
              </w:rPr>
            </w:pPr>
          </w:p>
        </w:tc>
        <w:tc>
          <w:tcPr>
            <w:tcW w:w="631" w:type="dxa"/>
          </w:tcPr>
          <w:p w14:paraId="45C65221">
            <w:pPr>
              <w:spacing w:before="99" w:line="182" w:lineRule="auto"/>
              <w:ind w:left="11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D</w:t>
            </w:r>
          </w:p>
        </w:tc>
        <w:tc>
          <w:tcPr>
            <w:tcW w:w="7794" w:type="dxa"/>
            <w:gridSpan w:val="7"/>
          </w:tcPr>
          <w:p w14:paraId="64692003">
            <w:pPr>
              <w:spacing w:before="59" w:line="220" w:lineRule="auto"/>
              <w:ind w:left="12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尊重谈判小组的评审结论及成交结果。</w:t>
            </w:r>
          </w:p>
        </w:tc>
      </w:tr>
      <w:tr w14:paraId="7E3FA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58" w:type="dxa"/>
            <w:vMerge w:val="continue"/>
            <w:tcBorders>
              <w:top w:val="nil"/>
              <w:bottom w:val="nil"/>
            </w:tcBorders>
            <w:textDirection w:val="tbRlV"/>
          </w:tcPr>
          <w:p w14:paraId="685CB49E">
            <w:pPr>
              <w:jc w:val="left"/>
              <w:rPr>
                <w:rFonts w:asciiTheme="minorEastAsia" w:hAnsiTheme="minorEastAsia" w:eastAsiaTheme="minorEastAsia" w:cstheme="minorEastAsia"/>
                <w:color w:val="auto"/>
                <w:sz w:val="20"/>
                <w:szCs w:val="20"/>
                <w:lang w:eastAsia="zh-CN"/>
              </w:rPr>
            </w:pPr>
          </w:p>
        </w:tc>
        <w:tc>
          <w:tcPr>
            <w:tcW w:w="631" w:type="dxa"/>
          </w:tcPr>
          <w:p w14:paraId="2C069F65">
            <w:pPr>
              <w:spacing w:line="254" w:lineRule="auto"/>
              <w:jc w:val="left"/>
              <w:rPr>
                <w:rFonts w:asciiTheme="minorEastAsia" w:hAnsiTheme="minorEastAsia" w:eastAsiaTheme="minorEastAsia" w:cstheme="minorEastAsia"/>
                <w:color w:val="auto"/>
                <w:sz w:val="20"/>
                <w:szCs w:val="20"/>
                <w:lang w:eastAsia="zh-CN"/>
              </w:rPr>
            </w:pPr>
          </w:p>
          <w:p w14:paraId="20281AAA">
            <w:pPr>
              <w:spacing w:before="78" w:line="182" w:lineRule="auto"/>
              <w:ind w:left="114"/>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E</w:t>
            </w:r>
          </w:p>
        </w:tc>
        <w:tc>
          <w:tcPr>
            <w:tcW w:w="7794" w:type="dxa"/>
            <w:gridSpan w:val="7"/>
          </w:tcPr>
          <w:p w14:paraId="4547A4BF">
            <w:pPr>
              <w:spacing w:before="45" w:line="346" w:lineRule="auto"/>
              <w:ind w:left="126" w:right="12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如若成交，将根据谈判文件的要求、响应文件</w:t>
            </w:r>
            <w:r>
              <w:rPr>
                <w:rFonts w:hint="eastAsia" w:asciiTheme="minorEastAsia" w:hAnsiTheme="minorEastAsia" w:eastAsiaTheme="minorEastAsia" w:cstheme="minorEastAsia"/>
                <w:color w:val="auto"/>
                <w:spacing w:val="-5"/>
                <w:sz w:val="22"/>
                <w:szCs w:val="22"/>
                <w:lang w:eastAsia="zh-CN"/>
              </w:rPr>
              <w:t>及承诺条件，全面签约并履</w:t>
            </w:r>
            <w:r>
              <w:rPr>
                <w:rFonts w:hint="eastAsia" w:asciiTheme="minorEastAsia" w:hAnsiTheme="minorEastAsia" w:eastAsiaTheme="minorEastAsia" w:cstheme="minorEastAsia"/>
                <w:color w:val="auto"/>
                <w:spacing w:val="-3"/>
                <w:sz w:val="22"/>
                <w:szCs w:val="22"/>
                <w:lang w:eastAsia="zh-CN"/>
              </w:rPr>
              <w:t>行约定书规定的责任和义务。</w:t>
            </w:r>
          </w:p>
        </w:tc>
      </w:tr>
      <w:tr w14:paraId="1D1B0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8" w:type="dxa"/>
            <w:vMerge w:val="continue"/>
            <w:tcBorders>
              <w:top w:val="nil"/>
            </w:tcBorders>
            <w:textDirection w:val="tbRlV"/>
          </w:tcPr>
          <w:p w14:paraId="64E6A605">
            <w:pPr>
              <w:jc w:val="left"/>
              <w:rPr>
                <w:rFonts w:asciiTheme="minorEastAsia" w:hAnsiTheme="minorEastAsia" w:eastAsiaTheme="minorEastAsia" w:cstheme="minorEastAsia"/>
                <w:color w:val="auto"/>
                <w:sz w:val="20"/>
                <w:szCs w:val="20"/>
                <w:lang w:eastAsia="zh-CN"/>
              </w:rPr>
            </w:pPr>
          </w:p>
        </w:tc>
        <w:tc>
          <w:tcPr>
            <w:tcW w:w="631" w:type="dxa"/>
          </w:tcPr>
          <w:p w14:paraId="18423AF0">
            <w:pPr>
              <w:spacing w:before="101" w:line="182" w:lineRule="auto"/>
              <w:ind w:left="11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F</w:t>
            </w:r>
          </w:p>
        </w:tc>
        <w:tc>
          <w:tcPr>
            <w:tcW w:w="7794" w:type="dxa"/>
            <w:gridSpan w:val="7"/>
          </w:tcPr>
          <w:p w14:paraId="5CA70334">
            <w:pPr>
              <w:spacing w:before="61" w:line="219" w:lineRule="auto"/>
              <w:ind w:left="12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0"/>
                <w:sz w:val="22"/>
                <w:szCs w:val="22"/>
                <w:lang w:eastAsia="zh-CN"/>
              </w:rPr>
              <w:t>本响应函有效期年月日——年月日</w:t>
            </w:r>
          </w:p>
        </w:tc>
      </w:tr>
      <w:tr w14:paraId="3BDB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9283" w:type="dxa"/>
            <w:gridSpan w:val="9"/>
          </w:tcPr>
          <w:p w14:paraId="59488A37">
            <w:pPr>
              <w:spacing w:before="60"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有关本次谈判的所有联络函电，请按下列方式联系：</w:t>
            </w:r>
          </w:p>
        </w:tc>
      </w:tr>
      <w:tr w14:paraId="6F2CC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489" w:type="dxa"/>
            <w:gridSpan w:val="2"/>
          </w:tcPr>
          <w:p w14:paraId="7CD2CB94">
            <w:pPr>
              <w:spacing w:before="72" w:line="229" w:lineRule="auto"/>
              <w:ind w:left="123"/>
              <w:jc w:val="left"/>
              <w:rPr>
                <w:rFonts w:asciiTheme="minorEastAsia" w:hAnsiTheme="minorEastAsia" w:eastAsiaTheme="minorEastAsia" w:cstheme="minorEastAsia"/>
                <w:color w:val="auto"/>
                <w:spacing w:val="-5"/>
                <w:sz w:val="22"/>
                <w:szCs w:val="22"/>
              </w:rPr>
            </w:pPr>
          </w:p>
          <w:p w14:paraId="4304DA33">
            <w:pPr>
              <w:spacing w:before="72" w:line="229" w:lineRule="auto"/>
              <w:ind w:left="123"/>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地址</w:t>
            </w:r>
          </w:p>
        </w:tc>
        <w:tc>
          <w:tcPr>
            <w:tcW w:w="4504" w:type="dxa"/>
            <w:gridSpan w:val="3"/>
          </w:tcPr>
          <w:p w14:paraId="1790FD63">
            <w:pPr>
              <w:jc w:val="left"/>
              <w:rPr>
                <w:rFonts w:asciiTheme="minorEastAsia" w:hAnsiTheme="minorEastAsia" w:eastAsiaTheme="minorEastAsia" w:cstheme="minorEastAsia"/>
                <w:color w:val="auto"/>
                <w:sz w:val="20"/>
                <w:szCs w:val="20"/>
              </w:rPr>
            </w:pPr>
          </w:p>
        </w:tc>
        <w:tc>
          <w:tcPr>
            <w:tcW w:w="1429" w:type="dxa"/>
            <w:gridSpan w:val="3"/>
          </w:tcPr>
          <w:p w14:paraId="1AC7AD08">
            <w:pPr>
              <w:spacing w:before="63" w:line="219" w:lineRule="auto"/>
              <w:ind w:left="160"/>
              <w:jc w:val="left"/>
              <w:rPr>
                <w:rFonts w:asciiTheme="minorEastAsia" w:hAnsiTheme="minorEastAsia" w:eastAsiaTheme="minorEastAsia" w:cstheme="minorEastAsia"/>
                <w:color w:val="auto"/>
                <w:spacing w:val="-11"/>
                <w:sz w:val="22"/>
                <w:szCs w:val="22"/>
              </w:rPr>
            </w:pPr>
          </w:p>
          <w:p w14:paraId="0A155718">
            <w:pPr>
              <w:spacing w:before="63" w:line="219" w:lineRule="auto"/>
              <w:ind w:left="16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sz w:val="22"/>
                <w:szCs w:val="22"/>
              </w:rPr>
              <w:t>邮政编码</w:t>
            </w:r>
          </w:p>
        </w:tc>
        <w:tc>
          <w:tcPr>
            <w:tcW w:w="1861" w:type="dxa"/>
          </w:tcPr>
          <w:p w14:paraId="5965BDBF">
            <w:pPr>
              <w:jc w:val="left"/>
              <w:rPr>
                <w:rFonts w:asciiTheme="minorEastAsia" w:hAnsiTheme="minorEastAsia" w:eastAsiaTheme="minorEastAsia" w:cstheme="minorEastAsia"/>
                <w:color w:val="auto"/>
                <w:sz w:val="20"/>
                <w:szCs w:val="20"/>
              </w:rPr>
            </w:pPr>
          </w:p>
        </w:tc>
      </w:tr>
      <w:tr w14:paraId="3D3E9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489" w:type="dxa"/>
            <w:gridSpan w:val="2"/>
          </w:tcPr>
          <w:p w14:paraId="12AE698C">
            <w:pPr>
              <w:spacing w:before="57" w:line="219" w:lineRule="auto"/>
              <w:ind w:left="180"/>
              <w:jc w:val="left"/>
              <w:rPr>
                <w:rFonts w:asciiTheme="minorEastAsia" w:hAnsiTheme="minorEastAsia" w:eastAsiaTheme="minorEastAsia" w:cstheme="minorEastAsia"/>
                <w:color w:val="auto"/>
                <w:spacing w:val="-13"/>
                <w:sz w:val="22"/>
                <w:szCs w:val="22"/>
              </w:rPr>
            </w:pPr>
          </w:p>
          <w:p w14:paraId="38A21CEC">
            <w:pPr>
              <w:spacing w:before="57" w:line="219" w:lineRule="auto"/>
              <w:ind w:left="18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3"/>
                <w:sz w:val="22"/>
                <w:szCs w:val="22"/>
              </w:rPr>
              <w:t>电话/传真</w:t>
            </w:r>
          </w:p>
        </w:tc>
        <w:tc>
          <w:tcPr>
            <w:tcW w:w="4504" w:type="dxa"/>
            <w:gridSpan w:val="3"/>
          </w:tcPr>
          <w:p w14:paraId="542FACEB">
            <w:pPr>
              <w:jc w:val="left"/>
              <w:rPr>
                <w:rFonts w:asciiTheme="minorEastAsia" w:hAnsiTheme="minorEastAsia" w:eastAsiaTheme="minorEastAsia" w:cstheme="minorEastAsia"/>
                <w:color w:val="auto"/>
                <w:sz w:val="20"/>
                <w:szCs w:val="20"/>
              </w:rPr>
            </w:pPr>
          </w:p>
        </w:tc>
        <w:tc>
          <w:tcPr>
            <w:tcW w:w="1429" w:type="dxa"/>
            <w:gridSpan w:val="3"/>
          </w:tcPr>
          <w:p w14:paraId="718FE73C">
            <w:pPr>
              <w:spacing w:before="66" w:line="221" w:lineRule="auto"/>
              <w:ind w:left="126"/>
              <w:jc w:val="left"/>
              <w:rPr>
                <w:rFonts w:asciiTheme="minorEastAsia" w:hAnsiTheme="minorEastAsia" w:eastAsiaTheme="minorEastAsia" w:cstheme="minorEastAsia"/>
                <w:color w:val="auto"/>
                <w:spacing w:val="-9"/>
                <w:sz w:val="22"/>
                <w:szCs w:val="22"/>
              </w:rPr>
            </w:pPr>
          </w:p>
          <w:p w14:paraId="2CFCFE4F">
            <w:pPr>
              <w:spacing w:before="66" w:line="221" w:lineRule="auto"/>
              <w:ind w:left="126"/>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联系人</w:t>
            </w:r>
          </w:p>
        </w:tc>
        <w:tc>
          <w:tcPr>
            <w:tcW w:w="1861" w:type="dxa"/>
          </w:tcPr>
          <w:p w14:paraId="07B36546">
            <w:pPr>
              <w:jc w:val="left"/>
              <w:rPr>
                <w:rFonts w:asciiTheme="minorEastAsia" w:hAnsiTheme="minorEastAsia" w:eastAsiaTheme="minorEastAsia" w:cstheme="minorEastAsia"/>
                <w:color w:val="auto"/>
                <w:sz w:val="20"/>
                <w:szCs w:val="20"/>
              </w:rPr>
            </w:pPr>
          </w:p>
        </w:tc>
      </w:tr>
      <w:tr w14:paraId="59C0F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89" w:type="dxa"/>
            <w:gridSpan w:val="2"/>
          </w:tcPr>
          <w:p w14:paraId="5E5B9B42">
            <w:pPr>
              <w:spacing w:before="67" w:line="224" w:lineRule="auto"/>
              <w:ind w:left="161"/>
              <w:jc w:val="left"/>
              <w:rPr>
                <w:rFonts w:asciiTheme="minorEastAsia" w:hAnsiTheme="minorEastAsia" w:eastAsiaTheme="minorEastAsia" w:cstheme="minorEastAsia"/>
                <w:color w:val="auto"/>
                <w:spacing w:val="-15"/>
                <w:sz w:val="22"/>
                <w:szCs w:val="22"/>
              </w:rPr>
            </w:pPr>
          </w:p>
          <w:p w14:paraId="63D58A11">
            <w:pPr>
              <w:spacing w:before="67" w:line="224" w:lineRule="auto"/>
              <w:ind w:left="16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5"/>
                <w:sz w:val="22"/>
                <w:szCs w:val="22"/>
              </w:rPr>
              <w:t>网址</w:t>
            </w:r>
          </w:p>
        </w:tc>
        <w:tc>
          <w:tcPr>
            <w:tcW w:w="4504" w:type="dxa"/>
            <w:gridSpan w:val="3"/>
          </w:tcPr>
          <w:p w14:paraId="0A674F41">
            <w:pPr>
              <w:jc w:val="left"/>
              <w:rPr>
                <w:rFonts w:asciiTheme="minorEastAsia" w:hAnsiTheme="minorEastAsia" w:eastAsiaTheme="minorEastAsia" w:cstheme="minorEastAsia"/>
                <w:color w:val="auto"/>
                <w:sz w:val="20"/>
                <w:szCs w:val="20"/>
              </w:rPr>
            </w:pPr>
          </w:p>
        </w:tc>
        <w:tc>
          <w:tcPr>
            <w:tcW w:w="1429" w:type="dxa"/>
            <w:gridSpan w:val="3"/>
          </w:tcPr>
          <w:p w14:paraId="10201D81">
            <w:pPr>
              <w:spacing w:before="62" w:line="219" w:lineRule="auto"/>
              <w:ind w:left="123"/>
              <w:jc w:val="left"/>
              <w:rPr>
                <w:rFonts w:asciiTheme="minorEastAsia" w:hAnsiTheme="minorEastAsia" w:eastAsiaTheme="minorEastAsia" w:cstheme="minorEastAsia"/>
                <w:color w:val="auto"/>
                <w:spacing w:val="-5"/>
                <w:sz w:val="22"/>
                <w:szCs w:val="22"/>
              </w:rPr>
            </w:pPr>
          </w:p>
          <w:p w14:paraId="7DEB9AAA">
            <w:pPr>
              <w:spacing w:before="62" w:line="219" w:lineRule="auto"/>
              <w:ind w:left="123"/>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手机号码</w:t>
            </w:r>
          </w:p>
        </w:tc>
        <w:tc>
          <w:tcPr>
            <w:tcW w:w="1861" w:type="dxa"/>
          </w:tcPr>
          <w:p w14:paraId="4483FBCC">
            <w:pPr>
              <w:jc w:val="left"/>
              <w:rPr>
                <w:rFonts w:asciiTheme="minorEastAsia" w:hAnsiTheme="minorEastAsia" w:eastAsiaTheme="minorEastAsia" w:cstheme="minorEastAsia"/>
                <w:color w:val="auto"/>
                <w:sz w:val="20"/>
                <w:szCs w:val="20"/>
              </w:rPr>
            </w:pPr>
          </w:p>
        </w:tc>
      </w:tr>
      <w:tr w14:paraId="69579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3025" w:type="dxa"/>
            <w:gridSpan w:val="3"/>
          </w:tcPr>
          <w:p w14:paraId="5E46D0E8">
            <w:pPr>
              <w:spacing w:before="59" w:line="219" w:lineRule="auto"/>
              <w:ind w:left="1203"/>
              <w:jc w:val="left"/>
              <w:rPr>
                <w:rFonts w:asciiTheme="minorEastAsia" w:hAnsiTheme="minorEastAsia" w:eastAsiaTheme="minorEastAsia" w:cstheme="minorEastAsia"/>
                <w:color w:val="auto"/>
                <w:spacing w:val="-5"/>
                <w:sz w:val="22"/>
                <w:szCs w:val="22"/>
              </w:rPr>
            </w:pPr>
          </w:p>
          <w:p w14:paraId="31ED6AB5">
            <w:pPr>
              <w:spacing w:before="59" w:line="219" w:lineRule="auto"/>
              <w:ind w:left="1203"/>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供应商</w:t>
            </w:r>
          </w:p>
        </w:tc>
        <w:tc>
          <w:tcPr>
            <w:tcW w:w="3089" w:type="dxa"/>
            <w:gridSpan w:val="3"/>
          </w:tcPr>
          <w:p w14:paraId="2AB41C11">
            <w:pPr>
              <w:spacing w:before="60" w:line="219" w:lineRule="auto"/>
              <w:ind w:left="433"/>
              <w:jc w:val="left"/>
              <w:rPr>
                <w:rFonts w:asciiTheme="minorEastAsia" w:hAnsiTheme="minorEastAsia" w:eastAsiaTheme="minorEastAsia" w:cstheme="minorEastAsia"/>
                <w:color w:val="auto"/>
                <w:spacing w:val="-3"/>
                <w:sz w:val="22"/>
                <w:szCs w:val="22"/>
                <w:lang w:eastAsia="zh-CN"/>
              </w:rPr>
            </w:pPr>
          </w:p>
          <w:p w14:paraId="2263B74F">
            <w:pPr>
              <w:spacing w:before="60" w:line="219" w:lineRule="auto"/>
              <w:ind w:left="43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法定代表人/授权代表</w:t>
            </w:r>
          </w:p>
        </w:tc>
        <w:tc>
          <w:tcPr>
            <w:tcW w:w="3169" w:type="dxa"/>
            <w:gridSpan w:val="3"/>
          </w:tcPr>
          <w:p w14:paraId="2643985F">
            <w:pPr>
              <w:spacing w:before="62" w:line="220" w:lineRule="auto"/>
              <w:ind w:left="1154"/>
              <w:jc w:val="left"/>
              <w:rPr>
                <w:rFonts w:asciiTheme="minorEastAsia" w:hAnsiTheme="minorEastAsia" w:eastAsiaTheme="minorEastAsia" w:cstheme="minorEastAsia"/>
                <w:color w:val="auto"/>
                <w:spacing w:val="-5"/>
                <w:sz w:val="22"/>
                <w:szCs w:val="22"/>
              </w:rPr>
            </w:pPr>
          </w:p>
          <w:p w14:paraId="58432D34">
            <w:pPr>
              <w:spacing w:before="62" w:line="220" w:lineRule="auto"/>
              <w:ind w:left="1154"/>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签署日期</w:t>
            </w:r>
          </w:p>
        </w:tc>
      </w:tr>
      <w:tr w14:paraId="3879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3025" w:type="dxa"/>
            <w:gridSpan w:val="3"/>
          </w:tcPr>
          <w:p w14:paraId="3E7C1526">
            <w:pPr>
              <w:spacing w:line="369" w:lineRule="auto"/>
              <w:jc w:val="left"/>
              <w:rPr>
                <w:rFonts w:asciiTheme="minorEastAsia" w:hAnsiTheme="minorEastAsia" w:eastAsiaTheme="minorEastAsia" w:cstheme="minorEastAsia"/>
                <w:color w:val="auto"/>
                <w:sz w:val="20"/>
                <w:szCs w:val="20"/>
              </w:rPr>
            </w:pPr>
          </w:p>
          <w:p w14:paraId="4DBDA332">
            <w:pPr>
              <w:spacing w:before="78" w:line="219" w:lineRule="auto"/>
              <w:ind w:left="867"/>
              <w:jc w:val="left"/>
              <w:rPr>
                <w:rFonts w:asciiTheme="minorEastAsia" w:hAnsiTheme="minorEastAsia" w:eastAsiaTheme="minorEastAsia" w:cstheme="minorEastAsia"/>
                <w:color w:val="auto"/>
                <w:spacing w:val="-7"/>
                <w:sz w:val="22"/>
                <w:szCs w:val="22"/>
              </w:rPr>
            </w:pPr>
          </w:p>
          <w:p w14:paraId="36278338">
            <w:pPr>
              <w:spacing w:before="78" w:line="219" w:lineRule="auto"/>
              <w:ind w:left="86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（企业公章）</w:t>
            </w:r>
          </w:p>
        </w:tc>
        <w:tc>
          <w:tcPr>
            <w:tcW w:w="3089" w:type="dxa"/>
            <w:gridSpan w:val="3"/>
          </w:tcPr>
          <w:p w14:paraId="72883AFF">
            <w:pPr>
              <w:spacing w:line="327" w:lineRule="auto"/>
              <w:jc w:val="left"/>
              <w:rPr>
                <w:rFonts w:asciiTheme="minorEastAsia" w:hAnsiTheme="minorEastAsia" w:eastAsiaTheme="minorEastAsia" w:cstheme="minorEastAsia"/>
                <w:color w:val="auto"/>
                <w:sz w:val="20"/>
                <w:szCs w:val="20"/>
              </w:rPr>
            </w:pPr>
          </w:p>
          <w:p w14:paraId="01F8DFD7">
            <w:pPr>
              <w:spacing w:before="91" w:line="219" w:lineRule="auto"/>
              <w:ind w:left="712"/>
              <w:jc w:val="left"/>
              <w:rPr>
                <w:rFonts w:asciiTheme="minorEastAsia" w:hAnsiTheme="minorEastAsia" w:eastAsiaTheme="minorEastAsia" w:cstheme="minorEastAsia"/>
                <w:color w:val="auto"/>
                <w:spacing w:val="-5"/>
                <w:sz w:val="22"/>
                <w:szCs w:val="22"/>
              </w:rPr>
            </w:pPr>
          </w:p>
          <w:p w14:paraId="0B8F088B">
            <w:pPr>
              <w:spacing w:before="91" w:line="219" w:lineRule="auto"/>
              <w:ind w:left="712"/>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w:t>
            </w:r>
            <w:r>
              <w:rPr>
                <w:rFonts w:hint="eastAsia" w:asciiTheme="minorEastAsia" w:hAnsiTheme="minorEastAsia" w:eastAsiaTheme="minorEastAsia" w:cstheme="minorEastAsia"/>
                <w:color w:val="auto"/>
                <w:spacing w:val="-5"/>
                <w:sz w:val="24"/>
                <w:szCs w:val="24"/>
              </w:rPr>
              <w:t>签字或盖章</w:t>
            </w:r>
            <w:r>
              <w:rPr>
                <w:rFonts w:hint="eastAsia" w:asciiTheme="minorEastAsia" w:hAnsiTheme="minorEastAsia" w:eastAsiaTheme="minorEastAsia" w:cstheme="minorEastAsia"/>
                <w:color w:val="auto"/>
                <w:spacing w:val="-5"/>
                <w:sz w:val="22"/>
                <w:szCs w:val="22"/>
              </w:rPr>
              <w:t>）</w:t>
            </w:r>
          </w:p>
        </w:tc>
        <w:tc>
          <w:tcPr>
            <w:tcW w:w="3169" w:type="dxa"/>
            <w:gridSpan w:val="3"/>
          </w:tcPr>
          <w:p w14:paraId="63447477">
            <w:pPr>
              <w:spacing w:line="373" w:lineRule="auto"/>
              <w:jc w:val="left"/>
              <w:rPr>
                <w:rFonts w:asciiTheme="minorEastAsia" w:hAnsiTheme="minorEastAsia" w:eastAsiaTheme="minorEastAsia" w:cstheme="minorEastAsia"/>
                <w:color w:val="auto"/>
                <w:sz w:val="20"/>
                <w:szCs w:val="20"/>
              </w:rPr>
            </w:pPr>
          </w:p>
          <w:p w14:paraId="2336BF46">
            <w:pPr>
              <w:spacing w:before="78" w:line="219" w:lineRule="auto"/>
              <w:ind w:left="917"/>
              <w:jc w:val="left"/>
              <w:rPr>
                <w:rFonts w:asciiTheme="minorEastAsia" w:hAnsiTheme="minorEastAsia" w:eastAsiaTheme="minorEastAsia" w:cstheme="minorEastAsia"/>
                <w:color w:val="auto"/>
                <w:spacing w:val="-9"/>
                <w:sz w:val="22"/>
                <w:szCs w:val="22"/>
              </w:rPr>
            </w:pPr>
          </w:p>
          <w:p w14:paraId="79C7EDEF">
            <w:pPr>
              <w:spacing w:before="78" w:line="219" w:lineRule="auto"/>
              <w:ind w:left="9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年</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月</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日</w:t>
            </w:r>
          </w:p>
        </w:tc>
      </w:tr>
    </w:tbl>
    <w:p w14:paraId="620AECE0">
      <w:pPr>
        <w:jc w:val="left"/>
        <w:rPr>
          <w:rFonts w:asciiTheme="minorEastAsia" w:hAnsiTheme="minorEastAsia" w:eastAsiaTheme="minorEastAsia" w:cstheme="minorEastAsia"/>
          <w:color w:val="auto"/>
          <w:sz w:val="20"/>
          <w:szCs w:val="20"/>
        </w:rPr>
        <w:sectPr>
          <w:footerReference r:id="rId15" w:type="default"/>
          <w:pgSz w:w="11906" w:h="16840"/>
          <w:pgMar w:top="1409" w:right="1308" w:bottom="1119" w:left="1308" w:header="0" w:footer="950" w:gutter="0"/>
          <w:cols w:space="720" w:num="1"/>
        </w:sectPr>
      </w:pPr>
    </w:p>
    <w:p w14:paraId="0EA2DCC0">
      <w:pPr>
        <w:pStyle w:val="24"/>
        <w:jc w:val="center"/>
        <w:outlineLvl w:val="0"/>
        <w:rPr>
          <w:rStyle w:val="21"/>
          <w:rFonts w:ascii="宋体" w:hAnsi="宋体" w:eastAsia="宋体"/>
          <w:b/>
          <w:color w:val="auto"/>
          <w:sz w:val="22"/>
          <w:szCs w:val="22"/>
        </w:rPr>
      </w:pPr>
      <w:bookmarkStart w:id="5" w:name="_Toc16114"/>
      <w:r>
        <w:rPr>
          <w:rStyle w:val="21"/>
          <w:rFonts w:hint="eastAsia" w:ascii="宋体" w:hAnsi="宋体" w:eastAsia="宋体"/>
          <w:b/>
          <w:color w:val="auto"/>
          <w:sz w:val="22"/>
          <w:szCs w:val="22"/>
        </w:rPr>
        <w:t>第</w:t>
      </w:r>
      <w:r>
        <w:rPr>
          <w:rStyle w:val="21"/>
          <w:rFonts w:ascii="宋体" w:hAnsi="宋体" w:eastAsia="宋体"/>
          <w:b/>
          <w:color w:val="auto"/>
          <w:sz w:val="22"/>
          <w:szCs w:val="22"/>
        </w:rPr>
        <w:t>3</w:t>
      </w:r>
      <w:r>
        <w:rPr>
          <w:rStyle w:val="21"/>
          <w:rFonts w:hint="eastAsia" w:ascii="宋体" w:hAnsi="宋体" w:eastAsia="宋体"/>
          <w:b/>
          <w:color w:val="auto"/>
          <w:sz w:val="22"/>
          <w:szCs w:val="22"/>
        </w:rPr>
        <w:t>部分、</w:t>
      </w:r>
      <w:r>
        <w:rPr>
          <w:rStyle w:val="21"/>
          <w:rFonts w:ascii="宋体" w:hAnsi="宋体" w:eastAsia="宋体"/>
          <w:b/>
          <w:color w:val="auto"/>
          <w:sz w:val="22"/>
          <w:szCs w:val="22"/>
        </w:rPr>
        <w:t>报价汇总表</w:t>
      </w:r>
      <w:bookmarkEnd w:id="5"/>
    </w:p>
    <w:p w14:paraId="72296F7A">
      <w:pPr>
        <w:spacing w:after="312" w:line="360" w:lineRule="auto"/>
        <w:jc w:val="left"/>
        <w:rPr>
          <w:rStyle w:val="21"/>
          <w:rFonts w:ascii="宋体" w:hAnsi="宋体"/>
          <w:color w:val="auto"/>
          <w:sz w:val="22"/>
          <w:szCs w:val="20"/>
        </w:rPr>
      </w:pPr>
    </w:p>
    <w:p w14:paraId="6F8095EA">
      <w:pPr>
        <w:spacing w:line="360" w:lineRule="auto"/>
        <w:jc w:val="left"/>
        <w:rPr>
          <w:rStyle w:val="21"/>
          <w:rFonts w:hint="eastAsia" w:ascii="宋体" w:hAnsi="宋体" w:eastAsia="宋体"/>
          <w:color w:val="auto"/>
          <w:sz w:val="22"/>
          <w:szCs w:val="20"/>
          <w:u w:val="single"/>
          <w:lang w:eastAsia="zh-CN"/>
        </w:rPr>
      </w:pPr>
      <w:r>
        <w:rPr>
          <w:rStyle w:val="21"/>
          <w:rFonts w:ascii="宋体" w:hAnsi="宋体"/>
          <w:color w:val="auto"/>
          <w:sz w:val="22"/>
          <w:szCs w:val="20"/>
        </w:rPr>
        <w:t>项目名称：</w:t>
      </w:r>
    </w:p>
    <w:tbl>
      <w:tblPr>
        <w:tblStyle w:val="8"/>
        <w:tblW w:w="97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9"/>
        <w:gridCol w:w="1815"/>
        <w:gridCol w:w="3060"/>
        <w:gridCol w:w="1770"/>
      </w:tblGrid>
      <w:tr w14:paraId="669CC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69" w:type="dxa"/>
            <w:vAlign w:val="center"/>
          </w:tcPr>
          <w:p w14:paraId="3DFD6457">
            <w:pPr>
              <w:spacing w:line="440" w:lineRule="exact"/>
              <w:jc w:val="center"/>
              <w:rPr>
                <w:rFonts w:ascii="楷体" w:hAnsi="楷体" w:eastAsia="楷体"/>
                <w:bCs/>
                <w:color w:val="auto"/>
                <w:sz w:val="22"/>
                <w:szCs w:val="20"/>
              </w:rPr>
            </w:pPr>
            <w:r>
              <w:rPr>
                <w:rFonts w:hint="eastAsia" w:ascii="楷体" w:hAnsi="楷体" w:eastAsia="楷体"/>
                <w:bCs/>
                <w:color w:val="auto"/>
                <w:sz w:val="22"/>
                <w:szCs w:val="20"/>
              </w:rPr>
              <w:t>报价内容</w:t>
            </w:r>
          </w:p>
          <w:p w14:paraId="5EC979D6">
            <w:pPr>
              <w:spacing w:line="440" w:lineRule="exact"/>
              <w:jc w:val="center"/>
              <w:rPr>
                <w:rFonts w:ascii="楷体" w:hAnsi="楷体" w:eastAsia="楷体"/>
                <w:bCs/>
                <w:color w:val="auto"/>
                <w:sz w:val="22"/>
                <w:szCs w:val="20"/>
              </w:rPr>
            </w:pPr>
            <w:r>
              <w:rPr>
                <w:rFonts w:hint="eastAsia" w:ascii="楷体" w:hAnsi="楷体" w:eastAsia="楷体"/>
                <w:bCs/>
                <w:color w:val="auto"/>
                <w:sz w:val="22"/>
                <w:szCs w:val="20"/>
              </w:rPr>
              <w:t>折扣率（%）/（实洋价）</w:t>
            </w:r>
          </w:p>
        </w:tc>
        <w:tc>
          <w:tcPr>
            <w:tcW w:w="1815" w:type="dxa"/>
            <w:tcMar>
              <w:top w:w="57" w:type="dxa"/>
              <w:left w:w="28" w:type="dxa"/>
              <w:bottom w:w="57" w:type="dxa"/>
              <w:right w:w="28" w:type="dxa"/>
            </w:tcMar>
            <w:vAlign w:val="center"/>
          </w:tcPr>
          <w:p w14:paraId="1A07F4EC">
            <w:pPr>
              <w:spacing w:line="440" w:lineRule="exact"/>
              <w:jc w:val="center"/>
              <w:rPr>
                <w:rFonts w:ascii="楷体" w:hAnsi="楷体" w:eastAsia="楷体"/>
                <w:bCs/>
                <w:color w:val="auto"/>
                <w:sz w:val="22"/>
                <w:szCs w:val="20"/>
              </w:rPr>
            </w:pPr>
            <w:r>
              <w:rPr>
                <w:rFonts w:hint="eastAsia" w:ascii="楷体" w:hAnsi="楷体" w:eastAsia="楷体"/>
                <w:bCs/>
                <w:color w:val="auto"/>
                <w:sz w:val="22"/>
                <w:szCs w:val="20"/>
              </w:rPr>
              <w:t>调换率（%）</w:t>
            </w:r>
          </w:p>
        </w:tc>
        <w:tc>
          <w:tcPr>
            <w:tcW w:w="3060" w:type="dxa"/>
            <w:tcMar>
              <w:top w:w="57" w:type="dxa"/>
              <w:left w:w="28" w:type="dxa"/>
              <w:bottom w:w="57" w:type="dxa"/>
              <w:right w:w="28" w:type="dxa"/>
            </w:tcMar>
            <w:vAlign w:val="center"/>
          </w:tcPr>
          <w:p w14:paraId="36E9B594">
            <w:pPr>
              <w:spacing w:line="440" w:lineRule="exact"/>
              <w:jc w:val="center"/>
              <w:rPr>
                <w:rFonts w:ascii="楷体" w:hAnsi="楷体" w:eastAsia="楷体"/>
                <w:bCs/>
                <w:color w:val="auto"/>
                <w:sz w:val="22"/>
                <w:szCs w:val="20"/>
              </w:rPr>
            </w:pPr>
            <w:r>
              <w:rPr>
                <w:rFonts w:hint="eastAsia" w:ascii="楷体" w:hAnsi="楷体" w:eastAsia="楷体"/>
                <w:bCs/>
                <w:color w:val="auto"/>
                <w:sz w:val="22"/>
                <w:szCs w:val="20"/>
              </w:rPr>
              <w:t>供货期（合同签订之日起）</w:t>
            </w:r>
          </w:p>
        </w:tc>
        <w:tc>
          <w:tcPr>
            <w:tcW w:w="1770" w:type="dxa"/>
            <w:tcMar>
              <w:top w:w="57" w:type="dxa"/>
              <w:left w:w="28" w:type="dxa"/>
              <w:bottom w:w="57" w:type="dxa"/>
              <w:right w:w="28" w:type="dxa"/>
            </w:tcMar>
            <w:vAlign w:val="center"/>
          </w:tcPr>
          <w:p w14:paraId="40FB4B7F">
            <w:pPr>
              <w:spacing w:line="440" w:lineRule="exact"/>
              <w:jc w:val="center"/>
              <w:rPr>
                <w:rFonts w:ascii="楷体" w:hAnsi="楷体" w:eastAsia="楷体"/>
                <w:bCs/>
                <w:color w:val="auto"/>
                <w:sz w:val="22"/>
                <w:szCs w:val="20"/>
              </w:rPr>
            </w:pPr>
            <w:r>
              <w:rPr>
                <w:rFonts w:hint="eastAsia" w:ascii="楷体" w:hAnsi="楷体" w:eastAsia="楷体"/>
                <w:bCs/>
                <w:color w:val="auto"/>
                <w:sz w:val="22"/>
                <w:szCs w:val="20"/>
              </w:rPr>
              <w:t>质保期</w:t>
            </w:r>
          </w:p>
        </w:tc>
      </w:tr>
      <w:tr w14:paraId="21C91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3069" w:type="dxa"/>
            <w:tcBorders>
              <w:top w:val="single" w:color="auto" w:sz="4" w:space="0"/>
            </w:tcBorders>
            <w:vAlign w:val="center"/>
          </w:tcPr>
          <w:p w14:paraId="32317426">
            <w:pPr>
              <w:pStyle w:val="2"/>
              <w:jc w:val="left"/>
              <w:rPr>
                <w:rFonts w:hint="eastAsia" w:ascii="楷体" w:hAnsi="楷体" w:eastAsia="楷体"/>
                <w:bCs/>
                <w:color w:val="auto"/>
                <w:sz w:val="20"/>
                <w:szCs w:val="20"/>
                <w:lang w:eastAsia="zh-CN"/>
              </w:rPr>
            </w:pPr>
            <w:r>
              <w:rPr>
                <w:rFonts w:hint="eastAsia" w:ascii="楷体" w:hAnsi="楷体" w:eastAsia="楷体"/>
                <w:bCs/>
                <w:color w:val="auto"/>
                <w:sz w:val="22"/>
                <w:szCs w:val="20"/>
              </w:rPr>
              <w:t>折扣率：</w:t>
            </w:r>
          </w:p>
          <w:p w14:paraId="3E91F15E">
            <w:pPr>
              <w:pStyle w:val="2"/>
              <w:jc w:val="left"/>
              <w:rPr>
                <w:rFonts w:hint="eastAsia" w:ascii="楷体" w:hAnsi="楷体" w:eastAsia="楷体"/>
                <w:bCs/>
                <w:color w:val="auto"/>
                <w:sz w:val="20"/>
                <w:szCs w:val="20"/>
                <w:lang w:eastAsia="zh-CN"/>
              </w:rPr>
            </w:pPr>
            <w:r>
              <w:rPr>
                <w:rFonts w:hint="eastAsia" w:ascii="楷体" w:hAnsi="楷体" w:eastAsia="楷体"/>
                <w:bCs/>
                <w:color w:val="auto"/>
                <w:sz w:val="22"/>
                <w:szCs w:val="20"/>
              </w:rPr>
              <w:t>实洋报价：元</w:t>
            </w:r>
          </w:p>
        </w:tc>
        <w:tc>
          <w:tcPr>
            <w:tcW w:w="1815" w:type="dxa"/>
            <w:tcMar>
              <w:top w:w="57" w:type="dxa"/>
              <w:left w:w="28" w:type="dxa"/>
              <w:bottom w:w="57" w:type="dxa"/>
              <w:right w:w="28" w:type="dxa"/>
            </w:tcMar>
            <w:vAlign w:val="center"/>
          </w:tcPr>
          <w:p w14:paraId="18DDF239">
            <w:pPr>
              <w:spacing w:line="440" w:lineRule="exact"/>
              <w:jc w:val="left"/>
              <w:rPr>
                <w:rFonts w:hint="eastAsia" w:ascii="楷体" w:hAnsi="楷体" w:eastAsia="楷体"/>
                <w:bCs/>
                <w:color w:val="auto"/>
                <w:sz w:val="22"/>
                <w:szCs w:val="20"/>
                <w:lang w:eastAsia="zh-CN"/>
              </w:rPr>
            </w:pPr>
          </w:p>
        </w:tc>
        <w:tc>
          <w:tcPr>
            <w:tcW w:w="3060" w:type="dxa"/>
            <w:tcMar>
              <w:top w:w="57" w:type="dxa"/>
              <w:left w:w="28" w:type="dxa"/>
              <w:bottom w:w="57" w:type="dxa"/>
              <w:right w:w="28" w:type="dxa"/>
            </w:tcMar>
            <w:vAlign w:val="center"/>
          </w:tcPr>
          <w:p w14:paraId="0512CEED">
            <w:pPr>
              <w:spacing w:line="440" w:lineRule="exact"/>
              <w:jc w:val="left"/>
              <w:rPr>
                <w:rFonts w:hint="eastAsia" w:ascii="楷体" w:hAnsi="楷体" w:eastAsia="宋体"/>
                <w:bCs/>
                <w:color w:val="auto"/>
                <w:sz w:val="22"/>
                <w:szCs w:val="20"/>
                <w:lang w:eastAsia="zh-CN"/>
              </w:rPr>
            </w:pPr>
          </w:p>
        </w:tc>
        <w:tc>
          <w:tcPr>
            <w:tcW w:w="1770" w:type="dxa"/>
            <w:tcMar>
              <w:top w:w="57" w:type="dxa"/>
              <w:left w:w="28" w:type="dxa"/>
              <w:bottom w:w="57" w:type="dxa"/>
              <w:right w:w="28" w:type="dxa"/>
            </w:tcMar>
            <w:vAlign w:val="center"/>
          </w:tcPr>
          <w:p w14:paraId="0336F4BC">
            <w:pPr>
              <w:spacing w:line="440" w:lineRule="exact"/>
              <w:jc w:val="left"/>
              <w:rPr>
                <w:rStyle w:val="21"/>
                <w:rFonts w:hint="eastAsia" w:ascii="宋体" w:hAnsi="宋体" w:eastAsia="宋体" w:cs="Times New Roman"/>
                <w:bCs/>
                <w:color w:val="auto"/>
                <w:sz w:val="22"/>
                <w:szCs w:val="20"/>
                <w:lang w:eastAsia="zh-CN"/>
              </w:rPr>
            </w:pPr>
          </w:p>
        </w:tc>
      </w:tr>
      <w:tr w14:paraId="006BC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9714" w:type="dxa"/>
            <w:gridSpan w:val="4"/>
            <w:vAlign w:val="center"/>
          </w:tcPr>
          <w:p w14:paraId="045F341B">
            <w:pPr>
              <w:spacing w:line="440" w:lineRule="exact"/>
              <w:jc w:val="left"/>
              <w:rPr>
                <w:rFonts w:hint="eastAsia" w:ascii="楷体" w:hAnsi="楷体" w:eastAsia="楷体"/>
                <w:bCs/>
                <w:color w:val="auto"/>
                <w:sz w:val="22"/>
                <w:szCs w:val="20"/>
                <w:lang w:eastAsia="zh-CN"/>
              </w:rPr>
            </w:pPr>
            <w:r>
              <w:rPr>
                <w:rFonts w:hint="eastAsia" w:ascii="楷体" w:hAnsi="楷体" w:eastAsia="楷体"/>
                <w:bCs/>
                <w:color w:val="auto"/>
                <w:sz w:val="22"/>
                <w:szCs w:val="20"/>
              </w:rPr>
              <w:t>（大写）：</w:t>
            </w:r>
          </w:p>
        </w:tc>
      </w:tr>
    </w:tbl>
    <w:p w14:paraId="54007FC1">
      <w:pPr>
        <w:jc w:val="left"/>
        <w:rPr>
          <w:rStyle w:val="21"/>
          <w:rFonts w:ascii="宋体" w:hAnsi="宋体"/>
          <w:color w:val="auto"/>
          <w:sz w:val="22"/>
          <w:szCs w:val="20"/>
        </w:rPr>
      </w:pPr>
    </w:p>
    <w:p w14:paraId="66B446CD">
      <w:pPr>
        <w:spacing w:line="360" w:lineRule="auto"/>
        <w:ind w:firstLine="550" w:firstLineChars="250"/>
        <w:jc w:val="left"/>
        <w:rPr>
          <w:rFonts w:ascii="宋体" w:hAnsi="宋体"/>
          <w:color w:val="auto"/>
          <w:sz w:val="22"/>
          <w:szCs w:val="20"/>
        </w:rPr>
      </w:pPr>
      <w:r>
        <w:rPr>
          <w:rFonts w:hint="eastAsia" w:ascii="宋体" w:hAnsi="宋体"/>
          <w:color w:val="auto"/>
          <w:sz w:val="22"/>
          <w:szCs w:val="20"/>
        </w:rPr>
        <w:t>1、所报货币为人民币。</w:t>
      </w:r>
    </w:p>
    <w:p w14:paraId="59EFBFD2">
      <w:pPr>
        <w:spacing w:line="360" w:lineRule="auto"/>
        <w:ind w:firstLine="550" w:firstLineChars="250"/>
        <w:jc w:val="left"/>
        <w:rPr>
          <w:rFonts w:ascii="宋体" w:hAnsi="宋体"/>
          <w:color w:val="auto"/>
          <w:sz w:val="22"/>
          <w:szCs w:val="20"/>
        </w:rPr>
      </w:pPr>
      <w:r>
        <w:rPr>
          <w:rFonts w:hint="eastAsia" w:ascii="宋体" w:hAnsi="宋体"/>
          <w:color w:val="auto"/>
          <w:sz w:val="22"/>
          <w:szCs w:val="20"/>
        </w:rPr>
        <w:t>2、如果单价与总价不符时，以单价为准。</w:t>
      </w:r>
    </w:p>
    <w:p w14:paraId="738E09CD">
      <w:pPr>
        <w:spacing w:line="360" w:lineRule="auto"/>
        <w:ind w:firstLine="550" w:firstLineChars="250"/>
        <w:jc w:val="left"/>
        <w:rPr>
          <w:rFonts w:ascii="宋体" w:hAnsi="宋体"/>
          <w:color w:val="auto"/>
          <w:sz w:val="22"/>
          <w:szCs w:val="20"/>
        </w:rPr>
      </w:pPr>
      <w:r>
        <w:rPr>
          <w:rFonts w:hint="eastAsia" w:ascii="宋体" w:hAnsi="宋体"/>
          <w:color w:val="auto"/>
          <w:sz w:val="22"/>
          <w:szCs w:val="20"/>
        </w:rPr>
        <w:t>3、表格不够，各供应商可按此表复制。</w:t>
      </w:r>
    </w:p>
    <w:p w14:paraId="4329AB4F">
      <w:pPr>
        <w:ind w:firstLine="440" w:firstLineChars="200"/>
        <w:jc w:val="left"/>
        <w:rPr>
          <w:rStyle w:val="21"/>
          <w:rFonts w:ascii="宋体" w:hAnsi="宋体"/>
          <w:color w:val="auto"/>
          <w:sz w:val="22"/>
          <w:szCs w:val="20"/>
        </w:rPr>
      </w:pPr>
      <w:r>
        <w:rPr>
          <w:rFonts w:hint="eastAsia" w:ascii="宋体" w:hAnsi="宋体"/>
          <w:color w:val="auto"/>
          <w:sz w:val="22"/>
          <w:szCs w:val="20"/>
        </w:rPr>
        <w:t>4、供应商未按本表格要求签字、盖章及报价的视为无效表格</w:t>
      </w:r>
    </w:p>
    <w:p w14:paraId="6C13CFAB">
      <w:pPr>
        <w:jc w:val="left"/>
        <w:rPr>
          <w:rStyle w:val="21"/>
          <w:rFonts w:ascii="宋体" w:hAnsi="宋体"/>
          <w:color w:val="auto"/>
          <w:sz w:val="22"/>
          <w:szCs w:val="20"/>
        </w:rPr>
      </w:pPr>
    </w:p>
    <w:p w14:paraId="1F0EBBD1">
      <w:pPr>
        <w:pStyle w:val="2"/>
        <w:jc w:val="left"/>
        <w:rPr>
          <w:rStyle w:val="21"/>
          <w:rFonts w:ascii="宋体" w:hAnsi="宋体"/>
          <w:color w:val="auto"/>
          <w:sz w:val="22"/>
          <w:szCs w:val="20"/>
        </w:rPr>
      </w:pPr>
    </w:p>
    <w:p w14:paraId="143CFC54">
      <w:pPr>
        <w:jc w:val="left"/>
        <w:rPr>
          <w:color w:val="auto"/>
          <w:sz w:val="20"/>
          <w:szCs w:val="20"/>
        </w:rPr>
      </w:pPr>
    </w:p>
    <w:p w14:paraId="48C3B596">
      <w:pPr>
        <w:jc w:val="left"/>
        <w:rPr>
          <w:rStyle w:val="21"/>
          <w:rFonts w:hint="eastAsia" w:ascii="宋体" w:hAnsi="宋体" w:eastAsia="宋体"/>
          <w:color w:val="auto"/>
          <w:sz w:val="22"/>
          <w:szCs w:val="20"/>
          <w:u w:val="single"/>
          <w:shd w:val="clear" w:color="auto" w:fill="auto"/>
          <w:lang w:val="en-US" w:eastAsia="zh-CN"/>
        </w:rPr>
      </w:pPr>
      <w:r>
        <w:rPr>
          <w:rStyle w:val="21"/>
          <w:rFonts w:ascii="宋体" w:hAnsi="宋体"/>
          <w:color w:val="auto"/>
          <w:sz w:val="22"/>
          <w:szCs w:val="20"/>
          <w:shd w:val="clear" w:color="auto" w:fill="auto"/>
        </w:rPr>
        <w:t>供应商（盖章）：</w:t>
      </w:r>
      <w:r>
        <w:rPr>
          <w:rStyle w:val="21"/>
          <w:rFonts w:hint="eastAsia" w:ascii="宋体" w:hAnsi="宋体" w:eastAsia="宋体"/>
          <w:color w:val="auto"/>
          <w:sz w:val="22"/>
          <w:szCs w:val="20"/>
          <w:u w:val="single"/>
          <w:shd w:val="clear" w:color="auto" w:fill="auto"/>
          <w:lang w:val="en-US" w:eastAsia="zh-CN"/>
        </w:rPr>
        <w:t xml:space="preserve">                 </w:t>
      </w:r>
    </w:p>
    <w:p w14:paraId="00847C54">
      <w:pPr>
        <w:pStyle w:val="5"/>
        <w:rPr>
          <w:rFonts w:hint="default"/>
          <w:color w:val="auto"/>
          <w:shd w:val="clear" w:color="auto" w:fill="auto"/>
          <w:lang w:val="en-US" w:eastAsia="zh-CN"/>
        </w:rPr>
      </w:pPr>
    </w:p>
    <w:p w14:paraId="6323A5DF">
      <w:pPr>
        <w:jc w:val="left"/>
        <w:rPr>
          <w:rStyle w:val="21"/>
          <w:rFonts w:hint="default" w:ascii="宋体" w:hAnsi="宋体" w:eastAsia="宋体"/>
          <w:color w:val="auto"/>
          <w:sz w:val="22"/>
          <w:szCs w:val="20"/>
          <w:shd w:val="clear" w:color="auto" w:fill="auto"/>
          <w:lang w:val="en-US" w:eastAsia="zh-CN"/>
        </w:rPr>
      </w:pPr>
      <w:r>
        <w:rPr>
          <w:rStyle w:val="21"/>
          <w:rFonts w:hint="eastAsia" w:ascii="宋体" w:hAnsi="宋体"/>
          <w:color w:val="auto"/>
          <w:sz w:val="22"/>
          <w:szCs w:val="20"/>
          <w:shd w:val="clear" w:color="auto" w:fill="auto"/>
        </w:rPr>
        <w:t>法定代表人或其委托代理人（签字或盖章）</w:t>
      </w:r>
      <w:r>
        <w:rPr>
          <w:rStyle w:val="21"/>
          <w:rFonts w:ascii="宋体" w:hAnsi="宋体"/>
          <w:color w:val="auto"/>
          <w:sz w:val="22"/>
          <w:szCs w:val="20"/>
          <w:shd w:val="clear" w:color="auto" w:fill="auto"/>
        </w:rPr>
        <w:t>：</w:t>
      </w:r>
      <w:r>
        <w:rPr>
          <w:rStyle w:val="21"/>
          <w:rFonts w:hint="eastAsia" w:ascii="宋体" w:hAnsi="宋体" w:eastAsia="宋体"/>
          <w:color w:val="auto"/>
          <w:sz w:val="22"/>
          <w:szCs w:val="20"/>
          <w:u w:val="single"/>
          <w:shd w:val="clear" w:color="auto" w:fill="auto"/>
          <w:lang w:val="en-US" w:eastAsia="zh-CN"/>
        </w:rPr>
        <w:t xml:space="preserve">              </w:t>
      </w:r>
    </w:p>
    <w:p w14:paraId="45286D40">
      <w:pPr>
        <w:jc w:val="left"/>
        <w:rPr>
          <w:rStyle w:val="21"/>
          <w:rFonts w:ascii="宋体" w:hAnsi="宋体"/>
          <w:color w:val="auto"/>
          <w:sz w:val="22"/>
          <w:szCs w:val="20"/>
          <w:shd w:val="clear" w:color="auto" w:fill="auto"/>
        </w:rPr>
      </w:pPr>
    </w:p>
    <w:p w14:paraId="083CFDA6">
      <w:pPr>
        <w:spacing w:after="468"/>
        <w:ind w:left="2730" w:leftChars="1300"/>
        <w:jc w:val="left"/>
        <w:rPr>
          <w:rStyle w:val="21"/>
          <w:rFonts w:ascii="宋体" w:hAnsi="宋体"/>
          <w:color w:val="auto"/>
          <w:sz w:val="22"/>
          <w:szCs w:val="20"/>
          <w:shd w:val="clear" w:color="auto" w:fill="auto"/>
        </w:rPr>
      </w:pPr>
      <w:r>
        <w:rPr>
          <w:rStyle w:val="21"/>
          <w:rFonts w:ascii="宋体" w:hAnsi="宋体"/>
          <w:color w:val="auto"/>
          <w:sz w:val="22"/>
          <w:szCs w:val="20"/>
          <w:shd w:val="clear" w:color="auto" w:fill="auto"/>
        </w:rPr>
        <w:t>年</w:t>
      </w:r>
      <w:r>
        <w:rPr>
          <w:rStyle w:val="21"/>
          <w:rFonts w:hint="eastAsia" w:ascii="宋体" w:hAnsi="宋体" w:eastAsia="宋体"/>
          <w:color w:val="auto"/>
          <w:sz w:val="22"/>
          <w:szCs w:val="20"/>
          <w:shd w:val="clear" w:color="auto" w:fill="auto"/>
          <w:lang w:val="en-US" w:eastAsia="zh-CN"/>
        </w:rPr>
        <w:t xml:space="preserve">   </w:t>
      </w:r>
      <w:r>
        <w:rPr>
          <w:rStyle w:val="21"/>
          <w:rFonts w:ascii="宋体" w:hAnsi="宋体"/>
          <w:color w:val="auto"/>
          <w:sz w:val="22"/>
          <w:szCs w:val="20"/>
          <w:shd w:val="clear" w:color="auto" w:fill="auto"/>
        </w:rPr>
        <w:t>月</w:t>
      </w:r>
      <w:r>
        <w:rPr>
          <w:rStyle w:val="21"/>
          <w:rFonts w:hint="eastAsia" w:ascii="宋体" w:hAnsi="宋体" w:eastAsia="宋体"/>
          <w:color w:val="auto"/>
          <w:sz w:val="22"/>
          <w:szCs w:val="20"/>
          <w:shd w:val="clear" w:color="auto" w:fill="auto"/>
          <w:lang w:val="en-US" w:eastAsia="zh-CN"/>
        </w:rPr>
        <w:t xml:space="preserve">  </w:t>
      </w:r>
      <w:r>
        <w:rPr>
          <w:rStyle w:val="21"/>
          <w:rFonts w:ascii="宋体" w:hAnsi="宋体"/>
          <w:color w:val="auto"/>
          <w:sz w:val="22"/>
          <w:szCs w:val="20"/>
          <w:shd w:val="clear" w:color="auto" w:fill="auto"/>
        </w:rPr>
        <w:t>日</w:t>
      </w:r>
    </w:p>
    <w:p w14:paraId="509B43C0">
      <w:pPr>
        <w:pStyle w:val="23"/>
        <w:spacing w:line="360" w:lineRule="auto"/>
        <w:ind w:left="5250"/>
        <w:jc w:val="left"/>
        <w:rPr>
          <w:rStyle w:val="21"/>
          <w:color w:val="auto"/>
          <w:sz w:val="22"/>
          <w:szCs w:val="22"/>
        </w:rPr>
      </w:pPr>
    </w:p>
    <w:p w14:paraId="5D08A25C">
      <w:pPr>
        <w:jc w:val="left"/>
        <w:rPr>
          <w:rStyle w:val="21"/>
          <w:color w:val="auto"/>
          <w:sz w:val="22"/>
          <w:szCs w:val="20"/>
        </w:rPr>
      </w:pPr>
    </w:p>
    <w:p w14:paraId="679B739E">
      <w:pPr>
        <w:pStyle w:val="3"/>
        <w:jc w:val="left"/>
        <w:rPr>
          <w:rStyle w:val="21"/>
          <w:color w:val="auto"/>
          <w:sz w:val="22"/>
          <w:szCs w:val="20"/>
        </w:rPr>
      </w:pPr>
    </w:p>
    <w:p w14:paraId="2EFA965E">
      <w:pPr>
        <w:jc w:val="left"/>
        <w:rPr>
          <w:color w:val="auto"/>
          <w:sz w:val="20"/>
          <w:szCs w:val="20"/>
        </w:rPr>
      </w:pPr>
    </w:p>
    <w:p w14:paraId="4C7396C8">
      <w:pPr>
        <w:pStyle w:val="23"/>
        <w:spacing w:line="360" w:lineRule="auto"/>
        <w:ind w:left="5250"/>
        <w:jc w:val="left"/>
        <w:rPr>
          <w:rStyle w:val="21"/>
          <w:color w:val="auto"/>
          <w:sz w:val="22"/>
          <w:szCs w:val="22"/>
        </w:rPr>
      </w:pPr>
    </w:p>
    <w:p w14:paraId="3BF22B3E">
      <w:pPr>
        <w:jc w:val="left"/>
        <w:rPr>
          <w:rStyle w:val="21"/>
          <w:rFonts w:ascii="宋体" w:hAnsi="宋体"/>
          <w:b/>
          <w:color w:val="auto"/>
          <w:sz w:val="22"/>
          <w:szCs w:val="20"/>
        </w:rPr>
      </w:pPr>
    </w:p>
    <w:p w14:paraId="05FEE93A">
      <w:pPr>
        <w:jc w:val="left"/>
        <w:rPr>
          <w:rStyle w:val="21"/>
          <w:rFonts w:ascii="宋体" w:hAnsi="宋体"/>
          <w:b/>
          <w:color w:val="auto"/>
          <w:sz w:val="22"/>
          <w:szCs w:val="20"/>
        </w:rPr>
      </w:pPr>
    </w:p>
    <w:p w14:paraId="15DBC696">
      <w:pPr>
        <w:jc w:val="left"/>
        <w:rPr>
          <w:rStyle w:val="21"/>
          <w:rFonts w:ascii="宋体" w:hAnsi="宋体"/>
          <w:b/>
          <w:color w:val="auto"/>
          <w:sz w:val="22"/>
          <w:szCs w:val="20"/>
        </w:rPr>
      </w:pPr>
    </w:p>
    <w:p w14:paraId="7D3AF17E">
      <w:pPr>
        <w:jc w:val="left"/>
        <w:rPr>
          <w:rStyle w:val="21"/>
          <w:rFonts w:ascii="宋体" w:hAnsi="宋体"/>
          <w:b/>
          <w:color w:val="auto"/>
          <w:sz w:val="22"/>
          <w:szCs w:val="20"/>
        </w:rPr>
      </w:pPr>
    </w:p>
    <w:p w14:paraId="24AE6298">
      <w:pPr>
        <w:jc w:val="left"/>
        <w:rPr>
          <w:rStyle w:val="21"/>
          <w:rFonts w:ascii="宋体" w:hAnsi="宋体"/>
          <w:b/>
          <w:color w:val="auto"/>
          <w:sz w:val="22"/>
          <w:szCs w:val="20"/>
        </w:rPr>
      </w:pPr>
    </w:p>
    <w:p w14:paraId="19CE4A38">
      <w:pPr>
        <w:spacing w:line="300" w:lineRule="auto"/>
        <w:ind w:left="-88" w:leftChars="-42"/>
        <w:jc w:val="left"/>
        <w:rPr>
          <w:rStyle w:val="21"/>
          <w:rFonts w:ascii="宋体" w:hAnsi="宋体"/>
          <w:b/>
          <w:color w:val="auto"/>
          <w:sz w:val="22"/>
          <w:szCs w:val="20"/>
        </w:rPr>
      </w:pPr>
    </w:p>
    <w:p w14:paraId="28AC4019">
      <w:pPr>
        <w:pStyle w:val="24"/>
        <w:jc w:val="center"/>
        <w:outlineLvl w:val="0"/>
        <w:rPr>
          <w:rStyle w:val="21"/>
          <w:rFonts w:ascii="宋体" w:hAnsi="宋体" w:eastAsia="宋体"/>
          <w:b/>
          <w:color w:val="auto"/>
          <w:sz w:val="22"/>
          <w:szCs w:val="22"/>
        </w:rPr>
      </w:pPr>
      <w:bookmarkStart w:id="6" w:name="_Toc10572"/>
      <w:r>
        <w:rPr>
          <w:rStyle w:val="21"/>
          <w:rFonts w:ascii="宋体" w:hAnsi="宋体" w:eastAsia="宋体"/>
          <w:b/>
          <w:color w:val="auto"/>
          <w:sz w:val="22"/>
          <w:szCs w:val="22"/>
        </w:rPr>
        <w:t>分项报价表</w:t>
      </w:r>
      <w:bookmarkEnd w:id="6"/>
    </w:p>
    <w:p w14:paraId="6D162F74">
      <w:pPr>
        <w:spacing w:line="300" w:lineRule="auto"/>
        <w:jc w:val="left"/>
        <w:rPr>
          <w:rStyle w:val="21"/>
          <w:rFonts w:ascii="宋体" w:hAnsi="宋体"/>
          <w:color w:val="auto"/>
          <w:sz w:val="22"/>
          <w:szCs w:val="20"/>
        </w:rPr>
      </w:pPr>
    </w:p>
    <w:p w14:paraId="35CFF490">
      <w:pPr>
        <w:spacing w:line="300" w:lineRule="auto"/>
        <w:ind w:firstLine="440" w:firstLineChars="200"/>
        <w:jc w:val="left"/>
        <w:rPr>
          <w:rStyle w:val="21"/>
          <w:rFonts w:hint="eastAsia" w:ascii="宋体" w:hAnsi="宋体" w:eastAsia="宋体"/>
          <w:color w:val="auto"/>
          <w:sz w:val="22"/>
          <w:szCs w:val="20"/>
          <w:lang w:eastAsia="zh-CN"/>
        </w:rPr>
      </w:pPr>
      <w:r>
        <w:rPr>
          <w:rStyle w:val="21"/>
          <w:rFonts w:ascii="宋体" w:hAnsi="宋体"/>
          <w:color w:val="auto"/>
          <w:sz w:val="22"/>
          <w:szCs w:val="20"/>
        </w:rPr>
        <w:t>项目名称:</w:t>
      </w:r>
    </w:p>
    <w:tbl>
      <w:tblPr>
        <w:tblStyle w:val="8"/>
        <w:tblpPr w:leftFromText="180" w:rightFromText="180" w:vertAnchor="text" w:horzAnchor="margin" w:tblpY="26"/>
        <w:tblW w:w="959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673"/>
        <w:gridCol w:w="1798"/>
        <w:gridCol w:w="1132"/>
        <w:gridCol w:w="1130"/>
        <w:gridCol w:w="1687"/>
        <w:gridCol w:w="1457"/>
      </w:tblGrid>
      <w:tr w14:paraId="6DBC1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719" w:type="dxa"/>
            <w:tcMar>
              <w:top w:w="28" w:type="dxa"/>
              <w:left w:w="28" w:type="dxa"/>
              <w:bottom w:w="28" w:type="dxa"/>
              <w:right w:w="28" w:type="dxa"/>
            </w:tcMar>
            <w:vAlign w:val="center"/>
          </w:tcPr>
          <w:p w14:paraId="04E8A987">
            <w:pPr>
              <w:jc w:val="left"/>
              <w:rPr>
                <w:bCs/>
                <w:color w:val="auto"/>
                <w:sz w:val="20"/>
                <w:szCs w:val="20"/>
              </w:rPr>
            </w:pPr>
            <w:r>
              <w:rPr>
                <w:rFonts w:hint="eastAsia"/>
                <w:bCs/>
                <w:color w:val="auto"/>
                <w:sz w:val="20"/>
                <w:szCs w:val="20"/>
              </w:rPr>
              <w:t>序号</w:t>
            </w:r>
          </w:p>
        </w:tc>
        <w:tc>
          <w:tcPr>
            <w:tcW w:w="1673" w:type="dxa"/>
            <w:tcMar>
              <w:top w:w="28" w:type="dxa"/>
              <w:left w:w="28" w:type="dxa"/>
              <w:bottom w:w="28" w:type="dxa"/>
              <w:right w:w="28" w:type="dxa"/>
            </w:tcMar>
            <w:vAlign w:val="center"/>
          </w:tcPr>
          <w:p w14:paraId="68B59392">
            <w:pPr>
              <w:jc w:val="left"/>
              <w:rPr>
                <w:bCs/>
                <w:color w:val="auto"/>
                <w:sz w:val="20"/>
                <w:szCs w:val="20"/>
              </w:rPr>
            </w:pPr>
            <w:r>
              <w:rPr>
                <w:rFonts w:hint="eastAsia"/>
                <w:bCs/>
                <w:color w:val="auto"/>
                <w:sz w:val="20"/>
                <w:szCs w:val="20"/>
              </w:rPr>
              <w:t>书名</w:t>
            </w:r>
          </w:p>
        </w:tc>
        <w:tc>
          <w:tcPr>
            <w:tcW w:w="1798" w:type="dxa"/>
            <w:tcMar>
              <w:top w:w="28" w:type="dxa"/>
              <w:left w:w="28" w:type="dxa"/>
              <w:bottom w:w="28" w:type="dxa"/>
              <w:right w:w="28" w:type="dxa"/>
            </w:tcMar>
            <w:vAlign w:val="center"/>
          </w:tcPr>
          <w:p w14:paraId="02035BA3">
            <w:pPr>
              <w:jc w:val="left"/>
              <w:rPr>
                <w:bCs/>
                <w:color w:val="auto"/>
                <w:sz w:val="20"/>
                <w:szCs w:val="20"/>
              </w:rPr>
            </w:pPr>
            <w:r>
              <w:rPr>
                <w:rFonts w:hint="eastAsia"/>
                <w:bCs/>
                <w:color w:val="auto"/>
                <w:sz w:val="20"/>
                <w:szCs w:val="20"/>
              </w:rPr>
              <w:t>出版社</w:t>
            </w:r>
          </w:p>
        </w:tc>
        <w:tc>
          <w:tcPr>
            <w:tcW w:w="1132" w:type="dxa"/>
            <w:tcMar>
              <w:top w:w="28" w:type="dxa"/>
              <w:left w:w="28" w:type="dxa"/>
              <w:bottom w:w="28" w:type="dxa"/>
              <w:right w:w="28" w:type="dxa"/>
            </w:tcMar>
            <w:vAlign w:val="center"/>
          </w:tcPr>
          <w:p w14:paraId="01222C5F">
            <w:pPr>
              <w:jc w:val="left"/>
              <w:rPr>
                <w:bCs/>
                <w:color w:val="auto"/>
                <w:sz w:val="20"/>
                <w:szCs w:val="20"/>
              </w:rPr>
            </w:pPr>
            <w:r>
              <w:rPr>
                <w:rFonts w:hint="eastAsia"/>
                <w:bCs/>
                <w:color w:val="auto"/>
                <w:sz w:val="20"/>
                <w:szCs w:val="20"/>
              </w:rPr>
              <w:t>单位</w:t>
            </w:r>
          </w:p>
        </w:tc>
        <w:tc>
          <w:tcPr>
            <w:tcW w:w="1130" w:type="dxa"/>
            <w:tcMar>
              <w:top w:w="28" w:type="dxa"/>
              <w:left w:w="28" w:type="dxa"/>
              <w:bottom w:w="28" w:type="dxa"/>
              <w:right w:w="28" w:type="dxa"/>
            </w:tcMar>
            <w:vAlign w:val="center"/>
          </w:tcPr>
          <w:p w14:paraId="4967F9D7">
            <w:pPr>
              <w:jc w:val="left"/>
              <w:rPr>
                <w:bCs/>
                <w:color w:val="auto"/>
                <w:sz w:val="20"/>
                <w:szCs w:val="20"/>
              </w:rPr>
            </w:pPr>
            <w:r>
              <w:rPr>
                <w:rFonts w:hint="eastAsia"/>
                <w:bCs/>
                <w:color w:val="auto"/>
                <w:sz w:val="20"/>
                <w:szCs w:val="20"/>
              </w:rPr>
              <w:t>数量</w:t>
            </w:r>
          </w:p>
        </w:tc>
        <w:tc>
          <w:tcPr>
            <w:tcW w:w="1687" w:type="dxa"/>
            <w:tcMar>
              <w:top w:w="28" w:type="dxa"/>
              <w:left w:w="28" w:type="dxa"/>
              <w:bottom w:w="28" w:type="dxa"/>
              <w:right w:w="28" w:type="dxa"/>
            </w:tcMar>
            <w:vAlign w:val="center"/>
          </w:tcPr>
          <w:p w14:paraId="0CF4ADFD">
            <w:pPr>
              <w:jc w:val="left"/>
              <w:rPr>
                <w:bCs/>
                <w:color w:val="auto"/>
                <w:sz w:val="20"/>
                <w:szCs w:val="20"/>
              </w:rPr>
            </w:pPr>
            <w:r>
              <w:rPr>
                <w:rFonts w:hint="eastAsia"/>
                <w:bCs/>
                <w:color w:val="auto"/>
                <w:sz w:val="20"/>
                <w:szCs w:val="20"/>
              </w:rPr>
              <w:t>单价金额（人民币元）</w:t>
            </w:r>
          </w:p>
        </w:tc>
        <w:tc>
          <w:tcPr>
            <w:tcW w:w="1457" w:type="dxa"/>
            <w:tcMar>
              <w:top w:w="28" w:type="dxa"/>
              <w:left w:w="28" w:type="dxa"/>
              <w:bottom w:w="28" w:type="dxa"/>
              <w:right w:w="28" w:type="dxa"/>
            </w:tcMar>
            <w:vAlign w:val="center"/>
          </w:tcPr>
          <w:p w14:paraId="4462A620">
            <w:pPr>
              <w:jc w:val="left"/>
              <w:rPr>
                <w:bCs/>
                <w:color w:val="auto"/>
                <w:sz w:val="20"/>
                <w:szCs w:val="20"/>
              </w:rPr>
            </w:pPr>
            <w:r>
              <w:rPr>
                <w:rFonts w:hint="eastAsia"/>
                <w:bCs/>
                <w:color w:val="auto"/>
                <w:sz w:val="20"/>
                <w:szCs w:val="20"/>
              </w:rPr>
              <w:t>总价金额（人民币元）</w:t>
            </w:r>
          </w:p>
        </w:tc>
      </w:tr>
      <w:tr w14:paraId="2D44AA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19" w:type="dxa"/>
            <w:tcMar>
              <w:top w:w="28" w:type="dxa"/>
              <w:left w:w="28" w:type="dxa"/>
              <w:bottom w:w="28" w:type="dxa"/>
              <w:right w:w="28" w:type="dxa"/>
            </w:tcMar>
            <w:vAlign w:val="center"/>
          </w:tcPr>
          <w:p w14:paraId="09EF0AF5">
            <w:pPr>
              <w:jc w:val="left"/>
              <w:rPr>
                <w:bCs/>
                <w:color w:val="auto"/>
                <w:sz w:val="20"/>
                <w:szCs w:val="20"/>
              </w:rPr>
            </w:pPr>
            <w:r>
              <w:rPr>
                <w:rFonts w:hint="eastAsia"/>
                <w:bCs/>
                <w:color w:val="auto"/>
                <w:sz w:val="20"/>
                <w:szCs w:val="20"/>
              </w:rPr>
              <w:t>1</w:t>
            </w:r>
          </w:p>
        </w:tc>
        <w:tc>
          <w:tcPr>
            <w:tcW w:w="1673" w:type="dxa"/>
            <w:tcMar>
              <w:top w:w="28" w:type="dxa"/>
              <w:left w:w="28" w:type="dxa"/>
              <w:bottom w:w="28" w:type="dxa"/>
              <w:right w:w="28" w:type="dxa"/>
            </w:tcMar>
            <w:vAlign w:val="center"/>
          </w:tcPr>
          <w:p w14:paraId="0A07B5D6">
            <w:pPr>
              <w:jc w:val="left"/>
              <w:rPr>
                <w:bCs/>
                <w:color w:val="auto"/>
                <w:sz w:val="20"/>
                <w:szCs w:val="20"/>
              </w:rPr>
            </w:pPr>
          </w:p>
        </w:tc>
        <w:tc>
          <w:tcPr>
            <w:tcW w:w="1798" w:type="dxa"/>
            <w:tcMar>
              <w:top w:w="28" w:type="dxa"/>
              <w:left w:w="28" w:type="dxa"/>
              <w:bottom w:w="28" w:type="dxa"/>
              <w:right w:w="28" w:type="dxa"/>
            </w:tcMar>
            <w:vAlign w:val="center"/>
          </w:tcPr>
          <w:p w14:paraId="40699A5D">
            <w:pPr>
              <w:jc w:val="left"/>
              <w:rPr>
                <w:bCs/>
                <w:color w:val="auto"/>
                <w:sz w:val="20"/>
                <w:szCs w:val="20"/>
              </w:rPr>
            </w:pPr>
          </w:p>
        </w:tc>
        <w:tc>
          <w:tcPr>
            <w:tcW w:w="1132" w:type="dxa"/>
            <w:tcMar>
              <w:top w:w="28" w:type="dxa"/>
              <w:left w:w="28" w:type="dxa"/>
              <w:bottom w:w="28" w:type="dxa"/>
              <w:right w:w="28" w:type="dxa"/>
            </w:tcMar>
            <w:vAlign w:val="center"/>
          </w:tcPr>
          <w:p w14:paraId="11C9CB79">
            <w:pPr>
              <w:jc w:val="left"/>
              <w:rPr>
                <w:bCs/>
                <w:color w:val="auto"/>
                <w:sz w:val="20"/>
                <w:szCs w:val="20"/>
              </w:rPr>
            </w:pPr>
          </w:p>
        </w:tc>
        <w:tc>
          <w:tcPr>
            <w:tcW w:w="1130" w:type="dxa"/>
            <w:tcMar>
              <w:top w:w="28" w:type="dxa"/>
              <w:left w:w="28" w:type="dxa"/>
              <w:bottom w:w="28" w:type="dxa"/>
              <w:right w:w="28" w:type="dxa"/>
            </w:tcMar>
            <w:vAlign w:val="center"/>
          </w:tcPr>
          <w:p w14:paraId="23BD6E23">
            <w:pPr>
              <w:jc w:val="left"/>
              <w:rPr>
                <w:bCs/>
                <w:color w:val="auto"/>
                <w:sz w:val="20"/>
                <w:szCs w:val="20"/>
              </w:rPr>
            </w:pPr>
          </w:p>
        </w:tc>
        <w:tc>
          <w:tcPr>
            <w:tcW w:w="1687" w:type="dxa"/>
            <w:tcMar>
              <w:top w:w="28" w:type="dxa"/>
              <w:left w:w="28" w:type="dxa"/>
              <w:bottom w:w="28" w:type="dxa"/>
              <w:right w:w="28" w:type="dxa"/>
            </w:tcMar>
            <w:vAlign w:val="center"/>
          </w:tcPr>
          <w:p w14:paraId="7A8B24F4">
            <w:pPr>
              <w:jc w:val="left"/>
              <w:rPr>
                <w:bCs/>
                <w:color w:val="auto"/>
                <w:sz w:val="20"/>
                <w:szCs w:val="20"/>
              </w:rPr>
            </w:pPr>
          </w:p>
        </w:tc>
        <w:tc>
          <w:tcPr>
            <w:tcW w:w="1457" w:type="dxa"/>
            <w:tcMar>
              <w:top w:w="28" w:type="dxa"/>
              <w:left w:w="28" w:type="dxa"/>
              <w:bottom w:w="28" w:type="dxa"/>
              <w:right w:w="28" w:type="dxa"/>
            </w:tcMar>
            <w:vAlign w:val="center"/>
          </w:tcPr>
          <w:p w14:paraId="7623433D">
            <w:pPr>
              <w:jc w:val="left"/>
              <w:rPr>
                <w:bCs/>
                <w:color w:val="auto"/>
                <w:sz w:val="20"/>
                <w:szCs w:val="20"/>
              </w:rPr>
            </w:pPr>
          </w:p>
        </w:tc>
      </w:tr>
      <w:tr w14:paraId="22D05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719" w:type="dxa"/>
            <w:tcMar>
              <w:top w:w="28" w:type="dxa"/>
              <w:left w:w="28" w:type="dxa"/>
              <w:bottom w:w="28" w:type="dxa"/>
              <w:right w:w="28" w:type="dxa"/>
            </w:tcMar>
            <w:vAlign w:val="center"/>
          </w:tcPr>
          <w:p w14:paraId="4777EDCD">
            <w:pPr>
              <w:jc w:val="left"/>
              <w:rPr>
                <w:bCs/>
                <w:color w:val="auto"/>
                <w:sz w:val="20"/>
                <w:szCs w:val="20"/>
              </w:rPr>
            </w:pPr>
            <w:r>
              <w:rPr>
                <w:rFonts w:hint="eastAsia"/>
                <w:bCs/>
                <w:color w:val="auto"/>
                <w:sz w:val="20"/>
                <w:szCs w:val="20"/>
              </w:rPr>
              <w:t>2</w:t>
            </w:r>
          </w:p>
        </w:tc>
        <w:tc>
          <w:tcPr>
            <w:tcW w:w="1673" w:type="dxa"/>
            <w:tcMar>
              <w:top w:w="28" w:type="dxa"/>
              <w:left w:w="28" w:type="dxa"/>
              <w:bottom w:w="28" w:type="dxa"/>
              <w:right w:w="28" w:type="dxa"/>
            </w:tcMar>
            <w:vAlign w:val="center"/>
          </w:tcPr>
          <w:p w14:paraId="2C090E6B">
            <w:pPr>
              <w:pStyle w:val="7"/>
              <w:spacing w:line="450" w:lineRule="atLeast"/>
              <w:ind w:firstLine="420"/>
              <w:jc w:val="left"/>
              <w:rPr>
                <w:bCs/>
                <w:color w:val="auto"/>
                <w:sz w:val="22"/>
                <w:szCs w:val="20"/>
              </w:rPr>
            </w:pPr>
          </w:p>
        </w:tc>
        <w:tc>
          <w:tcPr>
            <w:tcW w:w="1798" w:type="dxa"/>
            <w:tcMar>
              <w:top w:w="28" w:type="dxa"/>
              <w:left w:w="28" w:type="dxa"/>
              <w:bottom w:w="28" w:type="dxa"/>
              <w:right w:w="28" w:type="dxa"/>
            </w:tcMar>
            <w:vAlign w:val="center"/>
          </w:tcPr>
          <w:p w14:paraId="40D6A1C1">
            <w:pPr>
              <w:tabs>
                <w:tab w:val="center" w:pos="1694"/>
              </w:tabs>
              <w:jc w:val="left"/>
              <w:rPr>
                <w:bCs/>
                <w:color w:val="auto"/>
                <w:sz w:val="20"/>
                <w:szCs w:val="20"/>
              </w:rPr>
            </w:pPr>
          </w:p>
        </w:tc>
        <w:tc>
          <w:tcPr>
            <w:tcW w:w="1132" w:type="dxa"/>
            <w:tcMar>
              <w:top w:w="28" w:type="dxa"/>
              <w:left w:w="28" w:type="dxa"/>
              <w:bottom w:w="28" w:type="dxa"/>
              <w:right w:w="28" w:type="dxa"/>
            </w:tcMar>
            <w:vAlign w:val="center"/>
          </w:tcPr>
          <w:p w14:paraId="1147EFCE">
            <w:pPr>
              <w:jc w:val="left"/>
              <w:rPr>
                <w:bCs/>
                <w:color w:val="auto"/>
                <w:sz w:val="20"/>
                <w:szCs w:val="20"/>
              </w:rPr>
            </w:pPr>
          </w:p>
        </w:tc>
        <w:tc>
          <w:tcPr>
            <w:tcW w:w="1130" w:type="dxa"/>
            <w:tcMar>
              <w:top w:w="28" w:type="dxa"/>
              <w:left w:w="28" w:type="dxa"/>
              <w:bottom w:w="28" w:type="dxa"/>
              <w:right w:w="28" w:type="dxa"/>
            </w:tcMar>
            <w:vAlign w:val="center"/>
          </w:tcPr>
          <w:p w14:paraId="03460A4E">
            <w:pPr>
              <w:jc w:val="left"/>
              <w:rPr>
                <w:bCs/>
                <w:color w:val="auto"/>
                <w:sz w:val="20"/>
                <w:szCs w:val="20"/>
              </w:rPr>
            </w:pPr>
          </w:p>
        </w:tc>
        <w:tc>
          <w:tcPr>
            <w:tcW w:w="1687" w:type="dxa"/>
            <w:tcMar>
              <w:top w:w="28" w:type="dxa"/>
              <w:left w:w="28" w:type="dxa"/>
              <w:bottom w:w="28" w:type="dxa"/>
              <w:right w:w="28" w:type="dxa"/>
            </w:tcMar>
            <w:vAlign w:val="center"/>
          </w:tcPr>
          <w:p w14:paraId="52759CF5">
            <w:pPr>
              <w:jc w:val="left"/>
              <w:rPr>
                <w:bCs/>
                <w:color w:val="auto"/>
                <w:sz w:val="20"/>
                <w:szCs w:val="20"/>
              </w:rPr>
            </w:pPr>
          </w:p>
        </w:tc>
        <w:tc>
          <w:tcPr>
            <w:tcW w:w="1457" w:type="dxa"/>
            <w:tcMar>
              <w:top w:w="28" w:type="dxa"/>
              <w:left w:w="28" w:type="dxa"/>
              <w:bottom w:w="28" w:type="dxa"/>
              <w:right w:w="28" w:type="dxa"/>
            </w:tcMar>
            <w:vAlign w:val="center"/>
          </w:tcPr>
          <w:p w14:paraId="5C94CFE2">
            <w:pPr>
              <w:jc w:val="left"/>
              <w:rPr>
                <w:bCs/>
                <w:color w:val="auto"/>
                <w:sz w:val="20"/>
                <w:szCs w:val="20"/>
              </w:rPr>
            </w:pPr>
          </w:p>
        </w:tc>
      </w:tr>
      <w:tr w14:paraId="1CEA1D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719" w:type="dxa"/>
            <w:tcMar>
              <w:top w:w="28" w:type="dxa"/>
              <w:left w:w="28" w:type="dxa"/>
              <w:bottom w:w="28" w:type="dxa"/>
              <w:right w:w="28" w:type="dxa"/>
            </w:tcMar>
            <w:vAlign w:val="center"/>
          </w:tcPr>
          <w:p w14:paraId="3BA4D667">
            <w:pPr>
              <w:jc w:val="left"/>
              <w:rPr>
                <w:bCs/>
                <w:color w:val="auto"/>
                <w:sz w:val="20"/>
                <w:szCs w:val="20"/>
              </w:rPr>
            </w:pPr>
            <w:r>
              <w:rPr>
                <w:bCs/>
                <w:color w:val="auto"/>
                <w:sz w:val="20"/>
                <w:szCs w:val="20"/>
              </w:rPr>
              <w:t>…</w:t>
            </w:r>
          </w:p>
        </w:tc>
        <w:tc>
          <w:tcPr>
            <w:tcW w:w="1673" w:type="dxa"/>
            <w:tcMar>
              <w:top w:w="28" w:type="dxa"/>
              <w:left w:w="28" w:type="dxa"/>
              <w:bottom w:w="28" w:type="dxa"/>
              <w:right w:w="28" w:type="dxa"/>
            </w:tcMar>
            <w:vAlign w:val="center"/>
          </w:tcPr>
          <w:p w14:paraId="6E54EDF7">
            <w:pPr>
              <w:jc w:val="left"/>
              <w:rPr>
                <w:bCs/>
                <w:color w:val="auto"/>
                <w:sz w:val="20"/>
                <w:szCs w:val="20"/>
              </w:rPr>
            </w:pPr>
          </w:p>
        </w:tc>
        <w:tc>
          <w:tcPr>
            <w:tcW w:w="1798" w:type="dxa"/>
            <w:tcMar>
              <w:top w:w="28" w:type="dxa"/>
              <w:left w:w="28" w:type="dxa"/>
              <w:bottom w:w="28" w:type="dxa"/>
              <w:right w:w="28" w:type="dxa"/>
            </w:tcMar>
            <w:vAlign w:val="center"/>
          </w:tcPr>
          <w:p w14:paraId="7066D8B3">
            <w:pPr>
              <w:jc w:val="left"/>
              <w:rPr>
                <w:bCs/>
                <w:color w:val="auto"/>
                <w:sz w:val="20"/>
                <w:szCs w:val="20"/>
              </w:rPr>
            </w:pPr>
          </w:p>
        </w:tc>
        <w:tc>
          <w:tcPr>
            <w:tcW w:w="1132" w:type="dxa"/>
            <w:tcMar>
              <w:top w:w="28" w:type="dxa"/>
              <w:left w:w="28" w:type="dxa"/>
              <w:bottom w:w="28" w:type="dxa"/>
              <w:right w:w="28" w:type="dxa"/>
            </w:tcMar>
            <w:vAlign w:val="center"/>
          </w:tcPr>
          <w:p w14:paraId="15BDDF0F">
            <w:pPr>
              <w:jc w:val="left"/>
              <w:rPr>
                <w:bCs/>
                <w:color w:val="auto"/>
                <w:sz w:val="20"/>
                <w:szCs w:val="20"/>
              </w:rPr>
            </w:pPr>
          </w:p>
        </w:tc>
        <w:tc>
          <w:tcPr>
            <w:tcW w:w="1130" w:type="dxa"/>
            <w:tcMar>
              <w:top w:w="28" w:type="dxa"/>
              <w:left w:w="28" w:type="dxa"/>
              <w:bottom w:w="28" w:type="dxa"/>
              <w:right w:w="28" w:type="dxa"/>
            </w:tcMar>
            <w:vAlign w:val="center"/>
          </w:tcPr>
          <w:p w14:paraId="7E661080">
            <w:pPr>
              <w:jc w:val="left"/>
              <w:rPr>
                <w:bCs/>
                <w:color w:val="auto"/>
                <w:sz w:val="20"/>
                <w:szCs w:val="20"/>
              </w:rPr>
            </w:pPr>
          </w:p>
        </w:tc>
        <w:tc>
          <w:tcPr>
            <w:tcW w:w="1687" w:type="dxa"/>
            <w:tcMar>
              <w:top w:w="28" w:type="dxa"/>
              <w:left w:w="28" w:type="dxa"/>
              <w:bottom w:w="28" w:type="dxa"/>
              <w:right w:w="28" w:type="dxa"/>
            </w:tcMar>
            <w:vAlign w:val="center"/>
          </w:tcPr>
          <w:p w14:paraId="287356D3">
            <w:pPr>
              <w:jc w:val="left"/>
              <w:rPr>
                <w:bCs/>
                <w:color w:val="auto"/>
                <w:sz w:val="20"/>
                <w:szCs w:val="20"/>
              </w:rPr>
            </w:pPr>
          </w:p>
        </w:tc>
        <w:tc>
          <w:tcPr>
            <w:tcW w:w="1457" w:type="dxa"/>
            <w:tcMar>
              <w:top w:w="28" w:type="dxa"/>
              <w:left w:w="28" w:type="dxa"/>
              <w:bottom w:w="28" w:type="dxa"/>
              <w:right w:w="28" w:type="dxa"/>
            </w:tcMar>
            <w:vAlign w:val="center"/>
          </w:tcPr>
          <w:p w14:paraId="1E468697">
            <w:pPr>
              <w:jc w:val="left"/>
              <w:rPr>
                <w:bCs/>
                <w:color w:val="auto"/>
                <w:sz w:val="20"/>
                <w:szCs w:val="20"/>
              </w:rPr>
            </w:pPr>
          </w:p>
        </w:tc>
      </w:tr>
      <w:tr w14:paraId="73A35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719" w:type="dxa"/>
            <w:tcMar>
              <w:top w:w="28" w:type="dxa"/>
              <w:left w:w="28" w:type="dxa"/>
              <w:bottom w:w="28" w:type="dxa"/>
              <w:right w:w="28" w:type="dxa"/>
            </w:tcMar>
            <w:vAlign w:val="center"/>
          </w:tcPr>
          <w:p w14:paraId="2A3C4454">
            <w:pPr>
              <w:jc w:val="left"/>
              <w:rPr>
                <w:bCs/>
                <w:color w:val="auto"/>
                <w:sz w:val="20"/>
                <w:szCs w:val="20"/>
              </w:rPr>
            </w:pPr>
          </w:p>
        </w:tc>
        <w:tc>
          <w:tcPr>
            <w:tcW w:w="1673" w:type="dxa"/>
            <w:tcMar>
              <w:top w:w="28" w:type="dxa"/>
              <w:left w:w="28" w:type="dxa"/>
              <w:bottom w:w="28" w:type="dxa"/>
              <w:right w:w="28" w:type="dxa"/>
            </w:tcMar>
            <w:vAlign w:val="center"/>
          </w:tcPr>
          <w:p w14:paraId="22EBC026">
            <w:pPr>
              <w:jc w:val="left"/>
              <w:rPr>
                <w:bCs/>
                <w:color w:val="auto"/>
                <w:sz w:val="20"/>
                <w:szCs w:val="20"/>
              </w:rPr>
            </w:pPr>
          </w:p>
        </w:tc>
        <w:tc>
          <w:tcPr>
            <w:tcW w:w="1798" w:type="dxa"/>
            <w:tcMar>
              <w:top w:w="28" w:type="dxa"/>
              <w:left w:w="28" w:type="dxa"/>
              <w:bottom w:w="28" w:type="dxa"/>
              <w:right w:w="28" w:type="dxa"/>
            </w:tcMar>
            <w:vAlign w:val="center"/>
          </w:tcPr>
          <w:p w14:paraId="07DFFC1C">
            <w:pPr>
              <w:jc w:val="left"/>
              <w:rPr>
                <w:bCs/>
                <w:color w:val="auto"/>
                <w:sz w:val="20"/>
                <w:szCs w:val="20"/>
              </w:rPr>
            </w:pPr>
          </w:p>
        </w:tc>
        <w:tc>
          <w:tcPr>
            <w:tcW w:w="1132" w:type="dxa"/>
            <w:tcMar>
              <w:top w:w="28" w:type="dxa"/>
              <w:left w:w="28" w:type="dxa"/>
              <w:bottom w:w="28" w:type="dxa"/>
              <w:right w:w="28" w:type="dxa"/>
            </w:tcMar>
            <w:vAlign w:val="center"/>
          </w:tcPr>
          <w:p w14:paraId="49E5284E">
            <w:pPr>
              <w:jc w:val="left"/>
              <w:rPr>
                <w:bCs/>
                <w:color w:val="auto"/>
                <w:sz w:val="20"/>
                <w:szCs w:val="20"/>
              </w:rPr>
            </w:pPr>
          </w:p>
        </w:tc>
        <w:tc>
          <w:tcPr>
            <w:tcW w:w="1130" w:type="dxa"/>
            <w:tcMar>
              <w:top w:w="28" w:type="dxa"/>
              <w:left w:w="28" w:type="dxa"/>
              <w:bottom w:w="28" w:type="dxa"/>
              <w:right w:w="28" w:type="dxa"/>
            </w:tcMar>
            <w:vAlign w:val="center"/>
          </w:tcPr>
          <w:p w14:paraId="44F21321">
            <w:pPr>
              <w:jc w:val="left"/>
              <w:rPr>
                <w:bCs/>
                <w:color w:val="auto"/>
                <w:sz w:val="20"/>
                <w:szCs w:val="20"/>
              </w:rPr>
            </w:pPr>
          </w:p>
        </w:tc>
        <w:tc>
          <w:tcPr>
            <w:tcW w:w="1687" w:type="dxa"/>
            <w:tcMar>
              <w:top w:w="28" w:type="dxa"/>
              <w:left w:w="28" w:type="dxa"/>
              <w:bottom w:w="28" w:type="dxa"/>
              <w:right w:w="28" w:type="dxa"/>
            </w:tcMar>
            <w:vAlign w:val="center"/>
          </w:tcPr>
          <w:p w14:paraId="10494C94">
            <w:pPr>
              <w:jc w:val="left"/>
              <w:rPr>
                <w:bCs/>
                <w:color w:val="auto"/>
                <w:sz w:val="20"/>
                <w:szCs w:val="20"/>
              </w:rPr>
            </w:pPr>
          </w:p>
        </w:tc>
        <w:tc>
          <w:tcPr>
            <w:tcW w:w="1457" w:type="dxa"/>
            <w:tcMar>
              <w:top w:w="28" w:type="dxa"/>
              <w:left w:w="28" w:type="dxa"/>
              <w:bottom w:w="28" w:type="dxa"/>
              <w:right w:w="28" w:type="dxa"/>
            </w:tcMar>
            <w:vAlign w:val="center"/>
          </w:tcPr>
          <w:p w14:paraId="5CE3EBD3">
            <w:pPr>
              <w:jc w:val="left"/>
              <w:rPr>
                <w:bCs/>
                <w:color w:val="auto"/>
                <w:sz w:val="20"/>
                <w:szCs w:val="20"/>
              </w:rPr>
            </w:pPr>
          </w:p>
        </w:tc>
      </w:tr>
      <w:tr w14:paraId="4210C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19" w:type="dxa"/>
            <w:tcMar>
              <w:top w:w="28" w:type="dxa"/>
              <w:left w:w="28" w:type="dxa"/>
              <w:bottom w:w="28" w:type="dxa"/>
              <w:right w:w="28" w:type="dxa"/>
            </w:tcMar>
            <w:vAlign w:val="center"/>
          </w:tcPr>
          <w:p w14:paraId="6B3D0F14">
            <w:pPr>
              <w:jc w:val="left"/>
              <w:rPr>
                <w:bCs/>
                <w:color w:val="auto"/>
                <w:sz w:val="20"/>
                <w:szCs w:val="20"/>
              </w:rPr>
            </w:pPr>
          </w:p>
        </w:tc>
        <w:tc>
          <w:tcPr>
            <w:tcW w:w="1673" w:type="dxa"/>
            <w:tcMar>
              <w:top w:w="28" w:type="dxa"/>
              <w:left w:w="28" w:type="dxa"/>
              <w:bottom w:w="28" w:type="dxa"/>
              <w:right w:w="28" w:type="dxa"/>
            </w:tcMar>
            <w:vAlign w:val="center"/>
          </w:tcPr>
          <w:p w14:paraId="6B82BBF0">
            <w:pPr>
              <w:jc w:val="left"/>
              <w:rPr>
                <w:bCs/>
                <w:color w:val="auto"/>
                <w:sz w:val="20"/>
                <w:szCs w:val="20"/>
              </w:rPr>
            </w:pPr>
          </w:p>
        </w:tc>
        <w:tc>
          <w:tcPr>
            <w:tcW w:w="1798" w:type="dxa"/>
            <w:tcMar>
              <w:top w:w="28" w:type="dxa"/>
              <w:left w:w="28" w:type="dxa"/>
              <w:bottom w:w="28" w:type="dxa"/>
              <w:right w:w="28" w:type="dxa"/>
            </w:tcMar>
            <w:vAlign w:val="center"/>
          </w:tcPr>
          <w:p w14:paraId="780B411A">
            <w:pPr>
              <w:jc w:val="left"/>
              <w:rPr>
                <w:bCs/>
                <w:color w:val="auto"/>
                <w:sz w:val="20"/>
                <w:szCs w:val="20"/>
              </w:rPr>
            </w:pPr>
          </w:p>
        </w:tc>
        <w:tc>
          <w:tcPr>
            <w:tcW w:w="1132" w:type="dxa"/>
            <w:tcMar>
              <w:top w:w="28" w:type="dxa"/>
              <w:left w:w="28" w:type="dxa"/>
              <w:bottom w:w="28" w:type="dxa"/>
              <w:right w:w="28" w:type="dxa"/>
            </w:tcMar>
            <w:vAlign w:val="center"/>
          </w:tcPr>
          <w:p w14:paraId="217CFA70">
            <w:pPr>
              <w:jc w:val="left"/>
              <w:rPr>
                <w:bCs/>
                <w:color w:val="auto"/>
                <w:sz w:val="20"/>
                <w:szCs w:val="20"/>
              </w:rPr>
            </w:pPr>
          </w:p>
        </w:tc>
        <w:tc>
          <w:tcPr>
            <w:tcW w:w="1130" w:type="dxa"/>
            <w:tcMar>
              <w:top w:w="28" w:type="dxa"/>
              <w:left w:w="28" w:type="dxa"/>
              <w:bottom w:w="28" w:type="dxa"/>
              <w:right w:w="28" w:type="dxa"/>
            </w:tcMar>
            <w:vAlign w:val="center"/>
          </w:tcPr>
          <w:p w14:paraId="4FDE86D2">
            <w:pPr>
              <w:jc w:val="left"/>
              <w:rPr>
                <w:bCs/>
                <w:color w:val="auto"/>
                <w:sz w:val="20"/>
                <w:szCs w:val="20"/>
              </w:rPr>
            </w:pPr>
          </w:p>
        </w:tc>
        <w:tc>
          <w:tcPr>
            <w:tcW w:w="1687" w:type="dxa"/>
            <w:tcMar>
              <w:top w:w="28" w:type="dxa"/>
              <w:left w:w="28" w:type="dxa"/>
              <w:bottom w:w="28" w:type="dxa"/>
              <w:right w:w="28" w:type="dxa"/>
            </w:tcMar>
            <w:vAlign w:val="center"/>
          </w:tcPr>
          <w:p w14:paraId="47929C80">
            <w:pPr>
              <w:jc w:val="left"/>
              <w:rPr>
                <w:bCs/>
                <w:color w:val="auto"/>
                <w:sz w:val="20"/>
                <w:szCs w:val="20"/>
              </w:rPr>
            </w:pPr>
          </w:p>
        </w:tc>
        <w:tc>
          <w:tcPr>
            <w:tcW w:w="1457" w:type="dxa"/>
            <w:tcMar>
              <w:top w:w="28" w:type="dxa"/>
              <w:left w:w="28" w:type="dxa"/>
              <w:bottom w:w="28" w:type="dxa"/>
              <w:right w:w="28" w:type="dxa"/>
            </w:tcMar>
            <w:vAlign w:val="center"/>
          </w:tcPr>
          <w:p w14:paraId="3A1420B4">
            <w:pPr>
              <w:jc w:val="left"/>
              <w:rPr>
                <w:bCs/>
                <w:color w:val="auto"/>
                <w:sz w:val="20"/>
                <w:szCs w:val="20"/>
              </w:rPr>
            </w:pPr>
          </w:p>
        </w:tc>
      </w:tr>
      <w:tr w14:paraId="4127A6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19" w:type="dxa"/>
            <w:tcMar>
              <w:top w:w="28" w:type="dxa"/>
              <w:left w:w="28" w:type="dxa"/>
              <w:bottom w:w="28" w:type="dxa"/>
              <w:right w:w="28" w:type="dxa"/>
            </w:tcMar>
            <w:vAlign w:val="center"/>
          </w:tcPr>
          <w:p w14:paraId="56D9D844">
            <w:pPr>
              <w:jc w:val="left"/>
              <w:rPr>
                <w:bCs/>
                <w:color w:val="auto"/>
                <w:sz w:val="20"/>
                <w:szCs w:val="20"/>
              </w:rPr>
            </w:pPr>
          </w:p>
        </w:tc>
        <w:tc>
          <w:tcPr>
            <w:tcW w:w="1673" w:type="dxa"/>
            <w:tcMar>
              <w:top w:w="28" w:type="dxa"/>
              <w:left w:w="28" w:type="dxa"/>
              <w:bottom w:w="28" w:type="dxa"/>
              <w:right w:w="28" w:type="dxa"/>
            </w:tcMar>
            <w:vAlign w:val="center"/>
          </w:tcPr>
          <w:p w14:paraId="15983930">
            <w:pPr>
              <w:jc w:val="left"/>
              <w:rPr>
                <w:bCs/>
                <w:color w:val="auto"/>
                <w:sz w:val="20"/>
                <w:szCs w:val="20"/>
              </w:rPr>
            </w:pPr>
          </w:p>
        </w:tc>
        <w:tc>
          <w:tcPr>
            <w:tcW w:w="1798" w:type="dxa"/>
            <w:tcMar>
              <w:top w:w="28" w:type="dxa"/>
              <w:left w:w="28" w:type="dxa"/>
              <w:bottom w:w="28" w:type="dxa"/>
              <w:right w:w="28" w:type="dxa"/>
            </w:tcMar>
            <w:vAlign w:val="center"/>
          </w:tcPr>
          <w:p w14:paraId="719476FD">
            <w:pPr>
              <w:jc w:val="left"/>
              <w:rPr>
                <w:bCs/>
                <w:color w:val="auto"/>
                <w:sz w:val="20"/>
                <w:szCs w:val="20"/>
              </w:rPr>
            </w:pPr>
          </w:p>
        </w:tc>
        <w:tc>
          <w:tcPr>
            <w:tcW w:w="1132" w:type="dxa"/>
            <w:tcMar>
              <w:top w:w="28" w:type="dxa"/>
              <w:left w:w="28" w:type="dxa"/>
              <w:bottom w:w="28" w:type="dxa"/>
              <w:right w:w="28" w:type="dxa"/>
            </w:tcMar>
            <w:vAlign w:val="center"/>
          </w:tcPr>
          <w:p w14:paraId="6837C80E">
            <w:pPr>
              <w:jc w:val="left"/>
              <w:rPr>
                <w:bCs/>
                <w:color w:val="auto"/>
                <w:sz w:val="20"/>
                <w:szCs w:val="20"/>
              </w:rPr>
            </w:pPr>
          </w:p>
        </w:tc>
        <w:tc>
          <w:tcPr>
            <w:tcW w:w="1130" w:type="dxa"/>
            <w:tcMar>
              <w:top w:w="28" w:type="dxa"/>
              <w:left w:w="28" w:type="dxa"/>
              <w:bottom w:w="28" w:type="dxa"/>
              <w:right w:w="28" w:type="dxa"/>
            </w:tcMar>
            <w:vAlign w:val="center"/>
          </w:tcPr>
          <w:p w14:paraId="3BC4C170">
            <w:pPr>
              <w:jc w:val="left"/>
              <w:rPr>
                <w:bCs/>
                <w:color w:val="auto"/>
                <w:sz w:val="20"/>
                <w:szCs w:val="20"/>
              </w:rPr>
            </w:pPr>
          </w:p>
        </w:tc>
        <w:tc>
          <w:tcPr>
            <w:tcW w:w="1687" w:type="dxa"/>
            <w:tcMar>
              <w:top w:w="28" w:type="dxa"/>
              <w:left w:w="28" w:type="dxa"/>
              <w:bottom w:w="28" w:type="dxa"/>
              <w:right w:w="28" w:type="dxa"/>
            </w:tcMar>
            <w:vAlign w:val="center"/>
          </w:tcPr>
          <w:p w14:paraId="70EE37CC">
            <w:pPr>
              <w:jc w:val="left"/>
              <w:rPr>
                <w:bCs/>
                <w:color w:val="auto"/>
                <w:sz w:val="20"/>
                <w:szCs w:val="20"/>
              </w:rPr>
            </w:pPr>
          </w:p>
        </w:tc>
        <w:tc>
          <w:tcPr>
            <w:tcW w:w="1457" w:type="dxa"/>
            <w:tcMar>
              <w:top w:w="28" w:type="dxa"/>
              <w:left w:w="28" w:type="dxa"/>
              <w:bottom w:w="28" w:type="dxa"/>
              <w:right w:w="28" w:type="dxa"/>
            </w:tcMar>
            <w:vAlign w:val="center"/>
          </w:tcPr>
          <w:p w14:paraId="7AA94672">
            <w:pPr>
              <w:jc w:val="left"/>
              <w:rPr>
                <w:bCs/>
                <w:color w:val="auto"/>
                <w:sz w:val="20"/>
                <w:szCs w:val="20"/>
              </w:rPr>
            </w:pPr>
          </w:p>
        </w:tc>
      </w:tr>
      <w:tr w14:paraId="7344F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19" w:type="dxa"/>
            <w:tcMar>
              <w:top w:w="28" w:type="dxa"/>
              <w:left w:w="28" w:type="dxa"/>
              <w:bottom w:w="28" w:type="dxa"/>
              <w:right w:w="28" w:type="dxa"/>
            </w:tcMar>
            <w:vAlign w:val="center"/>
          </w:tcPr>
          <w:p w14:paraId="56B13290">
            <w:pPr>
              <w:jc w:val="left"/>
              <w:rPr>
                <w:bCs/>
                <w:color w:val="auto"/>
                <w:sz w:val="20"/>
                <w:szCs w:val="20"/>
              </w:rPr>
            </w:pPr>
          </w:p>
        </w:tc>
        <w:tc>
          <w:tcPr>
            <w:tcW w:w="1673" w:type="dxa"/>
            <w:tcMar>
              <w:top w:w="28" w:type="dxa"/>
              <w:left w:w="28" w:type="dxa"/>
              <w:bottom w:w="28" w:type="dxa"/>
              <w:right w:w="28" w:type="dxa"/>
            </w:tcMar>
            <w:vAlign w:val="center"/>
          </w:tcPr>
          <w:p w14:paraId="12A7BFB5">
            <w:pPr>
              <w:spacing w:line="440" w:lineRule="exact"/>
              <w:jc w:val="left"/>
              <w:rPr>
                <w:bCs/>
                <w:color w:val="auto"/>
                <w:sz w:val="20"/>
                <w:szCs w:val="20"/>
              </w:rPr>
            </w:pPr>
            <w:r>
              <w:rPr>
                <w:rFonts w:hint="eastAsia" w:ascii="宋体" w:hAnsi="宋体"/>
                <w:bCs/>
                <w:color w:val="auto"/>
                <w:sz w:val="22"/>
                <w:szCs w:val="20"/>
              </w:rPr>
              <w:t>税费</w:t>
            </w:r>
          </w:p>
        </w:tc>
        <w:tc>
          <w:tcPr>
            <w:tcW w:w="1798" w:type="dxa"/>
            <w:tcMar>
              <w:top w:w="28" w:type="dxa"/>
              <w:left w:w="28" w:type="dxa"/>
              <w:bottom w:w="28" w:type="dxa"/>
              <w:right w:w="28" w:type="dxa"/>
            </w:tcMar>
            <w:vAlign w:val="center"/>
          </w:tcPr>
          <w:p w14:paraId="5C3C01F9">
            <w:pPr>
              <w:jc w:val="left"/>
              <w:rPr>
                <w:bCs/>
                <w:color w:val="auto"/>
                <w:sz w:val="20"/>
                <w:szCs w:val="20"/>
              </w:rPr>
            </w:pPr>
          </w:p>
        </w:tc>
        <w:tc>
          <w:tcPr>
            <w:tcW w:w="1132" w:type="dxa"/>
            <w:tcMar>
              <w:top w:w="28" w:type="dxa"/>
              <w:left w:w="28" w:type="dxa"/>
              <w:bottom w:w="28" w:type="dxa"/>
              <w:right w:w="28" w:type="dxa"/>
            </w:tcMar>
            <w:vAlign w:val="center"/>
          </w:tcPr>
          <w:p w14:paraId="29BA8994">
            <w:pPr>
              <w:jc w:val="left"/>
              <w:rPr>
                <w:bCs/>
                <w:color w:val="auto"/>
                <w:sz w:val="20"/>
                <w:szCs w:val="20"/>
              </w:rPr>
            </w:pPr>
          </w:p>
        </w:tc>
        <w:tc>
          <w:tcPr>
            <w:tcW w:w="1130" w:type="dxa"/>
            <w:tcMar>
              <w:top w:w="28" w:type="dxa"/>
              <w:left w:w="28" w:type="dxa"/>
              <w:bottom w:w="28" w:type="dxa"/>
              <w:right w:w="28" w:type="dxa"/>
            </w:tcMar>
            <w:vAlign w:val="center"/>
          </w:tcPr>
          <w:p w14:paraId="576421EB">
            <w:pPr>
              <w:jc w:val="left"/>
              <w:rPr>
                <w:bCs/>
                <w:color w:val="auto"/>
                <w:sz w:val="20"/>
                <w:szCs w:val="20"/>
              </w:rPr>
            </w:pPr>
          </w:p>
        </w:tc>
        <w:tc>
          <w:tcPr>
            <w:tcW w:w="1687" w:type="dxa"/>
            <w:tcMar>
              <w:top w:w="28" w:type="dxa"/>
              <w:left w:w="28" w:type="dxa"/>
              <w:bottom w:w="28" w:type="dxa"/>
              <w:right w:w="28" w:type="dxa"/>
            </w:tcMar>
            <w:vAlign w:val="center"/>
          </w:tcPr>
          <w:p w14:paraId="0C97F031">
            <w:pPr>
              <w:jc w:val="left"/>
              <w:rPr>
                <w:bCs/>
                <w:color w:val="auto"/>
                <w:sz w:val="20"/>
                <w:szCs w:val="20"/>
              </w:rPr>
            </w:pPr>
          </w:p>
        </w:tc>
        <w:tc>
          <w:tcPr>
            <w:tcW w:w="1457" w:type="dxa"/>
            <w:tcMar>
              <w:top w:w="28" w:type="dxa"/>
              <w:left w:w="28" w:type="dxa"/>
              <w:bottom w:w="28" w:type="dxa"/>
              <w:right w:w="28" w:type="dxa"/>
            </w:tcMar>
            <w:vAlign w:val="center"/>
          </w:tcPr>
          <w:p w14:paraId="2A69F75B">
            <w:pPr>
              <w:jc w:val="left"/>
              <w:rPr>
                <w:bCs/>
                <w:color w:val="auto"/>
                <w:sz w:val="20"/>
                <w:szCs w:val="20"/>
              </w:rPr>
            </w:pPr>
          </w:p>
        </w:tc>
      </w:tr>
      <w:tr w14:paraId="0EF27D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19" w:type="dxa"/>
            <w:tcMar>
              <w:top w:w="28" w:type="dxa"/>
              <w:left w:w="28" w:type="dxa"/>
              <w:bottom w:w="28" w:type="dxa"/>
              <w:right w:w="28" w:type="dxa"/>
            </w:tcMar>
            <w:vAlign w:val="center"/>
          </w:tcPr>
          <w:p w14:paraId="30C98E5C">
            <w:pPr>
              <w:jc w:val="left"/>
              <w:rPr>
                <w:bCs/>
                <w:color w:val="auto"/>
                <w:sz w:val="20"/>
                <w:szCs w:val="20"/>
              </w:rPr>
            </w:pPr>
          </w:p>
        </w:tc>
        <w:tc>
          <w:tcPr>
            <w:tcW w:w="1673" w:type="dxa"/>
            <w:tcMar>
              <w:top w:w="28" w:type="dxa"/>
              <w:left w:w="28" w:type="dxa"/>
              <w:bottom w:w="28" w:type="dxa"/>
              <w:right w:w="28" w:type="dxa"/>
            </w:tcMar>
            <w:vAlign w:val="center"/>
          </w:tcPr>
          <w:p w14:paraId="01C1ED2B">
            <w:pPr>
              <w:spacing w:line="440" w:lineRule="exact"/>
              <w:jc w:val="left"/>
              <w:rPr>
                <w:bCs/>
                <w:color w:val="auto"/>
                <w:sz w:val="20"/>
                <w:szCs w:val="20"/>
              </w:rPr>
            </w:pPr>
            <w:r>
              <w:rPr>
                <w:rFonts w:hint="eastAsia" w:ascii="宋体" w:hAnsi="宋体"/>
                <w:bCs/>
                <w:color w:val="auto"/>
                <w:sz w:val="22"/>
                <w:szCs w:val="20"/>
              </w:rPr>
              <w:t>其他</w:t>
            </w:r>
          </w:p>
        </w:tc>
        <w:tc>
          <w:tcPr>
            <w:tcW w:w="1798" w:type="dxa"/>
            <w:tcMar>
              <w:top w:w="28" w:type="dxa"/>
              <w:left w:w="28" w:type="dxa"/>
              <w:bottom w:w="28" w:type="dxa"/>
              <w:right w:w="28" w:type="dxa"/>
            </w:tcMar>
            <w:vAlign w:val="center"/>
          </w:tcPr>
          <w:p w14:paraId="16F1D706">
            <w:pPr>
              <w:jc w:val="left"/>
              <w:rPr>
                <w:bCs/>
                <w:color w:val="auto"/>
                <w:sz w:val="20"/>
                <w:szCs w:val="20"/>
              </w:rPr>
            </w:pPr>
          </w:p>
        </w:tc>
        <w:tc>
          <w:tcPr>
            <w:tcW w:w="1132" w:type="dxa"/>
            <w:tcMar>
              <w:top w:w="28" w:type="dxa"/>
              <w:left w:w="28" w:type="dxa"/>
              <w:bottom w:w="28" w:type="dxa"/>
              <w:right w:w="28" w:type="dxa"/>
            </w:tcMar>
            <w:vAlign w:val="center"/>
          </w:tcPr>
          <w:p w14:paraId="627F4728">
            <w:pPr>
              <w:jc w:val="left"/>
              <w:rPr>
                <w:bCs/>
                <w:color w:val="auto"/>
                <w:sz w:val="20"/>
                <w:szCs w:val="20"/>
              </w:rPr>
            </w:pPr>
          </w:p>
        </w:tc>
        <w:tc>
          <w:tcPr>
            <w:tcW w:w="1130" w:type="dxa"/>
            <w:tcMar>
              <w:top w:w="28" w:type="dxa"/>
              <w:left w:w="28" w:type="dxa"/>
              <w:bottom w:w="28" w:type="dxa"/>
              <w:right w:w="28" w:type="dxa"/>
            </w:tcMar>
            <w:vAlign w:val="center"/>
          </w:tcPr>
          <w:p w14:paraId="16675554">
            <w:pPr>
              <w:jc w:val="left"/>
              <w:rPr>
                <w:bCs/>
                <w:color w:val="auto"/>
                <w:sz w:val="20"/>
                <w:szCs w:val="20"/>
              </w:rPr>
            </w:pPr>
          </w:p>
        </w:tc>
        <w:tc>
          <w:tcPr>
            <w:tcW w:w="1687" w:type="dxa"/>
            <w:tcMar>
              <w:top w:w="28" w:type="dxa"/>
              <w:left w:w="28" w:type="dxa"/>
              <w:bottom w:w="28" w:type="dxa"/>
              <w:right w:w="28" w:type="dxa"/>
            </w:tcMar>
            <w:vAlign w:val="center"/>
          </w:tcPr>
          <w:p w14:paraId="2CA805E1">
            <w:pPr>
              <w:jc w:val="left"/>
              <w:rPr>
                <w:bCs/>
                <w:color w:val="auto"/>
                <w:sz w:val="20"/>
                <w:szCs w:val="20"/>
              </w:rPr>
            </w:pPr>
          </w:p>
        </w:tc>
        <w:tc>
          <w:tcPr>
            <w:tcW w:w="1457" w:type="dxa"/>
            <w:tcMar>
              <w:top w:w="28" w:type="dxa"/>
              <w:left w:w="28" w:type="dxa"/>
              <w:bottom w:w="28" w:type="dxa"/>
              <w:right w:w="28" w:type="dxa"/>
            </w:tcMar>
            <w:vAlign w:val="center"/>
          </w:tcPr>
          <w:p w14:paraId="0946F872">
            <w:pPr>
              <w:jc w:val="left"/>
              <w:rPr>
                <w:bCs/>
                <w:color w:val="auto"/>
                <w:sz w:val="20"/>
                <w:szCs w:val="20"/>
              </w:rPr>
            </w:pPr>
          </w:p>
        </w:tc>
      </w:tr>
      <w:tr w14:paraId="3A8C8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4190" w:type="dxa"/>
            <w:gridSpan w:val="3"/>
            <w:tcMar>
              <w:top w:w="28" w:type="dxa"/>
              <w:left w:w="28" w:type="dxa"/>
              <w:bottom w:w="28" w:type="dxa"/>
              <w:right w:w="28" w:type="dxa"/>
            </w:tcMar>
            <w:vAlign w:val="center"/>
          </w:tcPr>
          <w:p w14:paraId="73B3BB68">
            <w:pPr>
              <w:jc w:val="left"/>
              <w:rPr>
                <w:bCs/>
                <w:color w:val="auto"/>
                <w:sz w:val="20"/>
                <w:szCs w:val="20"/>
              </w:rPr>
            </w:pPr>
            <w:r>
              <w:rPr>
                <w:rFonts w:hint="eastAsia"/>
                <w:bCs/>
                <w:color w:val="auto"/>
                <w:sz w:val="20"/>
                <w:szCs w:val="20"/>
              </w:rPr>
              <w:t>总计（人民币元）</w:t>
            </w:r>
          </w:p>
        </w:tc>
        <w:tc>
          <w:tcPr>
            <w:tcW w:w="3949" w:type="dxa"/>
            <w:gridSpan w:val="3"/>
            <w:tcMar>
              <w:top w:w="28" w:type="dxa"/>
              <w:left w:w="28" w:type="dxa"/>
              <w:bottom w:w="28" w:type="dxa"/>
              <w:right w:w="28" w:type="dxa"/>
            </w:tcMar>
            <w:vAlign w:val="center"/>
          </w:tcPr>
          <w:p w14:paraId="3D3AF4EE">
            <w:pPr>
              <w:jc w:val="left"/>
              <w:rPr>
                <w:bCs/>
                <w:color w:val="auto"/>
                <w:sz w:val="20"/>
                <w:szCs w:val="20"/>
              </w:rPr>
            </w:pPr>
            <w:r>
              <w:rPr>
                <w:rFonts w:hint="eastAsia"/>
                <w:bCs/>
                <w:color w:val="auto"/>
                <w:sz w:val="20"/>
                <w:szCs w:val="20"/>
              </w:rPr>
              <w:t>￥：</w:t>
            </w:r>
          </w:p>
        </w:tc>
        <w:tc>
          <w:tcPr>
            <w:tcW w:w="1457" w:type="dxa"/>
            <w:tcMar>
              <w:top w:w="28" w:type="dxa"/>
              <w:left w:w="28" w:type="dxa"/>
              <w:bottom w:w="28" w:type="dxa"/>
              <w:right w:w="28" w:type="dxa"/>
            </w:tcMar>
            <w:vAlign w:val="center"/>
          </w:tcPr>
          <w:p w14:paraId="04991A0D">
            <w:pPr>
              <w:jc w:val="left"/>
              <w:rPr>
                <w:bCs/>
                <w:color w:val="auto"/>
                <w:sz w:val="20"/>
                <w:szCs w:val="20"/>
              </w:rPr>
            </w:pPr>
          </w:p>
        </w:tc>
      </w:tr>
    </w:tbl>
    <w:p w14:paraId="042C148B">
      <w:pPr>
        <w:spacing w:line="300" w:lineRule="auto"/>
        <w:jc w:val="left"/>
        <w:rPr>
          <w:rStyle w:val="21"/>
          <w:rFonts w:ascii="宋体" w:hAnsi="宋体"/>
          <w:color w:val="auto"/>
          <w:sz w:val="22"/>
          <w:szCs w:val="20"/>
        </w:rPr>
      </w:pPr>
    </w:p>
    <w:p w14:paraId="08DB349A">
      <w:pPr>
        <w:spacing w:line="300" w:lineRule="auto"/>
        <w:ind w:firstLine="440" w:firstLineChars="200"/>
        <w:jc w:val="left"/>
        <w:rPr>
          <w:rStyle w:val="21"/>
          <w:rFonts w:ascii="宋体" w:hAnsi="宋体"/>
          <w:color w:val="auto"/>
          <w:sz w:val="22"/>
          <w:szCs w:val="20"/>
        </w:rPr>
      </w:pPr>
      <w:r>
        <w:rPr>
          <w:rStyle w:val="21"/>
          <w:rFonts w:ascii="宋体" w:hAnsi="宋体"/>
          <w:color w:val="auto"/>
          <w:sz w:val="22"/>
          <w:szCs w:val="20"/>
        </w:rPr>
        <w:t>说明：分项报价总计价格必须与报价汇总表一致。</w:t>
      </w:r>
    </w:p>
    <w:p w14:paraId="429188FE">
      <w:pPr>
        <w:spacing w:line="300" w:lineRule="auto"/>
        <w:ind w:left="1101" w:leftChars="367" w:hanging="330" w:hangingChars="150"/>
        <w:jc w:val="left"/>
        <w:rPr>
          <w:rStyle w:val="21"/>
          <w:rFonts w:ascii="宋体" w:hAnsi="宋体"/>
          <w:color w:val="auto"/>
          <w:sz w:val="22"/>
          <w:szCs w:val="20"/>
        </w:rPr>
      </w:pPr>
    </w:p>
    <w:p w14:paraId="59482A01">
      <w:pPr>
        <w:spacing w:line="300" w:lineRule="auto"/>
        <w:ind w:left="1101" w:leftChars="367" w:hanging="330" w:hangingChars="150"/>
        <w:jc w:val="left"/>
        <w:rPr>
          <w:rStyle w:val="21"/>
          <w:rFonts w:ascii="宋体" w:hAnsi="宋体"/>
          <w:color w:val="auto"/>
          <w:sz w:val="22"/>
          <w:szCs w:val="20"/>
        </w:rPr>
      </w:pPr>
    </w:p>
    <w:p w14:paraId="3878841A">
      <w:pPr>
        <w:spacing w:line="300" w:lineRule="auto"/>
        <w:ind w:left="1101" w:leftChars="367" w:hanging="330" w:hangingChars="150"/>
        <w:jc w:val="left"/>
        <w:rPr>
          <w:rStyle w:val="21"/>
          <w:rFonts w:ascii="宋体" w:hAnsi="宋体"/>
          <w:color w:val="auto"/>
          <w:sz w:val="22"/>
          <w:szCs w:val="20"/>
        </w:rPr>
      </w:pPr>
    </w:p>
    <w:p w14:paraId="59B6293F">
      <w:pPr>
        <w:spacing w:line="300" w:lineRule="auto"/>
        <w:ind w:left="1101" w:leftChars="367" w:hanging="330" w:hangingChars="150"/>
        <w:jc w:val="left"/>
        <w:rPr>
          <w:rStyle w:val="21"/>
          <w:rFonts w:ascii="宋体" w:hAnsi="宋体"/>
          <w:color w:val="auto"/>
          <w:sz w:val="22"/>
          <w:szCs w:val="20"/>
        </w:rPr>
      </w:pPr>
    </w:p>
    <w:p w14:paraId="5E11F30C">
      <w:pPr>
        <w:spacing w:line="300" w:lineRule="auto"/>
        <w:ind w:left="1101" w:leftChars="367" w:hanging="330" w:hangingChars="150"/>
        <w:jc w:val="left"/>
        <w:rPr>
          <w:rStyle w:val="21"/>
          <w:rFonts w:ascii="宋体" w:hAnsi="宋体"/>
          <w:color w:val="auto"/>
          <w:sz w:val="22"/>
          <w:szCs w:val="20"/>
        </w:rPr>
      </w:pPr>
    </w:p>
    <w:p w14:paraId="76EA1063">
      <w:pPr>
        <w:pStyle w:val="22"/>
        <w:spacing w:line="520" w:lineRule="exact"/>
        <w:ind w:firstLine="461"/>
        <w:jc w:val="left"/>
        <w:rPr>
          <w:rStyle w:val="21"/>
          <w:rFonts w:hint="default" w:ascii="宋体" w:eastAsia="宋体"/>
          <w:color w:val="auto"/>
          <w:sz w:val="22"/>
          <w:szCs w:val="22"/>
          <w:u w:val="single"/>
          <w:lang w:val="en-US" w:eastAsia="zh-CN"/>
        </w:rPr>
      </w:pPr>
      <w:r>
        <w:rPr>
          <w:rStyle w:val="21"/>
          <w:rFonts w:ascii="宋体" w:eastAsia="宋体"/>
          <w:color w:val="auto"/>
          <w:sz w:val="22"/>
          <w:szCs w:val="22"/>
        </w:rPr>
        <w:t>供应商（盖章）</w:t>
      </w:r>
      <w:r>
        <w:rPr>
          <w:rStyle w:val="21"/>
          <w:rFonts w:ascii="宋体" w:eastAsia="宋体"/>
          <w:color w:val="auto"/>
          <w:sz w:val="22"/>
          <w:szCs w:val="22"/>
          <w:u w:val="single"/>
        </w:rPr>
        <w:t>：</w:t>
      </w:r>
      <w:r>
        <w:rPr>
          <w:rStyle w:val="21"/>
          <w:rFonts w:hint="eastAsia" w:ascii="宋体" w:eastAsia="宋体"/>
          <w:color w:val="auto"/>
          <w:sz w:val="22"/>
          <w:szCs w:val="22"/>
          <w:u w:val="single"/>
          <w:lang w:val="en-US" w:eastAsia="zh-CN"/>
        </w:rPr>
        <w:t xml:space="preserve">        </w:t>
      </w:r>
    </w:p>
    <w:p w14:paraId="7C7AE2D0">
      <w:pPr>
        <w:pStyle w:val="22"/>
        <w:spacing w:line="520" w:lineRule="exact"/>
        <w:ind w:firstLine="461"/>
        <w:jc w:val="left"/>
        <w:rPr>
          <w:rStyle w:val="21"/>
          <w:rFonts w:ascii="宋体" w:eastAsia="宋体"/>
          <w:color w:val="auto"/>
          <w:sz w:val="22"/>
          <w:szCs w:val="22"/>
        </w:rPr>
      </w:pPr>
    </w:p>
    <w:p w14:paraId="0A03C53F">
      <w:pPr>
        <w:pStyle w:val="22"/>
        <w:spacing w:line="520" w:lineRule="exact"/>
        <w:ind w:firstLine="461"/>
        <w:jc w:val="left"/>
        <w:rPr>
          <w:rStyle w:val="21"/>
          <w:rFonts w:hint="default" w:ascii="宋体" w:eastAsia="宋体"/>
          <w:color w:val="auto"/>
          <w:sz w:val="22"/>
          <w:szCs w:val="22"/>
          <w:u w:val="single"/>
          <w:lang w:val="en-US" w:eastAsia="zh-CN"/>
        </w:rPr>
      </w:pPr>
      <w:r>
        <w:rPr>
          <w:rStyle w:val="21"/>
          <w:rFonts w:ascii="宋体" w:eastAsia="宋体"/>
          <w:color w:val="auto"/>
          <w:sz w:val="22"/>
          <w:szCs w:val="22"/>
        </w:rPr>
        <w:t>法定代表人或其委托代理人（签字或盖章）</w:t>
      </w:r>
      <w:r>
        <w:rPr>
          <w:rStyle w:val="21"/>
          <w:rFonts w:ascii="宋体" w:eastAsia="宋体"/>
          <w:color w:val="auto"/>
          <w:sz w:val="22"/>
          <w:szCs w:val="22"/>
          <w:u w:val="single"/>
        </w:rPr>
        <w:t>：</w:t>
      </w:r>
      <w:r>
        <w:rPr>
          <w:rStyle w:val="21"/>
          <w:rFonts w:hint="eastAsia" w:ascii="宋体" w:eastAsia="宋体"/>
          <w:color w:val="auto"/>
          <w:sz w:val="22"/>
          <w:szCs w:val="22"/>
          <w:u w:val="single"/>
          <w:lang w:val="en-US" w:eastAsia="zh-CN"/>
        </w:rPr>
        <w:t xml:space="preserve">           </w:t>
      </w:r>
    </w:p>
    <w:p w14:paraId="165131F1">
      <w:pPr>
        <w:pStyle w:val="22"/>
        <w:spacing w:line="520" w:lineRule="exact"/>
        <w:ind w:firstLine="461"/>
        <w:jc w:val="left"/>
        <w:rPr>
          <w:rStyle w:val="21"/>
          <w:rFonts w:ascii="宋体" w:eastAsia="宋体"/>
          <w:color w:val="auto"/>
          <w:sz w:val="22"/>
          <w:szCs w:val="22"/>
        </w:rPr>
      </w:pPr>
    </w:p>
    <w:p w14:paraId="2ED75538">
      <w:pPr>
        <w:pStyle w:val="22"/>
        <w:spacing w:line="520" w:lineRule="exact"/>
        <w:ind w:firstLine="5152" w:firstLineChars="2342"/>
        <w:jc w:val="left"/>
        <w:rPr>
          <w:rStyle w:val="21"/>
          <w:rFonts w:ascii="宋体" w:eastAsia="宋体"/>
          <w:color w:val="auto"/>
          <w:sz w:val="22"/>
          <w:szCs w:val="22"/>
        </w:rPr>
      </w:pPr>
      <w:r>
        <w:rPr>
          <w:rStyle w:val="21"/>
          <w:rFonts w:ascii="宋体" w:eastAsia="宋体"/>
          <w:color w:val="auto"/>
          <w:sz w:val="22"/>
          <w:szCs w:val="22"/>
        </w:rPr>
        <w:t>年</w:t>
      </w:r>
      <w:r>
        <w:rPr>
          <w:rStyle w:val="21"/>
          <w:rFonts w:hint="eastAsia" w:ascii="宋体" w:eastAsia="宋体"/>
          <w:color w:val="auto"/>
          <w:sz w:val="22"/>
          <w:szCs w:val="22"/>
          <w:lang w:val="en-US" w:eastAsia="zh-CN"/>
        </w:rPr>
        <w:t xml:space="preserve">  </w:t>
      </w:r>
      <w:r>
        <w:rPr>
          <w:rStyle w:val="21"/>
          <w:rFonts w:ascii="宋体" w:eastAsia="宋体"/>
          <w:color w:val="auto"/>
          <w:sz w:val="22"/>
          <w:szCs w:val="22"/>
        </w:rPr>
        <w:t>月</w:t>
      </w:r>
      <w:r>
        <w:rPr>
          <w:rStyle w:val="21"/>
          <w:rFonts w:hint="eastAsia" w:ascii="宋体" w:eastAsia="宋体"/>
          <w:color w:val="auto"/>
          <w:sz w:val="22"/>
          <w:szCs w:val="22"/>
          <w:lang w:val="en-US" w:eastAsia="zh-CN"/>
        </w:rPr>
        <w:t xml:space="preserve">    </w:t>
      </w:r>
      <w:r>
        <w:rPr>
          <w:rStyle w:val="21"/>
          <w:rFonts w:ascii="宋体" w:eastAsia="宋体"/>
          <w:color w:val="auto"/>
          <w:sz w:val="22"/>
          <w:szCs w:val="22"/>
        </w:rPr>
        <w:t>日</w:t>
      </w:r>
    </w:p>
    <w:p w14:paraId="79712B83">
      <w:pPr>
        <w:pStyle w:val="22"/>
        <w:spacing w:line="520" w:lineRule="exact"/>
        <w:ind w:firstLine="5152" w:firstLineChars="2342"/>
        <w:jc w:val="left"/>
        <w:rPr>
          <w:rStyle w:val="21"/>
          <w:rFonts w:ascii="宋体" w:eastAsia="宋体"/>
          <w:color w:val="auto"/>
          <w:sz w:val="22"/>
          <w:szCs w:val="22"/>
        </w:rPr>
      </w:pPr>
    </w:p>
    <w:p w14:paraId="4CBEC10D">
      <w:pPr>
        <w:spacing w:line="400" w:lineRule="exact"/>
        <w:jc w:val="left"/>
        <w:rPr>
          <w:rStyle w:val="21"/>
          <w:rFonts w:ascii="宋体" w:hAnsi="宋体"/>
          <w:color w:val="auto"/>
          <w:sz w:val="22"/>
          <w:szCs w:val="20"/>
          <w:u w:val="single"/>
        </w:rPr>
      </w:pPr>
    </w:p>
    <w:p w14:paraId="68260A1B">
      <w:pPr>
        <w:spacing w:line="400" w:lineRule="exact"/>
        <w:jc w:val="left"/>
        <w:rPr>
          <w:rStyle w:val="21"/>
          <w:rFonts w:ascii="宋体" w:hAnsi="宋体"/>
          <w:color w:val="auto"/>
          <w:sz w:val="22"/>
          <w:szCs w:val="20"/>
          <w:u w:val="single"/>
        </w:rPr>
      </w:pPr>
    </w:p>
    <w:p w14:paraId="6CDD17B5">
      <w:pPr>
        <w:pStyle w:val="5"/>
        <w:rPr>
          <w:rStyle w:val="21"/>
          <w:rFonts w:ascii="宋体" w:hAnsi="宋体"/>
          <w:color w:val="auto"/>
          <w:sz w:val="22"/>
          <w:szCs w:val="20"/>
          <w:u w:val="single"/>
        </w:rPr>
      </w:pPr>
    </w:p>
    <w:p w14:paraId="2361DE59">
      <w:pPr>
        <w:pStyle w:val="5"/>
        <w:rPr>
          <w:rStyle w:val="21"/>
          <w:rFonts w:ascii="宋体" w:hAnsi="宋体"/>
          <w:color w:val="auto"/>
          <w:sz w:val="22"/>
          <w:szCs w:val="20"/>
          <w:u w:val="single"/>
        </w:rPr>
      </w:pPr>
    </w:p>
    <w:p w14:paraId="656D08D7">
      <w:pPr>
        <w:spacing w:before="1" w:line="219" w:lineRule="auto"/>
        <w:ind w:firstLine="2452" w:firstLineChars="1100"/>
        <w:jc w:val="left"/>
        <w:rPr>
          <w:rFonts w:hint="eastAsia" w:asciiTheme="minorEastAsia" w:hAnsiTheme="minorEastAsia" w:eastAsiaTheme="minorEastAsia" w:cstheme="minorEastAsia"/>
          <w:b/>
          <w:bCs/>
          <w:color w:val="auto"/>
          <w:spacing w:val="-9"/>
          <w:sz w:val="24"/>
          <w:szCs w:val="24"/>
          <w:lang w:eastAsia="zh-CN"/>
        </w:rPr>
      </w:pPr>
    </w:p>
    <w:p w14:paraId="39DCA5D0">
      <w:pPr>
        <w:spacing w:before="1" w:line="219" w:lineRule="auto"/>
        <w:ind w:firstLine="2452" w:firstLineChars="1100"/>
        <w:jc w:val="left"/>
        <w:rPr>
          <w:rFonts w:hint="eastAsia" w:asciiTheme="minorEastAsia" w:hAnsiTheme="minorEastAsia" w:eastAsiaTheme="minorEastAsia" w:cstheme="minorEastAsia"/>
          <w:b/>
          <w:bCs/>
          <w:color w:val="auto"/>
          <w:spacing w:val="-9"/>
          <w:sz w:val="24"/>
          <w:szCs w:val="24"/>
          <w:lang w:eastAsia="zh-CN"/>
        </w:rPr>
      </w:pPr>
    </w:p>
    <w:p w14:paraId="2CAA94BF">
      <w:pPr>
        <w:spacing w:before="1" w:line="219" w:lineRule="auto"/>
        <w:ind w:firstLine="2452" w:firstLineChars="1100"/>
        <w:jc w:val="left"/>
        <w:rPr>
          <w:rFonts w:hint="eastAsia" w:asciiTheme="minorEastAsia" w:hAnsiTheme="minorEastAsia" w:eastAsiaTheme="minorEastAsia" w:cstheme="minorEastAsia"/>
          <w:b/>
          <w:bCs/>
          <w:color w:val="auto"/>
          <w:spacing w:val="-9"/>
          <w:sz w:val="24"/>
          <w:szCs w:val="24"/>
          <w:lang w:eastAsia="zh-CN"/>
        </w:rPr>
      </w:pPr>
    </w:p>
    <w:p w14:paraId="318E8916">
      <w:pPr>
        <w:spacing w:before="1" w:line="219" w:lineRule="auto"/>
        <w:ind w:firstLine="2452" w:firstLineChars="1100"/>
        <w:jc w:val="left"/>
        <w:rPr>
          <w:rFonts w:hint="eastAsia" w:asciiTheme="minorEastAsia" w:hAnsiTheme="minorEastAsia" w:eastAsiaTheme="minorEastAsia" w:cstheme="minorEastAsia"/>
          <w:b/>
          <w:bCs/>
          <w:color w:val="auto"/>
          <w:spacing w:val="-9"/>
          <w:sz w:val="24"/>
          <w:szCs w:val="24"/>
          <w:lang w:eastAsia="zh-CN"/>
        </w:rPr>
      </w:pPr>
    </w:p>
    <w:p w14:paraId="5EA25ED4">
      <w:pPr>
        <w:spacing w:before="1" w:line="219" w:lineRule="auto"/>
        <w:ind w:firstLine="2452" w:firstLineChars="1100"/>
        <w:jc w:val="left"/>
        <w:rPr>
          <w:rFonts w:hint="eastAsia" w:asciiTheme="minorEastAsia" w:hAnsiTheme="minorEastAsia" w:eastAsiaTheme="minorEastAsia" w:cstheme="minorEastAsia"/>
          <w:b/>
          <w:bCs/>
          <w:color w:val="auto"/>
          <w:spacing w:val="-9"/>
          <w:sz w:val="24"/>
          <w:szCs w:val="24"/>
          <w:lang w:eastAsia="zh-CN"/>
        </w:rPr>
      </w:pPr>
    </w:p>
    <w:p w14:paraId="77D193B0">
      <w:pPr>
        <w:spacing w:before="1" w:line="219" w:lineRule="auto"/>
        <w:ind w:firstLine="2898" w:firstLineChars="1300"/>
        <w:jc w:val="left"/>
        <w:rPr>
          <w:rFonts w:asciiTheme="minorEastAsia" w:hAnsiTheme="minorEastAsia" w:eastAsiaTheme="minorEastAsia" w:cstheme="minorEastAsia"/>
          <w:b/>
          <w:bCs/>
          <w:color w:val="auto"/>
          <w:spacing w:val="-9"/>
          <w:sz w:val="24"/>
          <w:szCs w:val="24"/>
          <w:lang w:eastAsia="zh-CN"/>
        </w:rPr>
      </w:pPr>
      <w:r>
        <w:rPr>
          <w:rFonts w:hint="eastAsia" w:asciiTheme="minorEastAsia" w:hAnsiTheme="minorEastAsia" w:eastAsiaTheme="minorEastAsia" w:cstheme="minorEastAsia"/>
          <w:b/>
          <w:bCs/>
          <w:color w:val="auto"/>
          <w:spacing w:val="-9"/>
          <w:sz w:val="24"/>
          <w:szCs w:val="24"/>
          <w:lang w:eastAsia="zh-CN"/>
        </w:rPr>
        <w:t>第4部分.技术规格响应偏离表</w:t>
      </w:r>
    </w:p>
    <w:p w14:paraId="0A1DB617">
      <w:pPr>
        <w:spacing w:before="209"/>
        <w:jc w:val="left"/>
        <w:rPr>
          <w:rFonts w:asciiTheme="minorEastAsia" w:hAnsiTheme="minorEastAsia" w:eastAsiaTheme="minorEastAsia" w:cstheme="minorEastAsia"/>
          <w:color w:val="auto"/>
          <w:sz w:val="20"/>
          <w:szCs w:val="20"/>
          <w:lang w:eastAsia="zh-CN"/>
        </w:rPr>
      </w:pPr>
    </w:p>
    <w:tbl>
      <w:tblPr>
        <w:tblStyle w:val="12"/>
        <w:tblW w:w="922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7"/>
        <w:gridCol w:w="1688"/>
        <w:gridCol w:w="1333"/>
      </w:tblGrid>
      <w:tr w14:paraId="46F19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tcPr>
          <w:p w14:paraId="7E56B748">
            <w:pPr>
              <w:spacing w:line="264" w:lineRule="auto"/>
              <w:jc w:val="left"/>
              <w:rPr>
                <w:rFonts w:asciiTheme="minorEastAsia" w:hAnsiTheme="minorEastAsia" w:eastAsiaTheme="minorEastAsia" w:cstheme="minorEastAsia"/>
                <w:color w:val="auto"/>
                <w:sz w:val="20"/>
                <w:szCs w:val="20"/>
                <w:lang w:eastAsia="zh-CN"/>
              </w:rPr>
            </w:pPr>
          </w:p>
          <w:p w14:paraId="5EC9ED45">
            <w:pPr>
              <w:spacing w:before="78" w:line="221" w:lineRule="auto"/>
              <w:ind w:left="10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7"/>
                <w:sz w:val="22"/>
                <w:szCs w:val="22"/>
              </w:rPr>
              <w:t>序号</w:t>
            </w:r>
          </w:p>
        </w:tc>
        <w:tc>
          <w:tcPr>
            <w:tcW w:w="2881" w:type="dxa"/>
          </w:tcPr>
          <w:p w14:paraId="33E84F54">
            <w:pPr>
              <w:spacing w:before="163" w:line="264" w:lineRule="auto"/>
              <w:ind w:left="964" w:right="958" w:hanging="1"/>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谈判文件技术需求</w:t>
            </w:r>
          </w:p>
        </w:tc>
        <w:tc>
          <w:tcPr>
            <w:tcW w:w="2657" w:type="dxa"/>
          </w:tcPr>
          <w:p w14:paraId="4E6E1368">
            <w:pPr>
              <w:spacing w:before="163" w:line="264" w:lineRule="auto"/>
              <w:ind w:left="491" w:right="243" w:hanging="22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bCs/>
                <w:color w:val="auto"/>
                <w:spacing w:val="-5"/>
                <w:sz w:val="22"/>
                <w:szCs w:val="22"/>
                <w:lang w:eastAsia="zh-CN"/>
              </w:rPr>
              <w:t>响应文件配置、规格</w:t>
            </w:r>
            <w:r>
              <w:rPr>
                <w:rFonts w:hint="eastAsia" w:asciiTheme="minorEastAsia" w:hAnsiTheme="minorEastAsia" w:eastAsiaTheme="minorEastAsia" w:cstheme="minorEastAsia"/>
                <w:b/>
                <w:bCs/>
                <w:color w:val="auto"/>
                <w:spacing w:val="-4"/>
                <w:sz w:val="22"/>
                <w:szCs w:val="22"/>
                <w:lang w:eastAsia="zh-CN"/>
              </w:rPr>
              <w:t>及主要技术参数</w:t>
            </w:r>
          </w:p>
        </w:tc>
        <w:tc>
          <w:tcPr>
            <w:tcW w:w="1688" w:type="dxa"/>
          </w:tcPr>
          <w:p w14:paraId="1E2A94BC">
            <w:pPr>
              <w:spacing w:line="265" w:lineRule="auto"/>
              <w:jc w:val="left"/>
              <w:rPr>
                <w:rFonts w:asciiTheme="minorEastAsia" w:hAnsiTheme="minorEastAsia" w:eastAsiaTheme="minorEastAsia" w:cstheme="minorEastAsia"/>
                <w:color w:val="auto"/>
                <w:sz w:val="20"/>
                <w:szCs w:val="20"/>
                <w:lang w:eastAsia="zh-CN"/>
              </w:rPr>
            </w:pPr>
          </w:p>
          <w:p w14:paraId="5FD0F6BA">
            <w:pPr>
              <w:spacing w:before="78" w:line="219" w:lineRule="auto"/>
              <w:ind w:left="37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偏离情况</w:t>
            </w:r>
          </w:p>
        </w:tc>
        <w:tc>
          <w:tcPr>
            <w:tcW w:w="1333" w:type="dxa"/>
          </w:tcPr>
          <w:p w14:paraId="34C7AA78">
            <w:pPr>
              <w:spacing w:line="265" w:lineRule="auto"/>
              <w:jc w:val="left"/>
              <w:rPr>
                <w:rFonts w:asciiTheme="minorEastAsia" w:hAnsiTheme="minorEastAsia" w:eastAsiaTheme="minorEastAsia" w:cstheme="minorEastAsia"/>
                <w:color w:val="auto"/>
                <w:sz w:val="20"/>
                <w:szCs w:val="20"/>
              </w:rPr>
            </w:pPr>
          </w:p>
          <w:p w14:paraId="149CFD84">
            <w:pPr>
              <w:spacing w:before="78" w:line="219" w:lineRule="auto"/>
              <w:ind w:left="37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9"/>
                <w:sz w:val="22"/>
                <w:szCs w:val="22"/>
              </w:rPr>
              <w:t>说明</w:t>
            </w:r>
          </w:p>
        </w:tc>
      </w:tr>
      <w:tr w14:paraId="4915B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tcPr>
          <w:p w14:paraId="1F0D1288">
            <w:pPr>
              <w:jc w:val="left"/>
              <w:rPr>
                <w:rFonts w:asciiTheme="minorEastAsia" w:hAnsiTheme="minorEastAsia" w:eastAsiaTheme="minorEastAsia" w:cstheme="minorEastAsia"/>
                <w:color w:val="auto"/>
                <w:sz w:val="20"/>
                <w:szCs w:val="20"/>
              </w:rPr>
            </w:pPr>
          </w:p>
        </w:tc>
        <w:tc>
          <w:tcPr>
            <w:tcW w:w="2881" w:type="dxa"/>
          </w:tcPr>
          <w:p w14:paraId="5B4EBD71">
            <w:pPr>
              <w:jc w:val="left"/>
              <w:rPr>
                <w:rFonts w:asciiTheme="minorEastAsia" w:hAnsiTheme="minorEastAsia" w:eastAsiaTheme="minorEastAsia" w:cstheme="minorEastAsia"/>
                <w:color w:val="auto"/>
                <w:sz w:val="20"/>
                <w:szCs w:val="20"/>
              </w:rPr>
            </w:pPr>
          </w:p>
        </w:tc>
        <w:tc>
          <w:tcPr>
            <w:tcW w:w="2657" w:type="dxa"/>
          </w:tcPr>
          <w:p w14:paraId="51473B77">
            <w:pPr>
              <w:jc w:val="left"/>
              <w:rPr>
                <w:rFonts w:asciiTheme="minorEastAsia" w:hAnsiTheme="minorEastAsia" w:eastAsiaTheme="minorEastAsia" w:cstheme="minorEastAsia"/>
                <w:color w:val="auto"/>
                <w:sz w:val="20"/>
                <w:szCs w:val="20"/>
              </w:rPr>
            </w:pPr>
          </w:p>
        </w:tc>
        <w:tc>
          <w:tcPr>
            <w:tcW w:w="1688" w:type="dxa"/>
          </w:tcPr>
          <w:p w14:paraId="79D9E300">
            <w:pPr>
              <w:jc w:val="left"/>
              <w:rPr>
                <w:rFonts w:asciiTheme="minorEastAsia" w:hAnsiTheme="minorEastAsia" w:eastAsiaTheme="minorEastAsia" w:cstheme="minorEastAsia"/>
                <w:color w:val="auto"/>
                <w:sz w:val="20"/>
                <w:szCs w:val="20"/>
              </w:rPr>
            </w:pPr>
          </w:p>
        </w:tc>
        <w:tc>
          <w:tcPr>
            <w:tcW w:w="1333" w:type="dxa"/>
          </w:tcPr>
          <w:p w14:paraId="78A98ECE">
            <w:pPr>
              <w:jc w:val="left"/>
              <w:rPr>
                <w:rFonts w:asciiTheme="minorEastAsia" w:hAnsiTheme="minorEastAsia" w:eastAsiaTheme="minorEastAsia" w:cstheme="minorEastAsia"/>
                <w:color w:val="auto"/>
                <w:sz w:val="20"/>
                <w:szCs w:val="20"/>
              </w:rPr>
            </w:pPr>
          </w:p>
        </w:tc>
      </w:tr>
      <w:tr w14:paraId="1C7C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621BEA0F">
            <w:pPr>
              <w:jc w:val="left"/>
              <w:rPr>
                <w:rFonts w:asciiTheme="minorEastAsia" w:hAnsiTheme="minorEastAsia" w:eastAsiaTheme="minorEastAsia" w:cstheme="minorEastAsia"/>
                <w:color w:val="auto"/>
                <w:sz w:val="20"/>
                <w:szCs w:val="20"/>
              </w:rPr>
            </w:pPr>
          </w:p>
        </w:tc>
        <w:tc>
          <w:tcPr>
            <w:tcW w:w="2881" w:type="dxa"/>
          </w:tcPr>
          <w:p w14:paraId="05128E00">
            <w:pPr>
              <w:jc w:val="left"/>
              <w:rPr>
                <w:rFonts w:asciiTheme="minorEastAsia" w:hAnsiTheme="minorEastAsia" w:eastAsiaTheme="minorEastAsia" w:cstheme="minorEastAsia"/>
                <w:color w:val="auto"/>
                <w:sz w:val="20"/>
                <w:szCs w:val="20"/>
              </w:rPr>
            </w:pPr>
          </w:p>
        </w:tc>
        <w:tc>
          <w:tcPr>
            <w:tcW w:w="2657" w:type="dxa"/>
          </w:tcPr>
          <w:p w14:paraId="65A64395">
            <w:pPr>
              <w:jc w:val="left"/>
              <w:rPr>
                <w:rFonts w:asciiTheme="minorEastAsia" w:hAnsiTheme="minorEastAsia" w:eastAsiaTheme="minorEastAsia" w:cstheme="minorEastAsia"/>
                <w:color w:val="auto"/>
                <w:sz w:val="20"/>
                <w:szCs w:val="20"/>
              </w:rPr>
            </w:pPr>
          </w:p>
        </w:tc>
        <w:tc>
          <w:tcPr>
            <w:tcW w:w="1688" w:type="dxa"/>
          </w:tcPr>
          <w:p w14:paraId="76D267F2">
            <w:pPr>
              <w:jc w:val="left"/>
              <w:rPr>
                <w:rFonts w:asciiTheme="minorEastAsia" w:hAnsiTheme="minorEastAsia" w:eastAsiaTheme="minorEastAsia" w:cstheme="minorEastAsia"/>
                <w:color w:val="auto"/>
                <w:sz w:val="20"/>
                <w:szCs w:val="20"/>
              </w:rPr>
            </w:pPr>
          </w:p>
        </w:tc>
        <w:tc>
          <w:tcPr>
            <w:tcW w:w="1333" w:type="dxa"/>
          </w:tcPr>
          <w:p w14:paraId="2DA5D702">
            <w:pPr>
              <w:jc w:val="left"/>
              <w:rPr>
                <w:rFonts w:asciiTheme="minorEastAsia" w:hAnsiTheme="minorEastAsia" w:eastAsiaTheme="minorEastAsia" w:cstheme="minorEastAsia"/>
                <w:color w:val="auto"/>
                <w:sz w:val="20"/>
                <w:szCs w:val="20"/>
              </w:rPr>
            </w:pPr>
          </w:p>
        </w:tc>
      </w:tr>
      <w:tr w14:paraId="5743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26D03AA">
            <w:pPr>
              <w:jc w:val="left"/>
              <w:rPr>
                <w:rFonts w:asciiTheme="minorEastAsia" w:hAnsiTheme="minorEastAsia" w:eastAsiaTheme="minorEastAsia" w:cstheme="minorEastAsia"/>
                <w:color w:val="auto"/>
                <w:sz w:val="20"/>
                <w:szCs w:val="20"/>
              </w:rPr>
            </w:pPr>
          </w:p>
        </w:tc>
        <w:tc>
          <w:tcPr>
            <w:tcW w:w="2881" w:type="dxa"/>
          </w:tcPr>
          <w:p w14:paraId="1608D2C4">
            <w:pPr>
              <w:jc w:val="left"/>
              <w:rPr>
                <w:rFonts w:asciiTheme="minorEastAsia" w:hAnsiTheme="minorEastAsia" w:eastAsiaTheme="minorEastAsia" w:cstheme="minorEastAsia"/>
                <w:color w:val="auto"/>
                <w:sz w:val="20"/>
                <w:szCs w:val="20"/>
              </w:rPr>
            </w:pPr>
          </w:p>
        </w:tc>
        <w:tc>
          <w:tcPr>
            <w:tcW w:w="2657" w:type="dxa"/>
          </w:tcPr>
          <w:p w14:paraId="568340EE">
            <w:pPr>
              <w:jc w:val="left"/>
              <w:rPr>
                <w:rFonts w:asciiTheme="minorEastAsia" w:hAnsiTheme="minorEastAsia" w:eastAsiaTheme="minorEastAsia" w:cstheme="minorEastAsia"/>
                <w:color w:val="auto"/>
                <w:sz w:val="20"/>
                <w:szCs w:val="20"/>
              </w:rPr>
            </w:pPr>
          </w:p>
        </w:tc>
        <w:tc>
          <w:tcPr>
            <w:tcW w:w="1688" w:type="dxa"/>
          </w:tcPr>
          <w:p w14:paraId="38318CAF">
            <w:pPr>
              <w:jc w:val="left"/>
              <w:rPr>
                <w:rFonts w:asciiTheme="minorEastAsia" w:hAnsiTheme="minorEastAsia" w:eastAsiaTheme="minorEastAsia" w:cstheme="minorEastAsia"/>
                <w:color w:val="auto"/>
                <w:sz w:val="20"/>
                <w:szCs w:val="20"/>
              </w:rPr>
            </w:pPr>
          </w:p>
        </w:tc>
        <w:tc>
          <w:tcPr>
            <w:tcW w:w="1333" w:type="dxa"/>
          </w:tcPr>
          <w:p w14:paraId="4C7CCE04">
            <w:pPr>
              <w:jc w:val="left"/>
              <w:rPr>
                <w:rFonts w:asciiTheme="minorEastAsia" w:hAnsiTheme="minorEastAsia" w:eastAsiaTheme="minorEastAsia" w:cstheme="minorEastAsia"/>
                <w:color w:val="auto"/>
                <w:sz w:val="20"/>
                <w:szCs w:val="20"/>
              </w:rPr>
            </w:pPr>
          </w:p>
        </w:tc>
      </w:tr>
      <w:tr w14:paraId="7E24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733C3854">
            <w:pPr>
              <w:jc w:val="left"/>
              <w:rPr>
                <w:rFonts w:asciiTheme="minorEastAsia" w:hAnsiTheme="minorEastAsia" w:eastAsiaTheme="minorEastAsia" w:cstheme="minorEastAsia"/>
                <w:color w:val="auto"/>
                <w:sz w:val="20"/>
                <w:szCs w:val="20"/>
              </w:rPr>
            </w:pPr>
          </w:p>
        </w:tc>
        <w:tc>
          <w:tcPr>
            <w:tcW w:w="2881" w:type="dxa"/>
          </w:tcPr>
          <w:p w14:paraId="02FE5298">
            <w:pPr>
              <w:jc w:val="left"/>
              <w:rPr>
                <w:rFonts w:asciiTheme="minorEastAsia" w:hAnsiTheme="minorEastAsia" w:eastAsiaTheme="minorEastAsia" w:cstheme="minorEastAsia"/>
                <w:color w:val="auto"/>
                <w:sz w:val="20"/>
                <w:szCs w:val="20"/>
              </w:rPr>
            </w:pPr>
          </w:p>
        </w:tc>
        <w:tc>
          <w:tcPr>
            <w:tcW w:w="2657" w:type="dxa"/>
          </w:tcPr>
          <w:p w14:paraId="110A7B03">
            <w:pPr>
              <w:jc w:val="left"/>
              <w:rPr>
                <w:rFonts w:asciiTheme="minorEastAsia" w:hAnsiTheme="minorEastAsia" w:eastAsiaTheme="minorEastAsia" w:cstheme="minorEastAsia"/>
                <w:color w:val="auto"/>
                <w:sz w:val="20"/>
                <w:szCs w:val="20"/>
              </w:rPr>
            </w:pPr>
          </w:p>
        </w:tc>
        <w:tc>
          <w:tcPr>
            <w:tcW w:w="1688" w:type="dxa"/>
          </w:tcPr>
          <w:p w14:paraId="043C6ED1">
            <w:pPr>
              <w:jc w:val="left"/>
              <w:rPr>
                <w:rFonts w:asciiTheme="minorEastAsia" w:hAnsiTheme="minorEastAsia" w:eastAsiaTheme="minorEastAsia" w:cstheme="minorEastAsia"/>
                <w:color w:val="auto"/>
                <w:sz w:val="20"/>
                <w:szCs w:val="20"/>
              </w:rPr>
            </w:pPr>
          </w:p>
        </w:tc>
        <w:tc>
          <w:tcPr>
            <w:tcW w:w="1333" w:type="dxa"/>
          </w:tcPr>
          <w:p w14:paraId="1DDB5F0C">
            <w:pPr>
              <w:jc w:val="left"/>
              <w:rPr>
                <w:rFonts w:asciiTheme="minorEastAsia" w:hAnsiTheme="minorEastAsia" w:eastAsiaTheme="minorEastAsia" w:cstheme="minorEastAsia"/>
                <w:color w:val="auto"/>
                <w:sz w:val="20"/>
                <w:szCs w:val="20"/>
              </w:rPr>
            </w:pPr>
          </w:p>
        </w:tc>
      </w:tr>
      <w:tr w14:paraId="6717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52A0A1A">
            <w:pPr>
              <w:jc w:val="left"/>
              <w:rPr>
                <w:rFonts w:asciiTheme="minorEastAsia" w:hAnsiTheme="minorEastAsia" w:eastAsiaTheme="minorEastAsia" w:cstheme="minorEastAsia"/>
                <w:color w:val="auto"/>
                <w:sz w:val="20"/>
                <w:szCs w:val="20"/>
              </w:rPr>
            </w:pPr>
          </w:p>
        </w:tc>
        <w:tc>
          <w:tcPr>
            <w:tcW w:w="2881" w:type="dxa"/>
          </w:tcPr>
          <w:p w14:paraId="6499B16B">
            <w:pPr>
              <w:jc w:val="left"/>
              <w:rPr>
                <w:rFonts w:asciiTheme="minorEastAsia" w:hAnsiTheme="minorEastAsia" w:eastAsiaTheme="minorEastAsia" w:cstheme="minorEastAsia"/>
                <w:color w:val="auto"/>
                <w:sz w:val="20"/>
                <w:szCs w:val="20"/>
              </w:rPr>
            </w:pPr>
          </w:p>
        </w:tc>
        <w:tc>
          <w:tcPr>
            <w:tcW w:w="2657" w:type="dxa"/>
          </w:tcPr>
          <w:p w14:paraId="4B1B813D">
            <w:pPr>
              <w:jc w:val="left"/>
              <w:rPr>
                <w:rFonts w:asciiTheme="minorEastAsia" w:hAnsiTheme="minorEastAsia" w:eastAsiaTheme="minorEastAsia" w:cstheme="minorEastAsia"/>
                <w:color w:val="auto"/>
                <w:sz w:val="20"/>
                <w:szCs w:val="20"/>
              </w:rPr>
            </w:pPr>
          </w:p>
        </w:tc>
        <w:tc>
          <w:tcPr>
            <w:tcW w:w="1688" w:type="dxa"/>
          </w:tcPr>
          <w:p w14:paraId="3AF04974">
            <w:pPr>
              <w:jc w:val="left"/>
              <w:rPr>
                <w:rFonts w:asciiTheme="minorEastAsia" w:hAnsiTheme="minorEastAsia" w:eastAsiaTheme="minorEastAsia" w:cstheme="minorEastAsia"/>
                <w:color w:val="auto"/>
                <w:sz w:val="20"/>
                <w:szCs w:val="20"/>
              </w:rPr>
            </w:pPr>
          </w:p>
        </w:tc>
        <w:tc>
          <w:tcPr>
            <w:tcW w:w="1333" w:type="dxa"/>
          </w:tcPr>
          <w:p w14:paraId="263AC111">
            <w:pPr>
              <w:jc w:val="left"/>
              <w:rPr>
                <w:rFonts w:asciiTheme="minorEastAsia" w:hAnsiTheme="minorEastAsia" w:eastAsiaTheme="minorEastAsia" w:cstheme="minorEastAsia"/>
                <w:color w:val="auto"/>
                <w:sz w:val="20"/>
                <w:szCs w:val="20"/>
              </w:rPr>
            </w:pPr>
          </w:p>
        </w:tc>
      </w:tr>
      <w:tr w14:paraId="7118C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42DE0ABF">
            <w:pPr>
              <w:jc w:val="left"/>
              <w:rPr>
                <w:rFonts w:asciiTheme="minorEastAsia" w:hAnsiTheme="minorEastAsia" w:eastAsiaTheme="minorEastAsia" w:cstheme="minorEastAsia"/>
                <w:color w:val="auto"/>
                <w:sz w:val="20"/>
                <w:szCs w:val="20"/>
              </w:rPr>
            </w:pPr>
          </w:p>
        </w:tc>
        <w:tc>
          <w:tcPr>
            <w:tcW w:w="2881" w:type="dxa"/>
          </w:tcPr>
          <w:p w14:paraId="2DF9B49E">
            <w:pPr>
              <w:jc w:val="left"/>
              <w:rPr>
                <w:rFonts w:asciiTheme="minorEastAsia" w:hAnsiTheme="minorEastAsia" w:eastAsiaTheme="minorEastAsia" w:cstheme="minorEastAsia"/>
                <w:color w:val="auto"/>
                <w:sz w:val="20"/>
                <w:szCs w:val="20"/>
              </w:rPr>
            </w:pPr>
          </w:p>
        </w:tc>
        <w:tc>
          <w:tcPr>
            <w:tcW w:w="2657" w:type="dxa"/>
          </w:tcPr>
          <w:p w14:paraId="0DD12FB6">
            <w:pPr>
              <w:jc w:val="left"/>
              <w:rPr>
                <w:rFonts w:asciiTheme="minorEastAsia" w:hAnsiTheme="minorEastAsia" w:eastAsiaTheme="minorEastAsia" w:cstheme="minorEastAsia"/>
                <w:color w:val="auto"/>
                <w:sz w:val="20"/>
                <w:szCs w:val="20"/>
              </w:rPr>
            </w:pPr>
          </w:p>
        </w:tc>
        <w:tc>
          <w:tcPr>
            <w:tcW w:w="1688" w:type="dxa"/>
          </w:tcPr>
          <w:p w14:paraId="549DB605">
            <w:pPr>
              <w:jc w:val="left"/>
              <w:rPr>
                <w:rFonts w:asciiTheme="minorEastAsia" w:hAnsiTheme="minorEastAsia" w:eastAsiaTheme="minorEastAsia" w:cstheme="minorEastAsia"/>
                <w:color w:val="auto"/>
                <w:sz w:val="20"/>
                <w:szCs w:val="20"/>
              </w:rPr>
            </w:pPr>
          </w:p>
        </w:tc>
        <w:tc>
          <w:tcPr>
            <w:tcW w:w="1333" w:type="dxa"/>
          </w:tcPr>
          <w:p w14:paraId="0254D0EC">
            <w:pPr>
              <w:jc w:val="left"/>
              <w:rPr>
                <w:rFonts w:asciiTheme="minorEastAsia" w:hAnsiTheme="minorEastAsia" w:eastAsiaTheme="minorEastAsia" w:cstheme="minorEastAsia"/>
                <w:color w:val="auto"/>
                <w:sz w:val="20"/>
                <w:szCs w:val="20"/>
              </w:rPr>
            </w:pPr>
          </w:p>
        </w:tc>
      </w:tr>
      <w:tr w14:paraId="2B544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0C01098F">
            <w:pPr>
              <w:jc w:val="left"/>
              <w:rPr>
                <w:rFonts w:asciiTheme="minorEastAsia" w:hAnsiTheme="minorEastAsia" w:eastAsiaTheme="minorEastAsia" w:cstheme="minorEastAsia"/>
                <w:color w:val="auto"/>
                <w:sz w:val="20"/>
                <w:szCs w:val="20"/>
              </w:rPr>
            </w:pPr>
          </w:p>
        </w:tc>
        <w:tc>
          <w:tcPr>
            <w:tcW w:w="2881" w:type="dxa"/>
          </w:tcPr>
          <w:p w14:paraId="5F2A7678">
            <w:pPr>
              <w:jc w:val="left"/>
              <w:rPr>
                <w:rFonts w:asciiTheme="minorEastAsia" w:hAnsiTheme="minorEastAsia" w:eastAsiaTheme="minorEastAsia" w:cstheme="minorEastAsia"/>
                <w:color w:val="auto"/>
                <w:sz w:val="20"/>
                <w:szCs w:val="20"/>
              </w:rPr>
            </w:pPr>
          </w:p>
        </w:tc>
        <w:tc>
          <w:tcPr>
            <w:tcW w:w="2657" w:type="dxa"/>
          </w:tcPr>
          <w:p w14:paraId="02018091">
            <w:pPr>
              <w:jc w:val="left"/>
              <w:rPr>
                <w:rFonts w:asciiTheme="minorEastAsia" w:hAnsiTheme="minorEastAsia" w:eastAsiaTheme="minorEastAsia" w:cstheme="minorEastAsia"/>
                <w:color w:val="auto"/>
                <w:sz w:val="20"/>
                <w:szCs w:val="20"/>
              </w:rPr>
            </w:pPr>
          </w:p>
        </w:tc>
        <w:tc>
          <w:tcPr>
            <w:tcW w:w="1688" w:type="dxa"/>
          </w:tcPr>
          <w:p w14:paraId="0AB693B2">
            <w:pPr>
              <w:jc w:val="left"/>
              <w:rPr>
                <w:rFonts w:asciiTheme="minorEastAsia" w:hAnsiTheme="minorEastAsia" w:eastAsiaTheme="minorEastAsia" w:cstheme="minorEastAsia"/>
                <w:color w:val="auto"/>
                <w:sz w:val="20"/>
                <w:szCs w:val="20"/>
              </w:rPr>
            </w:pPr>
          </w:p>
        </w:tc>
        <w:tc>
          <w:tcPr>
            <w:tcW w:w="1333" w:type="dxa"/>
          </w:tcPr>
          <w:p w14:paraId="4161B160">
            <w:pPr>
              <w:jc w:val="left"/>
              <w:rPr>
                <w:rFonts w:asciiTheme="minorEastAsia" w:hAnsiTheme="minorEastAsia" w:eastAsiaTheme="minorEastAsia" w:cstheme="minorEastAsia"/>
                <w:color w:val="auto"/>
                <w:sz w:val="20"/>
                <w:szCs w:val="20"/>
              </w:rPr>
            </w:pPr>
          </w:p>
        </w:tc>
      </w:tr>
      <w:tr w14:paraId="71BC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2B662F16">
            <w:pPr>
              <w:jc w:val="left"/>
              <w:rPr>
                <w:rFonts w:asciiTheme="minorEastAsia" w:hAnsiTheme="minorEastAsia" w:eastAsiaTheme="minorEastAsia" w:cstheme="minorEastAsia"/>
                <w:color w:val="auto"/>
                <w:sz w:val="20"/>
                <w:szCs w:val="20"/>
              </w:rPr>
            </w:pPr>
          </w:p>
        </w:tc>
        <w:tc>
          <w:tcPr>
            <w:tcW w:w="2881" w:type="dxa"/>
          </w:tcPr>
          <w:p w14:paraId="70005BDA">
            <w:pPr>
              <w:jc w:val="left"/>
              <w:rPr>
                <w:rFonts w:asciiTheme="minorEastAsia" w:hAnsiTheme="minorEastAsia" w:eastAsiaTheme="minorEastAsia" w:cstheme="minorEastAsia"/>
                <w:color w:val="auto"/>
                <w:sz w:val="20"/>
                <w:szCs w:val="20"/>
              </w:rPr>
            </w:pPr>
          </w:p>
        </w:tc>
        <w:tc>
          <w:tcPr>
            <w:tcW w:w="2657" w:type="dxa"/>
          </w:tcPr>
          <w:p w14:paraId="63E4458C">
            <w:pPr>
              <w:jc w:val="left"/>
              <w:rPr>
                <w:rFonts w:asciiTheme="minorEastAsia" w:hAnsiTheme="minorEastAsia" w:eastAsiaTheme="minorEastAsia" w:cstheme="minorEastAsia"/>
                <w:color w:val="auto"/>
                <w:sz w:val="20"/>
                <w:szCs w:val="20"/>
              </w:rPr>
            </w:pPr>
          </w:p>
        </w:tc>
        <w:tc>
          <w:tcPr>
            <w:tcW w:w="1688" w:type="dxa"/>
          </w:tcPr>
          <w:p w14:paraId="244ABBD9">
            <w:pPr>
              <w:jc w:val="left"/>
              <w:rPr>
                <w:rFonts w:asciiTheme="minorEastAsia" w:hAnsiTheme="minorEastAsia" w:eastAsiaTheme="minorEastAsia" w:cstheme="minorEastAsia"/>
                <w:color w:val="auto"/>
                <w:sz w:val="20"/>
                <w:szCs w:val="20"/>
              </w:rPr>
            </w:pPr>
          </w:p>
        </w:tc>
        <w:tc>
          <w:tcPr>
            <w:tcW w:w="1333" w:type="dxa"/>
          </w:tcPr>
          <w:p w14:paraId="682B9A81">
            <w:pPr>
              <w:jc w:val="left"/>
              <w:rPr>
                <w:rFonts w:asciiTheme="minorEastAsia" w:hAnsiTheme="minorEastAsia" w:eastAsiaTheme="minorEastAsia" w:cstheme="minorEastAsia"/>
                <w:color w:val="auto"/>
                <w:sz w:val="20"/>
                <w:szCs w:val="20"/>
              </w:rPr>
            </w:pPr>
          </w:p>
        </w:tc>
      </w:tr>
      <w:tr w14:paraId="2509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0F5B0D60">
            <w:pPr>
              <w:jc w:val="left"/>
              <w:rPr>
                <w:rFonts w:asciiTheme="minorEastAsia" w:hAnsiTheme="minorEastAsia" w:eastAsiaTheme="minorEastAsia" w:cstheme="minorEastAsia"/>
                <w:color w:val="auto"/>
                <w:sz w:val="20"/>
                <w:szCs w:val="20"/>
              </w:rPr>
            </w:pPr>
          </w:p>
        </w:tc>
        <w:tc>
          <w:tcPr>
            <w:tcW w:w="2881" w:type="dxa"/>
          </w:tcPr>
          <w:p w14:paraId="7C402BEA">
            <w:pPr>
              <w:jc w:val="left"/>
              <w:rPr>
                <w:rFonts w:asciiTheme="minorEastAsia" w:hAnsiTheme="minorEastAsia" w:eastAsiaTheme="minorEastAsia" w:cstheme="minorEastAsia"/>
                <w:color w:val="auto"/>
                <w:sz w:val="20"/>
                <w:szCs w:val="20"/>
              </w:rPr>
            </w:pPr>
          </w:p>
        </w:tc>
        <w:tc>
          <w:tcPr>
            <w:tcW w:w="2657" w:type="dxa"/>
          </w:tcPr>
          <w:p w14:paraId="5862BE70">
            <w:pPr>
              <w:jc w:val="left"/>
              <w:rPr>
                <w:rFonts w:asciiTheme="minorEastAsia" w:hAnsiTheme="minorEastAsia" w:eastAsiaTheme="minorEastAsia" w:cstheme="minorEastAsia"/>
                <w:color w:val="auto"/>
                <w:sz w:val="20"/>
                <w:szCs w:val="20"/>
              </w:rPr>
            </w:pPr>
          </w:p>
        </w:tc>
        <w:tc>
          <w:tcPr>
            <w:tcW w:w="1688" w:type="dxa"/>
          </w:tcPr>
          <w:p w14:paraId="5CC2A896">
            <w:pPr>
              <w:jc w:val="left"/>
              <w:rPr>
                <w:rFonts w:asciiTheme="minorEastAsia" w:hAnsiTheme="minorEastAsia" w:eastAsiaTheme="minorEastAsia" w:cstheme="minorEastAsia"/>
                <w:color w:val="auto"/>
                <w:sz w:val="20"/>
                <w:szCs w:val="20"/>
              </w:rPr>
            </w:pPr>
          </w:p>
        </w:tc>
        <w:tc>
          <w:tcPr>
            <w:tcW w:w="1333" w:type="dxa"/>
          </w:tcPr>
          <w:p w14:paraId="5AC8685E">
            <w:pPr>
              <w:jc w:val="left"/>
              <w:rPr>
                <w:rFonts w:asciiTheme="minorEastAsia" w:hAnsiTheme="minorEastAsia" w:eastAsiaTheme="minorEastAsia" w:cstheme="minorEastAsia"/>
                <w:color w:val="auto"/>
                <w:sz w:val="20"/>
                <w:szCs w:val="20"/>
              </w:rPr>
            </w:pPr>
          </w:p>
        </w:tc>
      </w:tr>
      <w:tr w14:paraId="20571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3BC11259">
            <w:pPr>
              <w:jc w:val="left"/>
              <w:rPr>
                <w:rFonts w:asciiTheme="minorEastAsia" w:hAnsiTheme="minorEastAsia" w:eastAsiaTheme="minorEastAsia" w:cstheme="minorEastAsia"/>
                <w:color w:val="auto"/>
                <w:sz w:val="20"/>
                <w:szCs w:val="20"/>
              </w:rPr>
            </w:pPr>
          </w:p>
        </w:tc>
        <w:tc>
          <w:tcPr>
            <w:tcW w:w="2881" w:type="dxa"/>
          </w:tcPr>
          <w:p w14:paraId="5BF78CBA">
            <w:pPr>
              <w:jc w:val="left"/>
              <w:rPr>
                <w:rFonts w:asciiTheme="minorEastAsia" w:hAnsiTheme="minorEastAsia" w:eastAsiaTheme="minorEastAsia" w:cstheme="minorEastAsia"/>
                <w:color w:val="auto"/>
                <w:sz w:val="20"/>
                <w:szCs w:val="20"/>
              </w:rPr>
            </w:pPr>
          </w:p>
        </w:tc>
        <w:tc>
          <w:tcPr>
            <w:tcW w:w="2657" w:type="dxa"/>
          </w:tcPr>
          <w:p w14:paraId="66694E96">
            <w:pPr>
              <w:jc w:val="left"/>
              <w:rPr>
                <w:rFonts w:asciiTheme="minorEastAsia" w:hAnsiTheme="minorEastAsia" w:eastAsiaTheme="minorEastAsia" w:cstheme="minorEastAsia"/>
                <w:color w:val="auto"/>
                <w:sz w:val="20"/>
                <w:szCs w:val="20"/>
              </w:rPr>
            </w:pPr>
          </w:p>
        </w:tc>
        <w:tc>
          <w:tcPr>
            <w:tcW w:w="1688" w:type="dxa"/>
          </w:tcPr>
          <w:p w14:paraId="06CC08F1">
            <w:pPr>
              <w:jc w:val="left"/>
              <w:rPr>
                <w:rFonts w:asciiTheme="minorEastAsia" w:hAnsiTheme="minorEastAsia" w:eastAsiaTheme="minorEastAsia" w:cstheme="minorEastAsia"/>
                <w:color w:val="auto"/>
                <w:sz w:val="20"/>
                <w:szCs w:val="20"/>
              </w:rPr>
            </w:pPr>
          </w:p>
        </w:tc>
        <w:tc>
          <w:tcPr>
            <w:tcW w:w="1333" w:type="dxa"/>
          </w:tcPr>
          <w:p w14:paraId="3C7C39EB">
            <w:pPr>
              <w:jc w:val="left"/>
              <w:rPr>
                <w:rFonts w:asciiTheme="minorEastAsia" w:hAnsiTheme="minorEastAsia" w:eastAsiaTheme="minorEastAsia" w:cstheme="minorEastAsia"/>
                <w:color w:val="auto"/>
                <w:sz w:val="20"/>
                <w:szCs w:val="20"/>
              </w:rPr>
            </w:pPr>
          </w:p>
        </w:tc>
      </w:tr>
      <w:tr w14:paraId="53A6C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57317A12">
            <w:pPr>
              <w:jc w:val="left"/>
              <w:rPr>
                <w:rFonts w:asciiTheme="minorEastAsia" w:hAnsiTheme="minorEastAsia" w:eastAsiaTheme="minorEastAsia" w:cstheme="minorEastAsia"/>
                <w:color w:val="auto"/>
                <w:sz w:val="20"/>
                <w:szCs w:val="20"/>
              </w:rPr>
            </w:pPr>
          </w:p>
        </w:tc>
        <w:tc>
          <w:tcPr>
            <w:tcW w:w="2881" w:type="dxa"/>
          </w:tcPr>
          <w:p w14:paraId="39D3A193">
            <w:pPr>
              <w:jc w:val="left"/>
              <w:rPr>
                <w:rFonts w:asciiTheme="minorEastAsia" w:hAnsiTheme="minorEastAsia" w:eastAsiaTheme="minorEastAsia" w:cstheme="minorEastAsia"/>
                <w:color w:val="auto"/>
                <w:sz w:val="20"/>
                <w:szCs w:val="20"/>
              </w:rPr>
            </w:pPr>
          </w:p>
        </w:tc>
        <w:tc>
          <w:tcPr>
            <w:tcW w:w="2657" w:type="dxa"/>
          </w:tcPr>
          <w:p w14:paraId="3080709F">
            <w:pPr>
              <w:jc w:val="left"/>
              <w:rPr>
                <w:rFonts w:asciiTheme="minorEastAsia" w:hAnsiTheme="minorEastAsia" w:eastAsiaTheme="minorEastAsia" w:cstheme="minorEastAsia"/>
                <w:color w:val="auto"/>
                <w:sz w:val="20"/>
                <w:szCs w:val="20"/>
              </w:rPr>
            </w:pPr>
          </w:p>
        </w:tc>
        <w:tc>
          <w:tcPr>
            <w:tcW w:w="1688" w:type="dxa"/>
          </w:tcPr>
          <w:p w14:paraId="53C752E8">
            <w:pPr>
              <w:jc w:val="left"/>
              <w:rPr>
                <w:rFonts w:asciiTheme="minorEastAsia" w:hAnsiTheme="minorEastAsia" w:eastAsiaTheme="minorEastAsia" w:cstheme="minorEastAsia"/>
                <w:color w:val="auto"/>
                <w:sz w:val="20"/>
                <w:szCs w:val="20"/>
              </w:rPr>
            </w:pPr>
          </w:p>
        </w:tc>
        <w:tc>
          <w:tcPr>
            <w:tcW w:w="1333" w:type="dxa"/>
          </w:tcPr>
          <w:p w14:paraId="4CB76B8B">
            <w:pPr>
              <w:jc w:val="left"/>
              <w:rPr>
                <w:rFonts w:asciiTheme="minorEastAsia" w:hAnsiTheme="minorEastAsia" w:eastAsiaTheme="minorEastAsia" w:cstheme="minorEastAsia"/>
                <w:color w:val="auto"/>
                <w:sz w:val="20"/>
                <w:szCs w:val="20"/>
              </w:rPr>
            </w:pPr>
          </w:p>
        </w:tc>
      </w:tr>
      <w:tr w14:paraId="08A5D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tcPr>
          <w:p w14:paraId="0845F709">
            <w:pPr>
              <w:jc w:val="left"/>
              <w:rPr>
                <w:rFonts w:asciiTheme="minorEastAsia" w:hAnsiTheme="minorEastAsia" w:eastAsiaTheme="minorEastAsia" w:cstheme="minorEastAsia"/>
                <w:color w:val="auto"/>
                <w:sz w:val="20"/>
                <w:szCs w:val="20"/>
              </w:rPr>
            </w:pPr>
          </w:p>
        </w:tc>
        <w:tc>
          <w:tcPr>
            <w:tcW w:w="2881" w:type="dxa"/>
          </w:tcPr>
          <w:p w14:paraId="17D3DF2C">
            <w:pPr>
              <w:jc w:val="left"/>
              <w:rPr>
                <w:rFonts w:asciiTheme="minorEastAsia" w:hAnsiTheme="minorEastAsia" w:eastAsiaTheme="minorEastAsia" w:cstheme="minorEastAsia"/>
                <w:color w:val="auto"/>
                <w:sz w:val="20"/>
                <w:szCs w:val="20"/>
              </w:rPr>
            </w:pPr>
          </w:p>
        </w:tc>
        <w:tc>
          <w:tcPr>
            <w:tcW w:w="2657" w:type="dxa"/>
          </w:tcPr>
          <w:p w14:paraId="0F73D8F8">
            <w:pPr>
              <w:jc w:val="left"/>
              <w:rPr>
                <w:rFonts w:asciiTheme="minorEastAsia" w:hAnsiTheme="minorEastAsia" w:eastAsiaTheme="minorEastAsia" w:cstheme="minorEastAsia"/>
                <w:color w:val="auto"/>
                <w:sz w:val="20"/>
                <w:szCs w:val="20"/>
              </w:rPr>
            </w:pPr>
          </w:p>
        </w:tc>
        <w:tc>
          <w:tcPr>
            <w:tcW w:w="1688" w:type="dxa"/>
          </w:tcPr>
          <w:p w14:paraId="17269E55">
            <w:pPr>
              <w:jc w:val="left"/>
              <w:rPr>
                <w:rFonts w:asciiTheme="minorEastAsia" w:hAnsiTheme="minorEastAsia" w:eastAsiaTheme="minorEastAsia" w:cstheme="minorEastAsia"/>
                <w:color w:val="auto"/>
                <w:sz w:val="20"/>
                <w:szCs w:val="20"/>
              </w:rPr>
            </w:pPr>
          </w:p>
        </w:tc>
        <w:tc>
          <w:tcPr>
            <w:tcW w:w="1333" w:type="dxa"/>
          </w:tcPr>
          <w:p w14:paraId="2674DEFD">
            <w:pPr>
              <w:jc w:val="left"/>
              <w:rPr>
                <w:rFonts w:asciiTheme="minorEastAsia" w:hAnsiTheme="minorEastAsia" w:eastAsiaTheme="minorEastAsia" w:cstheme="minorEastAsia"/>
                <w:color w:val="auto"/>
                <w:sz w:val="20"/>
                <w:szCs w:val="20"/>
              </w:rPr>
            </w:pPr>
          </w:p>
        </w:tc>
      </w:tr>
      <w:tr w14:paraId="34E8B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tcPr>
          <w:p w14:paraId="34EE4FDB">
            <w:pPr>
              <w:jc w:val="left"/>
              <w:rPr>
                <w:rFonts w:asciiTheme="minorEastAsia" w:hAnsiTheme="minorEastAsia" w:eastAsiaTheme="minorEastAsia" w:cstheme="minorEastAsia"/>
                <w:color w:val="auto"/>
                <w:sz w:val="20"/>
                <w:szCs w:val="20"/>
              </w:rPr>
            </w:pPr>
          </w:p>
        </w:tc>
        <w:tc>
          <w:tcPr>
            <w:tcW w:w="2881" w:type="dxa"/>
          </w:tcPr>
          <w:p w14:paraId="46489FD5">
            <w:pPr>
              <w:jc w:val="left"/>
              <w:rPr>
                <w:rFonts w:asciiTheme="minorEastAsia" w:hAnsiTheme="minorEastAsia" w:eastAsiaTheme="minorEastAsia" w:cstheme="minorEastAsia"/>
                <w:color w:val="auto"/>
                <w:sz w:val="20"/>
                <w:szCs w:val="20"/>
              </w:rPr>
            </w:pPr>
          </w:p>
        </w:tc>
        <w:tc>
          <w:tcPr>
            <w:tcW w:w="2657" w:type="dxa"/>
          </w:tcPr>
          <w:p w14:paraId="74EFB210">
            <w:pPr>
              <w:jc w:val="left"/>
              <w:rPr>
                <w:rFonts w:asciiTheme="minorEastAsia" w:hAnsiTheme="minorEastAsia" w:eastAsiaTheme="minorEastAsia" w:cstheme="minorEastAsia"/>
                <w:color w:val="auto"/>
                <w:sz w:val="20"/>
                <w:szCs w:val="20"/>
              </w:rPr>
            </w:pPr>
          </w:p>
        </w:tc>
        <w:tc>
          <w:tcPr>
            <w:tcW w:w="1688" w:type="dxa"/>
          </w:tcPr>
          <w:p w14:paraId="35B391F4">
            <w:pPr>
              <w:jc w:val="left"/>
              <w:rPr>
                <w:rFonts w:asciiTheme="minorEastAsia" w:hAnsiTheme="minorEastAsia" w:eastAsiaTheme="minorEastAsia" w:cstheme="minorEastAsia"/>
                <w:color w:val="auto"/>
                <w:sz w:val="20"/>
                <w:szCs w:val="20"/>
              </w:rPr>
            </w:pPr>
          </w:p>
        </w:tc>
        <w:tc>
          <w:tcPr>
            <w:tcW w:w="1333" w:type="dxa"/>
          </w:tcPr>
          <w:p w14:paraId="685623C7">
            <w:pPr>
              <w:jc w:val="left"/>
              <w:rPr>
                <w:rFonts w:asciiTheme="minorEastAsia" w:hAnsiTheme="minorEastAsia" w:eastAsiaTheme="minorEastAsia" w:cstheme="minorEastAsia"/>
                <w:color w:val="auto"/>
                <w:sz w:val="20"/>
                <w:szCs w:val="20"/>
              </w:rPr>
            </w:pPr>
          </w:p>
        </w:tc>
      </w:tr>
      <w:tr w14:paraId="5B05F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tcPr>
          <w:p w14:paraId="508D14AB">
            <w:pPr>
              <w:jc w:val="left"/>
              <w:rPr>
                <w:rFonts w:asciiTheme="minorEastAsia" w:hAnsiTheme="minorEastAsia" w:eastAsiaTheme="minorEastAsia" w:cstheme="minorEastAsia"/>
                <w:color w:val="auto"/>
                <w:sz w:val="20"/>
                <w:szCs w:val="20"/>
              </w:rPr>
            </w:pPr>
          </w:p>
        </w:tc>
        <w:tc>
          <w:tcPr>
            <w:tcW w:w="2881" w:type="dxa"/>
          </w:tcPr>
          <w:p w14:paraId="3B67F6D6">
            <w:pPr>
              <w:jc w:val="left"/>
              <w:rPr>
                <w:rFonts w:asciiTheme="minorEastAsia" w:hAnsiTheme="minorEastAsia" w:eastAsiaTheme="minorEastAsia" w:cstheme="minorEastAsia"/>
                <w:color w:val="auto"/>
                <w:sz w:val="20"/>
                <w:szCs w:val="20"/>
              </w:rPr>
            </w:pPr>
          </w:p>
        </w:tc>
        <w:tc>
          <w:tcPr>
            <w:tcW w:w="2657" w:type="dxa"/>
          </w:tcPr>
          <w:p w14:paraId="10ECE0D8">
            <w:pPr>
              <w:jc w:val="left"/>
              <w:rPr>
                <w:rFonts w:asciiTheme="minorEastAsia" w:hAnsiTheme="minorEastAsia" w:eastAsiaTheme="minorEastAsia" w:cstheme="minorEastAsia"/>
                <w:color w:val="auto"/>
                <w:sz w:val="20"/>
                <w:szCs w:val="20"/>
              </w:rPr>
            </w:pPr>
          </w:p>
        </w:tc>
        <w:tc>
          <w:tcPr>
            <w:tcW w:w="1688" w:type="dxa"/>
          </w:tcPr>
          <w:p w14:paraId="38B6287B">
            <w:pPr>
              <w:jc w:val="left"/>
              <w:rPr>
                <w:rFonts w:asciiTheme="minorEastAsia" w:hAnsiTheme="minorEastAsia" w:eastAsiaTheme="minorEastAsia" w:cstheme="minorEastAsia"/>
                <w:color w:val="auto"/>
                <w:sz w:val="20"/>
                <w:szCs w:val="20"/>
              </w:rPr>
            </w:pPr>
          </w:p>
        </w:tc>
        <w:tc>
          <w:tcPr>
            <w:tcW w:w="1333" w:type="dxa"/>
          </w:tcPr>
          <w:p w14:paraId="39F75B98">
            <w:pPr>
              <w:jc w:val="left"/>
              <w:rPr>
                <w:rFonts w:asciiTheme="minorEastAsia" w:hAnsiTheme="minorEastAsia" w:eastAsiaTheme="minorEastAsia" w:cstheme="minorEastAsia"/>
                <w:color w:val="auto"/>
                <w:sz w:val="20"/>
                <w:szCs w:val="20"/>
              </w:rPr>
            </w:pPr>
          </w:p>
        </w:tc>
      </w:tr>
    </w:tbl>
    <w:p w14:paraId="52879287">
      <w:pPr>
        <w:pStyle w:val="7"/>
        <w:widowControl w:val="0"/>
        <w:spacing w:beforeAutospacing="0" w:afterAutospacing="0"/>
        <w:jc w:val="left"/>
        <w:rPr>
          <w:rFonts w:eastAsia="宋体" w:cs="宋体"/>
          <w:color w:val="auto"/>
          <w:sz w:val="22"/>
          <w:szCs w:val="22"/>
          <w:lang w:eastAsia="zh-CN"/>
        </w:rPr>
      </w:pPr>
      <w:r>
        <w:rPr>
          <w:rFonts w:hint="eastAsia" w:eastAsia="宋体" w:cs="宋体"/>
          <w:color w:val="auto"/>
          <w:sz w:val="22"/>
          <w:szCs w:val="22"/>
          <w:lang w:eastAsia="zh-CN"/>
        </w:rPr>
        <w:t>说明：</w:t>
      </w:r>
    </w:p>
    <w:p w14:paraId="1D4C45F1">
      <w:pPr>
        <w:pStyle w:val="7"/>
        <w:widowControl w:val="0"/>
        <w:spacing w:beforeAutospacing="0" w:afterAutospacing="0"/>
        <w:jc w:val="left"/>
        <w:rPr>
          <w:rFonts w:cs="宋体"/>
          <w:color w:val="auto"/>
          <w:sz w:val="22"/>
          <w:szCs w:val="22"/>
        </w:rPr>
      </w:pPr>
      <w:r>
        <w:rPr>
          <w:rFonts w:hint="eastAsia" w:cs="宋体"/>
          <w:color w:val="auto"/>
          <w:sz w:val="22"/>
          <w:szCs w:val="22"/>
        </w:rPr>
        <w:t>1.本表必须填写</w:t>
      </w:r>
      <w:r>
        <w:rPr>
          <w:rFonts w:hint="eastAsia" w:eastAsia="宋体" w:cs="宋体"/>
          <w:color w:val="auto"/>
          <w:sz w:val="22"/>
          <w:szCs w:val="22"/>
          <w:lang w:eastAsia="zh-CN"/>
        </w:rPr>
        <w:t>谈判</w:t>
      </w:r>
      <w:r>
        <w:rPr>
          <w:rFonts w:hint="eastAsia" w:cs="宋体"/>
          <w:color w:val="auto"/>
          <w:sz w:val="22"/>
          <w:szCs w:val="22"/>
        </w:rPr>
        <w:t>响应文件中与</w:t>
      </w:r>
      <w:r>
        <w:rPr>
          <w:rFonts w:hint="eastAsia" w:eastAsia="宋体" w:cs="宋体"/>
          <w:color w:val="auto"/>
          <w:sz w:val="22"/>
          <w:szCs w:val="22"/>
          <w:lang w:eastAsia="zh-CN"/>
        </w:rPr>
        <w:t>谈判</w:t>
      </w:r>
      <w:r>
        <w:rPr>
          <w:rFonts w:hint="eastAsia" w:cs="宋体"/>
          <w:color w:val="auto"/>
          <w:sz w:val="22"/>
          <w:szCs w:val="22"/>
        </w:rPr>
        <w:t>文件有偏离（包括正偏离和负偏离）的内容，</w:t>
      </w:r>
      <w:r>
        <w:rPr>
          <w:rFonts w:hint="eastAsia" w:eastAsia="宋体" w:cs="宋体"/>
          <w:color w:val="auto"/>
          <w:sz w:val="22"/>
          <w:szCs w:val="22"/>
          <w:lang w:eastAsia="zh-CN"/>
        </w:rPr>
        <w:t>谈判</w:t>
      </w:r>
      <w:r>
        <w:rPr>
          <w:rFonts w:hint="eastAsia" w:cs="宋体"/>
          <w:color w:val="auto"/>
          <w:sz w:val="22"/>
          <w:szCs w:val="22"/>
        </w:rPr>
        <w:t>响应文件中技术响应与</w:t>
      </w:r>
      <w:r>
        <w:rPr>
          <w:rFonts w:hint="eastAsia" w:eastAsia="宋体" w:cs="宋体"/>
          <w:color w:val="auto"/>
          <w:sz w:val="22"/>
          <w:szCs w:val="22"/>
          <w:lang w:eastAsia="zh-CN"/>
        </w:rPr>
        <w:t>谈判</w:t>
      </w:r>
      <w:r>
        <w:rPr>
          <w:rFonts w:hint="eastAsia" w:cs="宋体"/>
          <w:color w:val="auto"/>
          <w:sz w:val="22"/>
          <w:szCs w:val="22"/>
        </w:rPr>
        <w:t>文件要求完全一致的或不一致的都必须在此表中列出，不能提交空白表，否则，认为不响应，为无效</w:t>
      </w:r>
      <w:r>
        <w:rPr>
          <w:rFonts w:hint="eastAsia" w:eastAsia="宋体" w:cs="宋体"/>
          <w:color w:val="auto"/>
          <w:sz w:val="22"/>
          <w:szCs w:val="22"/>
          <w:lang w:eastAsia="zh-CN"/>
        </w:rPr>
        <w:t>谈判</w:t>
      </w:r>
      <w:r>
        <w:rPr>
          <w:rFonts w:hint="eastAsia" w:cs="宋体"/>
          <w:color w:val="auto"/>
          <w:sz w:val="22"/>
          <w:szCs w:val="22"/>
        </w:rPr>
        <w:t>文件。</w:t>
      </w:r>
    </w:p>
    <w:p w14:paraId="02E49DF8">
      <w:pPr>
        <w:pStyle w:val="7"/>
        <w:widowControl w:val="0"/>
        <w:spacing w:beforeAutospacing="0" w:afterAutospacing="0"/>
        <w:jc w:val="left"/>
        <w:rPr>
          <w:rFonts w:cs="宋体"/>
          <w:color w:val="auto"/>
          <w:sz w:val="22"/>
          <w:szCs w:val="22"/>
        </w:rPr>
      </w:pPr>
      <w:r>
        <w:rPr>
          <w:rFonts w:hint="eastAsia" w:cs="宋体"/>
          <w:color w:val="auto"/>
          <w:sz w:val="22"/>
          <w:szCs w:val="22"/>
        </w:rPr>
        <w:t>2.不能直接复制</w:t>
      </w:r>
      <w:r>
        <w:rPr>
          <w:rFonts w:hint="eastAsia" w:eastAsia="宋体" w:cs="宋体"/>
          <w:color w:val="auto"/>
          <w:sz w:val="22"/>
          <w:szCs w:val="22"/>
          <w:lang w:eastAsia="zh-CN"/>
        </w:rPr>
        <w:t>谈判</w:t>
      </w:r>
      <w:r>
        <w:rPr>
          <w:rFonts w:hint="eastAsia" w:cs="宋体"/>
          <w:color w:val="auto"/>
          <w:sz w:val="22"/>
          <w:szCs w:val="22"/>
        </w:rPr>
        <w:t>文件技术要求，否则，认为不响应，为无效</w:t>
      </w:r>
      <w:r>
        <w:rPr>
          <w:rFonts w:hint="eastAsia" w:eastAsia="宋体" w:cs="宋体"/>
          <w:color w:val="auto"/>
          <w:sz w:val="22"/>
          <w:szCs w:val="22"/>
          <w:lang w:eastAsia="zh-CN"/>
        </w:rPr>
        <w:t>谈判</w:t>
      </w:r>
      <w:r>
        <w:rPr>
          <w:rFonts w:hint="eastAsia" w:cs="宋体"/>
          <w:color w:val="auto"/>
          <w:sz w:val="22"/>
          <w:szCs w:val="22"/>
        </w:rPr>
        <w:t>文件。</w:t>
      </w:r>
    </w:p>
    <w:p w14:paraId="215782FC">
      <w:pPr>
        <w:pStyle w:val="7"/>
        <w:widowControl w:val="0"/>
        <w:spacing w:beforeAutospacing="0" w:afterAutospacing="0"/>
        <w:jc w:val="left"/>
        <w:rPr>
          <w:rFonts w:cs="宋体"/>
          <w:color w:val="auto"/>
          <w:sz w:val="22"/>
          <w:szCs w:val="22"/>
        </w:rPr>
      </w:pPr>
      <w:r>
        <w:rPr>
          <w:rFonts w:hint="eastAsia" w:cs="宋体"/>
          <w:color w:val="auto"/>
          <w:sz w:val="22"/>
          <w:szCs w:val="22"/>
        </w:rPr>
        <w:t>3.供应商必须据实填写，不得虚假响应，否则将取消其</w:t>
      </w:r>
      <w:r>
        <w:rPr>
          <w:rFonts w:hint="eastAsia" w:eastAsia="宋体" w:cs="宋体"/>
          <w:color w:val="auto"/>
          <w:sz w:val="22"/>
          <w:szCs w:val="22"/>
          <w:lang w:eastAsia="zh-CN"/>
        </w:rPr>
        <w:t>谈判</w:t>
      </w:r>
      <w:r>
        <w:rPr>
          <w:rFonts w:hint="eastAsia" w:cs="宋体"/>
          <w:color w:val="auto"/>
          <w:sz w:val="22"/>
          <w:szCs w:val="22"/>
        </w:rPr>
        <w:t>或成交资格，并按有关规定进处罚。</w:t>
      </w:r>
    </w:p>
    <w:p w14:paraId="0E127591">
      <w:pPr>
        <w:spacing w:before="180" w:line="219" w:lineRule="auto"/>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4"/>
          <w:sz w:val="22"/>
          <w:szCs w:val="22"/>
        </w:rPr>
        <w:t>供应商</w:t>
      </w:r>
      <w:r>
        <w:rPr>
          <w:rFonts w:hint="eastAsia" w:asciiTheme="minorEastAsia" w:hAnsiTheme="minorEastAsia" w:eastAsiaTheme="minorEastAsia" w:cstheme="minorEastAsia"/>
          <w:color w:val="auto"/>
          <w:spacing w:val="-18"/>
          <w:sz w:val="22"/>
          <w:szCs w:val="22"/>
        </w:rPr>
        <w:t>：</w:t>
      </w:r>
      <w:r>
        <w:rPr>
          <w:rFonts w:hint="eastAsia" w:asciiTheme="minorEastAsia" w:hAnsiTheme="minorEastAsia" w:eastAsiaTheme="minorEastAsia" w:cstheme="minorEastAsia"/>
          <w:color w:val="auto"/>
          <w:spacing w:val="-18"/>
          <w:sz w:val="22"/>
          <w:szCs w:val="22"/>
          <w:u w:val="single"/>
        </w:rPr>
        <w:t>（</w:t>
      </w:r>
      <w:r>
        <w:rPr>
          <w:rFonts w:hint="eastAsia" w:asciiTheme="minorEastAsia" w:hAnsiTheme="minorEastAsia" w:eastAsiaTheme="minorEastAsia" w:cstheme="minorEastAsia"/>
          <w:color w:val="auto"/>
          <w:spacing w:val="4"/>
          <w:sz w:val="22"/>
          <w:szCs w:val="22"/>
          <w:u w:val="single"/>
        </w:rPr>
        <w:t>盖章）</w:t>
      </w:r>
      <w:r>
        <w:rPr>
          <w:rFonts w:hint="eastAsia" w:asciiTheme="minorEastAsia" w:hAnsiTheme="minorEastAsia" w:eastAsiaTheme="minorEastAsia" w:cstheme="minorEastAsia"/>
          <w:color w:val="auto"/>
          <w:spacing w:val="4"/>
          <w:sz w:val="22"/>
          <w:szCs w:val="22"/>
          <w:u w:val="single"/>
          <w:lang w:val="en-US" w:eastAsia="zh-CN"/>
        </w:rPr>
        <w:t xml:space="preserve">  </w:t>
      </w:r>
    </w:p>
    <w:p w14:paraId="04992ADF">
      <w:pPr>
        <w:spacing w:before="196" w:line="219" w:lineRule="auto"/>
        <w:jc w:val="left"/>
        <w:rPr>
          <w:rFonts w:asciiTheme="minorEastAsia" w:hAnsiTheme="minorEastAsia" w:eastAsiaTheme="minorEastAsia" w:cstheme="minorEastAsia"/>
          <w:color w:val="auto"/>
          <w:sz w:val="22"/>
          <w:szCs w:val="22"/>
          <w:u w:val="single"/>
          <w:lang w:eastAsia="zh-CN"/>
        </w:rPr>
      </w:pPr>
      <w:r>
        <w:rPr>
          <w:rFonts w:hint="eastAsia" w:asciiTheme="minorEastAsia" w:hAnsiTheme="minorEastAsia" w:eastAsiaTheme="minorEastAsia" w:cstheme="minorEastAsia"/>
          <w:color w:val="auto"/>
          <w:spacing w:val="1"/>
          <w:sz w:val="22"/>
          <w:szCs w:val="22"/>
          <w:lang w:eastAsia="zh-CN"/>
        </w:rPr>
        <w:t>法定代表人或委托代理人</w:t>
      </w:r>
      <w:r>
        <w:rPr>
          <w:rFonts w:hint="eastAsia" w:asciiTheme="minorEastAsia" w:hAnsiTheme="minorEastAsia" w:eastAsiaTheme="minorEastAsia" w:cstheme="minorEastAsia"/>
          <w:color w:val="auto"/>
          <w:spacing w:val="-15"/>
          <w:sz w:val="22"/>
          <w:szCs w:val="22"/>
          <w:lang w:eastAsia="zh-CN"/>
        </w:rPr>
        <w:t>：</w:t>
      </w:r>
      <w:r>
        <w:rPr>
          <w:rFonts w:hint="eastAsia" w:asciiTheme="minorEastAsia" w:hAnsiTheme="minorEastAsia" w:eastAsiaTheme="minorEastAsia" w:cstheme="minorEastAsia"/>
          <w:color w:val="auto"/>
          <w:spacing w:val="-15"/>
          <w:sz w:val="22"/>
          <w:szCs w:val="22"/>
          <w:u w:val="single"/>
          <w:lang w:eastAsia="zh-CN"/>
        </w:rPr>
        <w:t>（</w:t>
      </w:r>
      <w:r>
        <w:rPr>
          <w:rFonts w:hint="eastAsia" w:asciiTheme="minorEastAsia" w:hAnsiTheme="minorEastAsia" w:eastAsiaTheme="minorEastAsia" w:cstheme="minorEastAsia"/>
          <w:color w:val="auto"/>
          <w:spacing w:val="1"/>
          <w:sz w:val="22"/>
          <w:szCs w:val="22"/>
          <w:u w:val="single"/>
          <w:lang w:eastAsia="zh-CN"/>
        </w:rPr>
        <w:t>签字或印鉴）</w:t>
      </w:r>
    </w:p>
    <w:p w14:paraId="38A7D61A">
      <w:pPr>
        <w:spacing w:before="195" w:line="219" w:lineRule="auto"/>
        <w:ind w:left="4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0"/>
          <w:sz w:val="22"/>
          <w:szCs w:val="22"/>
          <w:lang w:eastAsia="zh-CN"/>
        </w:rPr>
        <w:t>日期：</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年</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月</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日</w:t>
      </w:r>
    </w:p>
    <w:p w14:paraId="38264B91">
      <w:pPr>
        <w:spacing w:line="219" w:lineRule="auto"/>
        <w:jc w:val="left"/>
        <w:rPr>
          <w:rFonts w:asciiTheme="minorEastAsia" w:hAnsiTheme="minorEastAsia" w:eastAsiaTheme="minorEastAsia" w:cstheme="minorEastAsia"/>
          <w:color w:val="auto"/>
          <w:sz w:val="22"/>
          <w:szCs w:val="22"/>
          <w:lang w:eastAsia="zh-CN"/>
        </w:rPr>
        <w:sectPr>
          <w:footerReference r:id="rId16" w:type="default"/>
          <w:pgSz w:w="11906" w:h="16840"/>
          <w:pgMar w:top="1388" w:right="1339" w:bottom="1119" w:left="1336" w:header="0" w:footer="950" w:gutter="0"/>
          <w:cols w:space="720" w:num="1"/>
        </w:sectPr>
      </w:pPr>
    </w:p>
    <w:p w14:paraId="1779ACFE">
      <w:pPr>
        <w:spacing w:before="140" w:line="220" w:lineRule="auto"/>
        <w:ind w:left="1444" w:firstLine="1848" w:firstLineChars="800"/>
        <w:jc w:val="left"/>
        <w:outlineLvl w:val="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5"/>
          <w:sz w:val="24"/>
          <w:szCs w:val="24"/>
          <w:lang w:eastAsia="zh-CN"/>
        </w:rPr>
        <w:t>第5部分.商务条款响应偏离表</w:t>
      </w:r>
    </w:p>
    <w:p w14:paraId="1754F090">
      <w:pPr>
        <w:jc w:val="left"/>
        <w:rPr>
          <w:rFonts w:asciiTheme="minorEastAsia" w:hAnsiTheme="minorEastAsia" w:eastAsiaTheme="minorEastAsia" w:cstheme="minorEastAsia"/>
          <w:color w:val="auto"/>
          <w:sz w:val="20"/>
          <w:szCs w:val="20"/>
          <w:lang w:eastAsia="zh-CN"/>
        </w:rPr>
      </w:pPr>
    </w:p>
    <w:p w14:paraId="2847EBEE">
      <w:pPr>
        <w:jc w:val="left"/>
        <w:rPr>
          <w:rFonts w:asciiTheme="minorEastAsia" w:hAnsiTheme="minorEastAsia" w:eastAsiaTheme="minorEastAsia" w:cstheme="minorEastAsia"/>
          <w:color w:val="auto"/>
          <w:sz w:val="20"/>
          <w:szCs w:val="20"/>
          <w:lang w:eastAsia="zh-CN"/>
        </w:rPr>
      </w:pPr>
    </w:p>
    <w:tbl>
      <w:tblPr>
        <w:tblStyle w:val="12"/>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676"/>
        <w:gridCol w:w="2698"/>
        <w:gridCol w:w="1649"/>
        <w:gridCol w:w="1452"/>
      </w:tblGrid>
      <w:tr w14:paraId="064BC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40" w:type="dxa"/>
          </w:tcPr>
          <w:p w14:paraId="69412DD7">
            <w:pPr>
              <w:spacing w:before="292" w:line="221" w:lineRule="auto"/>
              <w:ind w:left="24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7"/>
                <w:sz w:val="22"/>
                <w:szCs w:val="22"/>
              </w:rPr>
              <w:t>序号</w:t>
            </w:r>
          </w:p>
        </w:tc>
        <w:tc>
          <w:tcPr>
            <w:tcW w:w="2676" w:type="dxa"/>
          </w:tcPr>
          <w:p w14:paraId="15085D26">
            <w:pPr>
              <w:spacing w:before="132" w:line="234" w:lineRule="auto"/>
              <w:ind w:left="866" w:right="855" w:hanging="5"/>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谈判文件</w:t>
            </w:r>
            <w:r>
              <w:rPr>
                <w:rFonts w:hint="eastAsia" w:asciiTheme="minorEastAsia" w:hAnsiTheme="minorEastAsia" w:eastAsiaTheme="minorEastAsia" w:cstheme="minorEastAsia"/>
                <w:b/>
                <w:bCs/>
                <w:color w:val="auto"/>
                <w:spacing w:val="-6"/>
                <w:sz w:val="22"/>
                <w:szCs w:val="22"/>
              </w:rPr>
              <w:t>商务要求</w:t>
            </w:r>
          </w:p>
        </w:tc>
        <w:tc>
          <w:tcPr>
            <w:tcW w:w="2698" w:type="dxa"/>
          </w:tcPr>
          <w:p w14:paraId="196F177D">
            <w:pPr>
              <w:spacing w:before="132" w:line="234" w:lineRule="auto"/>
              <w:ind w:left="878" w:right="865" w:firstLine="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8"/>
                <w:sz w:val="22"/>
                <w:szCs w:val="22"/>
              </w:rPr>
              <w:t>响应文件</w:t>
            </w:r>
            <w:r>
              <w:rPr>
                <w:rFonts w:hint="eastAsia" w:asciiTheme="minorEastAsia" w:hAnsiTheme="minorEastAsia" w:eastAsiaTheme="minorEastAsia" w:cstheme="minorEastAsia"/>
                <w:b/>
                <w:bCs/>
                <w:color w:val="auto"/>
                <w:spacing w:val="-6"/>
                <w:sz w:val="22"/>
                <w:szCs w:val="22"/>
              </w:rPr>
              <w:t>商务响应</w:t>
            </w:r>
          </w:p>
        </w:tc>
        <w:tc>
          <w:tcPr>
            <w:tcW w:w="1649" w:type="dxa"/>
          </w:tcPr>
          <w:p w14:paraId="45BE7CED">
            <w:pPr>
              <w:spacing w:before="293" w:line="219" w:lineRule="auto"/>
              <w:ind w:left="35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偏离情况</w:t>
            </w:r>
          </w:p>
        </w:tc>
        <w:tc>
          <w:tcPr>
            <w:tcW w:w="1452" w:type="dxa"/>
          </w:tcPr>
          <w:p w14:paraId="58A0FD07">
            <w:pPr>
              <w:spacing w:before="293" w:line="219" w:lineRule="auto"/>
              <w:ind w:left="490"/>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9"/>
                <w:sz w:val="22"/>
                <w:szCs w:val="22"/>
              </w:rPr>
              <w:t>说明</w:t>
            </w:r>
          </w:p>
        </w:tc>
      </w:tr>
      <w:tr w14:paraId="2B3D9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4B78AFBE">
            <w:pPr>
              <w:jc w:val="left"/>
              <w:rPr>
                <w:rFonts w:asciiTheme="minorEastAsia" w:hAnsiTheme="minorEastAsia" w:eastAsiaTheme="minorEastAsia" w:cstheme="minorEastAsia"/>
                <w:color w:val="auto"/>
                <w:sz w:val="20"/>
                <w:szCs w:val="20"/>
              </w:rPr>
            </w:pPr>
          </w:p>
        </w:tc>
        <w:tc>
          <w:tcPr>
            <w:tcW w:w="2676" w:type="dxa"/>
          </w:tcPr>
          <w:p w14:paraId="01341C21">
            <w:pPr>
              <w:jc w:val="left"/>
              <w:rPr>
                <w:rFonts w:asciiTheme="minorEastAsia" w:hAnsiTheme="minorEastAsia" w:eastAsiaTheme="minorEastAsia" w:cstheme="minorEastAsia"/>
                <w:color w:val="auto"/>
                <w:sz w:val="20"/>
                <w:szCs w:val="20"/>
              </w:rPr>
            </w:pPr>
          </w:p>
        </w:tc>
        <w:tc>
          <w:tcPr>
            <w:tcW w:w="2698" w:type="dxa"/>
          </w:tcPr>
          <w:p w14:paraId="413F6D66">
            <w:pPr>
              <w:jc w:val="left"/>
              <w:rPr>
                <w:rFonts w:asciiTheme="minorEastAsia" w:hAnsiTheme="minorEastAsia" w:eastAsiaTheme="minorEastAsia" w:cstheme="minorEastAsia"/>
                <w:color w:val="auto"/>
                <w:sz w:val="20"/>
                <w:szCs w:val="20"/>
              </w:rPr>
            </w:pPr>
          </w:p>
        </w:tc>
        <w:tc>
          <w:tcPr>
            <w:tcW w:w="1649" w:type="dxa"/>
          </w:tcPr>
          <w:p w14:paraId="1C2FDA9D">
            <w:pPr>
              <w:jc w:val="left"/>
              <w:rPr>
                <w:rFonts w:asciiTheme="minorEastAsia" w:hAnsiTheme="minorEastAsia" w:eastAsiaTheme="minorEastAsia" w:cstheme="minorEastAsia"/>
                <w:color w:val="auto"/>
                <w:sz w:val="20"/>
                <w:szCs w:val="20"/>
              </w:rPr>
            </w:pPr>
          </w:p>
        </w:tc>
        <w:tc>
          <w:tcPr>
            <w:tcW w:w="1452" w:type="dxa"/>
          </w:tcPr>
          <w:p w14:paraId="34F74564">
            <w:pPr>
              <w:jc w:val="left"/>
              <w:rPr>
                <w:rFonts w:asciiTheme="minorEastAsia" w:hAnsiTheme="minorEastAsia" w:eastAsiaTheme="minorEastAsia" w:cstheme="minorEastAsia"/>
                <w:color w:val="auto"/>
                <w:sz w:val="20"/>
                <w:szCs w:val="20"/>
              </w:rPr>
            </w:pPr>
          </w:p>
        </w:tc>
      </w:tr>
      <w:tr w14:paraId="389B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1324894B">
            <w:pPr>
              <w:jc w:val="left"/>
              <w:rPr>
                <w:rFonts w:asciiTheme="minorEastAsia" w:hAnsiTheme="minorEastAsia" w:eastAsiaTheme="minorEastAsia" w:cstheme="minorEastAsia"/>
                <w:color w:val="auto"/>
                <w:sz w:val="20"/>
                <w:szCs w:val="20"/>
              </w:rPr>
            </w:pPr>
          </w:p>
        </w:tc>
        <w:tc>
          <w:tcPr>
            <w:tcW w:w="2676" w:type="dxa"/>
          </w:tcPr>
          <w:p w14:paraId="70A72402">
            <w:pPr>
              <w:jc w:val="left"/>
              <w:rPr>
                <w:rFonts w:asciiTheme="minorEastAsia" w:hAnsiTheme="minorEastAsia" w:eastAsiaTheme="minorEastAsia" w:cstheme="minorEastAsia"/>
                <w:color w:val="auto"/>
                <w:sz w:val="20"/>
                <w:szCs w:val="20"/>
              </w:rPr>
            </w:pPr>
          </w:p>
        </w:tc>
        <w:tc>
          <w:tcPr>
            <w:tcW w:w="2698" w:type="dxa"/>
          </w:tcPr>
          <w:p w14:paraId="7008C60A">
            <w:pPr>
              <w:jc w:val="left"/>
              <w:rPr>
                <w:rFonts w:asciiTheme="minorEastAsia" w:hAnsiTheme="minorEastAsia" w:eastAsiaTheme="minorEastAsia" w:cstheme="minorEastAsia"/>
                <w:color w:val="auto"/>
                <w:sz w:val="20"/>
                <w:szCs w:val="20"/>
              </w:rPr>
            </w:pPr>
          </w:p>
        </w:tc>
        <w:tc>
          <w:tcPr>
            <w:tcW w:w="1649" w:type="dxa"/>
          </w:tcPr>
          <w:p w14:paraId="7A8A77B1">
            <w:pPr>
              <w:jc w:val="left"/>
              <w:rPr>
                <w:rFonts w:asciiTheme="minorEastAsia" w:hAnsiTheme="minorEastAsia" w:eastAsiaTheme="minorEastAsia" w:cstheme="minorEastAsia"/>
                <w:color w:val="auto"/>
                <w:sz w:val="20"/>
                <w:szCs w:val="20"/>
              </w:rPr>
            </w:pPr>
          </w:p>
        </w:tc>
        <w:tc>
          <w:tcPr>
            <w:tcW w:w="1452" w:type="dxa"/>
          </w:tcPr>
          <w:p w14:paraId="7D1BB946">
            <w:pPr>
              <w:jc w:val="left"/>
              <w:rPr>
                <w:rFonts w:asciiTheme="minorEastAsia" w:hAnsiTheme="minorEastAsia" w:eastAsiaTheme="minorEastAsia" w:cstheme="minorEastAsia"/>
                <w:color w:val="auto"/>
                <w:sz w:val="20"/>
                <w:szCs w:val="20"/>
              </w:rPr>
            </w:pPr>
          </w:p>
        </w:tc>
      </w:tr>
      <w:tr w14:paraId="3CC86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3DD97EA7">
            <w:pPr>
              <w:jc w:val="left"/>
              <w:rPr>
                <w:rFonts w:asciiTheme="minorEastAsia" w:hAnsiTheme="minorEastAsia" w:eastAsiaTheme="minorEastAsia" w:cstheme="minorEastAsia"/>
                <w:color w:val="auto"/>
                <w:sz w:val="20"/>
                <w:szCs w:val="20"/>
              </w:rPr>
            </w:pPr>
          </w:p>
        </w:tc>
        <w:tc>
          <w:tcPr>
            <w:tcW w:w="2676" w:type="dxa"/>
          </w:tcPr>
          <w:p w14:paraId="263C84D2">
            <w:pPr>
              <w:jc w:val="left"/>
              <w:rPr>
                <w:rFonts w:asciiTheme="minorEastAsia" w:hAnsiTheme="minorEastAsia" w:eastAsiaTheme="minorEastAsia" w:cstheme="minorEastAsia"/>
                <w:color w:val="auto"/>
                <w:sz w:val="20"/>
                <w:szCs w:val="20"/>
              </w:rPr>
            </w:pPr>
          </w:p>
        </w:tc>
        <w:tc>
          <w:tcPr>
            <w:tcW w:w="2698" w:type="dxa"/>
          </w:tcPr>
          <w:p w14:paraId="7071DCF6">
            <w:pPr>
              <w:jc w:val="left"/>
              <w:rPr>
                <w:rFonts w:asciiTheme="minorEastAsia" w:hAnsiTheme="minorEastAsia" w:eastAsiaTheme="minorEastAsia" w:cstheme="minorEastAsia"/>
                <w:color w:val="auto"/>
                <w:sz w:val="20"/>
                <w:szCs w:val="20"/>
              </w:rPr>
            </w:pPr>
          </w:p>
        </w:tc>
        <w:tc>
          <w:tcPr>
            <w:tcW w:w="1649" w:type="dxa"/>
          </w:tcPr>
          <w:p w14:paraId="46A88CD6">
            <w:pPr>
              <w:jc w:val="left"/>
              <w:rPr>
                <w:rFonts w:asciiTheme="minorEastAsia" w:hAnsiTheme="minorEastAsia" w:eastAsiaTheme="minorEastAsia" w:cstheme="minorEastAsia"/>
                <w:color w:val="auto"/>
                <w:sz w:val="20"/>
                <w:szCs w:val="20"/>
              </w:rPr>
            </w:pPr>
          </w:p>
        </w:tc>
        <w:tc>
          <w:tcPr>
            <w:tcW w:w="1452" w:type="dxa"/>
          </w:tcPr>
          <w:p w14:paraId="38BE0343">
            <w:pPr>
              <w:jc w:val="left"/>
              <w:rPr>
                <w:rFonts w:asciiTheme="minorEastAsia" w:hAnsiTheme="minorEastAsia" w:eastAsiaTheme="minorEastAsia" w:cstheme="minorEastAsia"/>
                <w:color w:val="auto"/>
                <w:sz w:val="20"/>
                <w:szCs w:val="20"/>
              </w:rPr>
            </w:pPr>
          </w:p>
        </w:tc>
      </w:tr>
      <w:tr w14:paraId="65A58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3AA7F640">
            <w:pPr>
              <w:jc w:val="left"/>
              <w:rPr>
                <w:rFonts w:asciiTheme="minorEastAsia" w:hAnsiTheme="minorEastAsia" w:eastAsiaTheme="minorEastAsia" w:cstheme="minorEastAsia"/>
                <w:color w:val="auto"/>
                <w:sz w:val="20"/>
                <w:szCs w:val="20"/>
              </w:rPr>
            </w:pPr>
          </w:p>
        </w:tc>
        <w:tc>
          <w:tcPr>
            <w:tcW w:w="2676" w:type="dxa"/>
          </w:tcPr>
          <w:p w14:paraId="32CDA282">
            <w:pPr>
              <w:jc w:val="left"/>
              <w:rPr>
                <w:rFonts w:asciiTheme="minorEastAsia" w:hAnsiTheme="minorEastAsia" w:eastAsiaTheme="minorEastAsia" w:cstheme="minorEastAsia"/>
                <w:color w:val="auto"/>
                <w:sz w:val="20"/>
                <w:szCs w:val="20"/>
              </w:rPr>
            </w:pPr>
          </w:p>
        </w:tc>
        <w:tc>
          <w:tcPr>
            <w:tcW w:w="2698" w:type="dxa"/>
          </w:tcPr>
          <w:p w14:paraId="7D8FDBFD">
            <w:pPr>
              <w:jc w:val="left"/>
              <w:rPr>
                <w:rFonts w:asciiTheme="minorEastAsia" w:hAnsiTheme="minorEastAsia" w:eastAsiaTheme="minorEastAsia" w:cstheme="minorEastAsia"/>
                <w:color w:val="auto"/>
                <w:sz w:val="20"/>
                <w:szCs w:val="20"/>
              </w:rPr>
            </w:pPr>
          </w:p>
        </w:tc>
        <w:tc>
          <w:tcPr>
            <w:tcW w:w="1649" w:type="dxa"/>
          </w:tcPr>
          <w:p w14:paraId="0E158B63">
            <w:pPr>
              <w:jc w:val="left"/>
              <w:rPr>
                <w:rFonts w:asciiTheme="minorEastAsia" w:hAnsiTheme="minorEastAsia" w:eastAsiaTheme="minorEastAsia" w:cstheme="minorEastAsia"/>
                <w:color w:val="auto"/>
                <w:sz w:val="20"/>
                <w:szCs w:val="20"/>
              </w:rPr>
            </w:pPr>
          </w:p>
        </w:tc>
        <w:tc>
          <w:tcPr>
            <w:tcW w:w="1452" w:type="dxa"/>
          </w:tcPr>
          <w:p w14:paraId="2ED5CCFF">
            <w:pPr>
              <w:jc w:val="left"/>
              <w:rPr>
                <w:rFonts w:asciiTheme="minorEastAsia" w:hAnsiTheme="minorEastAsia" w:eastAsiaTheme="minorEastAsia" w:cstheme="minorEastAsia"/>
                <w:color w:val="auto"/>
                <w:sz w:val="20"/>
                <w:szCs w:val="20"/>
              </w:rPr>
            </w:pPr>
          </w:p>
        </w:tc>
      </w:tr>
      <w:tr w14:paraId="54B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0387BF15">
            <w:pPr>
              <w:jc w:val="left"/>
              <w:rPr>
                <w:rFonts w:asciiTheme="minorEastAsia" w:hAnsiTheme="minorEastAsia" w:eastAsiaTheme="minorEastAsia" w:cstheme="minorEastAsia"/>
                <w:color w:val="auto"/>
                <w:sz w:val="20"/>
                <w:szCs w:val="20"/>
              </w:rPr>
            </w:pPr>
          </w:p>
        </w:tc>
        <w:tc>
          <w:tcPr>
            <w:tcW w:w="2676" w:type="dxa"/>
          </w:tcPr>
          <w:p w14:paraId="71D4A22F">
            <w:pPr>
              <w:jc w:val="left"/>
              <w:rPr>
                <w:rFonts w:asciiTheme="minorEastAsia" w:hAnsiTheme="minorEastAsia" w:eastAsiaTheme="minorEastAsia" w:cstheme="minorEastAsia"/>
                <w:color w:val="auto"/>
                <w:sz w:val="20"/>
                <w:szCs w:val="20"/>
              </w:rPr>
            </w:pPr>
          </w:p>
        </w:tc>
        <w:tc>
          <w:tcPr>
            <w:tcW w:w="2698" w:type="dxa"/>
          </w:tcPr>
          <w:p w14:paraId="49BCD27D">
            <w:pPr>
              <w:jc w:val="left"/>
              <w:rPr>
                <w:rFonts w:asciiTheme="minorEastAsia" w:hAnsiTheme="minorEastAsia" w:eastAsiaTheme="minorEastAsia" w:cstheme="minorEastAsia"/>
                <w:color w:val="auto"/>
                <w:sz w:val="20"/>
                <w:szCs w:val="20"/>
              </w:rPr>
            </w:pPr>
          </w:p>
        </w:tc>
        <w:tc>
          <w:tcPr>
            <w:tcW w:w="1649" w:type="dxa"/>
          </w:tcPr>
          <w:p w14:paraId="71BD1FD9">
            <w:pPr>
              <w:jc w:val="left"/>
              <w:rPr>
                <w:rFonts w:asciiTheme="minorEastAsia" w:hAnsiTheme="minorEastAsia" w:eastAsiaTheme="minorEastAsia" w:cstheme="minorEastAsia"/>
                <w:color w:val="auto"/>
                <w:sz w:val="20"/>
                <w:szCs w:val="20"/>
              </w:rPr>
            </w:pPr>
          </w:p>
        </w:tc>
        <w:tc>
          <w:tcPr>
            <w:tcW w:w="1452" w:type="dxa"/>
          </w:tcPr>
          <w:p w14:paraId="49B0665E">
            <w:pPr>
              <w:jc w:val="left"/>
              <w:rPr>
                <w:rFonts w:asciiTheme="minorEastAsia" w:hAnsiTheme="minorEastAsia" w:eastAsiaTheme="minorEastAsia" w:cstheme="minorEastAsia"/>
                <w:color w:val="auto"/>
                <w:sz w:val="20"/>
                <w:szCs w:val="20"/>
              </w:rPr>
            </w:pPr>
          </w:p>
        </w:tc>
      </w:tr>
      <w:tr w14:paraId="09948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58BB8F89">
            <w:pPr>
              <w:jc w:val="left"/>
              <w:rPr>
                <w:rFonts w:asciiTheme="minorEastAsia" w:hAnsiTheme="minorEastAsia" w:eastAsiaTheme="minorEastAsia" w:cstheme="minorEastAsia"/>
                <w:color w:val="auto"/>
                <w:sz w:val="20"/>
                <w:szCs w:val="20"/>
              </w:rPr>
            </w:pPr>
          </w:p>
        </w:tc>
        <w:tc>
          <w:tcPr>
            <w:tcW w:w="2676" w:type="dxa"/>
          </w:tcPr>
          <w:p w14:paraId="13491895">
            <w:pPr>
              <w:jc w:val="left"/>
              <w:rPr>
                <w:rFonts w:asciiTheme="minorEastAsia" w:hAnsiTheme="minorEastAsia" w:eastAsiaTheme="minorEastAsia" w:cstheme="minorEastAsia"/>
                <w:color w:val="auto"/>
                <w:sz w:val="20"/>
                <w:szCs w:val="20"/>
              </w:rPr>
            </w:pPr>
          </w:p>
        </w:tc>
        <w:tc>
          <w:tcPr>
            <w:tcW w:w="2698" w:type="dxa"/>
          </w:tcPr>
          <w:p w14:paraId="5ECFF0FA">
            <w:pPr>
              <w:jc w:val="left"/>
              <w:rPr>
                <w:rFonts w:asciiTheme="minorEastAsia" w:hAnsiTheme="minorEastAsia" w:eastAsiaTheme="minorEastAsia" w:cstheme="minorEastAsia"/>
                <w:color w:val="auto"/>
                <w:sz w:val="20"/>
                <w:szCs w:val="20"/>
              </w:rPr>
            </w:pPr>
          </w:p>
        </w:tc>
        <w:tc>
          <w:tcPr>
            <w:tcW w:w="1649" w:type="dxa"/>
          </w:tcPr>
          <w:p w14:paraId="15E77D27">
            <w:pPr>
              <w:jc w:val="left"/>
              <w:rPr>
                <w:rFonts w:asciiTheme="minorEastAsia" w:hAnsiTheme="minorEastAsia" w:eastAsiaTheme="minorEastAsia" w:cstheme="minorEastAsia"/>
                <w:color w:val="auto"/>
                <w:sz w:val="20"/>
                <w:szCs w:val="20"/>
              </w:rPr>
            </w:pPr>
          </w:p>
        </w:tc>
        <w:tc>
          <w:tcPr>
            <w:tcW w:w="1452" w:type="dxa"/>
          </w:tcPr>
          <w:p w14:paraId="264166BB">
            <w:pPr>
              <w:jc w:val="left"/>
              <w:rPr>
                <w:rFonts w:asciiTheme="minorEastAsia" w:hAnsiTheme="minorEastAsia" w:eastAsiaTheme="minorEastAsia" w:cstheme="minorEastAsia"/>
                <w:color w:val="auto"/>
                <w:sz w:val="20"/>
                <w:szCs w:val="20"/>
              </w:rPr>
            </w:pPr>
          </w:p>
        </w:tc>
      </w:tr>
      <w:tr w14:paraId="71C28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7793381E">
            <w:pPr>
              <w:jc w:val="left"/>
              <w:rPr>
                <w:rFonts w:asciiTheme="minorEastAsia" w:hAnsiTheme="minorEastAsia" w:eastAsiaTheme="minorEastAsia" w:cstheme="minorEastAsia"/>
                <w:color w:val="auto"/>
                <w:sz w:val="20"/>
                <w:szCs w:val="20"/>
              </w:rPr>
            </w:pPr>
          </w:p>
        </w:tc>
        <w:tc>
          <w:tcPr>
            <w:tcW w:w="2676" w:type="dxa"/>
          </w:tcPr>
          <w:p w14:paraId="5FD92CE0">
            <w:pPr>
              <w:jc w:val="left"/>
              <w:rPr>
                <w:rFonts w:asciiTheme="minorEastAsia" w:hAnsiTheme="minorEastAsia" w:eastAsiaTheme="minorEastAsia" w:cstheme="minorEastAsia"/>
                <w:color w:val="auto"/>
                <w:sz w:val="20"/>
                <w:szCs w:val="20"/>
              </w:rPr>
            </w:pPr>
          </w:p>
        </w:tc>
        <w:tc>
          <w:tcPr>
            <w:tcW w:w="2698" w:type="dxa"/>
          </w:tcPr>
          <w:p w14:paraId="1D6C2EC4">
            <w:pPr>
              <w:jc w:val="left"/>
              <w:rPr>
                <w:rFonts w:asciiTheme="minorEastAsia" w:hAnsiTheme="minorEastAsia" w:eastAsiaTheme="minorEastAsia" w:cstheme="minorEastAsia"/>
                <w:color w:val="auto"/>
                <w:sz w:val="20"/>
                <w:szCs w:val="20"/>
              </w:rPr>
            </w:pPr>
          </w:p>
        </w:tc>
        <w:tc>
          <w:tcPr>
            <w:tcW w:w="1649" w:type="dxa"/>
          </w:tcPr>
          <w:p w14:paraId="39995E0C">
            <w:pPr>
              <w:jc w:val="left"/>
              <w:rPr>
                <w:rFonts w:asciiTheme="minorEastAsia" w:hAnsiTheme="minorEastAsia" w:eastAsiaTheme="minorEastAsia" w:cstheme="minorEastAsia"/>
                <w:color w:val="auto"/>
                <w:sz w:val="20"/>
                <w:szCs w:val="20"/>
              </w:rPr>
            </w:pPr>
          </w:p>
        </w:tc>
        <w:tc>
          <w:tcPr>
            <w:tcW w:w="1452" w:type="dxa"/>
          </w:tcPr>
          <w:p w14:paraId="46924174">
            <w:pPr>
              <w:jc w:val="left"/>
              <w:rPr>
                <w:rFonts w:asciiTheme="minorEastAsia" w:hAnsiTheme="minorEastAsia" w:eastAsiaTheme="minorEastAsia" w:cstheme="minorEastAsia"/>
                <w:color w:val="auto"/>
                <w:sz w:val="20"/>
                <w:szCs w:val="20"/>
              </w:rPr>
            </w:pPr>
          </w:p>
        </w:tc>
      </w:tr>
      <w:tr w14:paraId="12551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755F5565">
            <w:pPr>
              <w:jc w:val="left"/>
              <w:rPr>
                <w:rFonts w:asciiTheme="minorEastAsia" w:hAnsiTheme="minorEastAsia" w:eastAsiaTheme="minorEastAsia" w:cstheme="minorEastAsia"/>
                <w:color w:val="auto"/>
                <w:sz w:val="20"/>
                <w:szCs w:val="20"/>
              </w:rPr>
            </w:pPr>
          </w:p>
        </w:tc>
        <w:tc>
          <w:tcPr>
            <w:tcW w:w="2676" w:type="dxa"/>
          </w:tcPr>
          <w:p w14:paraId="310D9333">
            <w:pPr>
              <w:jc w:val="left"/>
              <w:rPr>
                <w:rFonts w:asciiTheme="minorEastAsia" w:hAnsiTheme="minorEastAsia" w:eastAsiaTheme="minorEastAsia" w:cstheme="minorEastAsia"/>
                <w:color w:val="auto"/>
                <w:sz w:val="20"/>
                <w:szCs w:val="20"/>
              </w:rPr>
            </w:pPr>
          </w:p>
        </w:tc>
        <w:tc>
          <w:tcPr>
            <w:tcW w:w="2698" w:type="dxa"/>
          </w:tcPr>
          <w:p w14:paraId="7934BFCA">
            <w:pPr>
              <w:jc w:val="left"/>
              <w:rPr>
                <w:rFonts w:asciiTheme="minorEastAsia" w:hAnsiTheme="minorEastAsia" w:eastAsiaTheme="minorEastAsia" w:cstheme="minorEastAsia"/>
                <w:color w:val="auto"/>
                <w:sz w:val="20"/>
                <w:szCs w:val="20"/>
              </w:rPr>
            </w:pPr>
          </w:p>
        </w:tc>
        <w:tc>
          <w:tcPr>
            <w:tcW w:w="1649" w:type="dxa"/>
          </w:tcPr>
          <w:p w14:paraId="7C20D888">
            <w:pPr>
              <w:jc w:val="left"/>
              <w:rPr>
                <w:rFonts w:asciiTheme="minorEastAsia" w:hAnsiTheme="minorEastAsia" w:eastAsiaTheme="minorEastAsia" w:cstheme="minorEastAsia"/>
                <w:color w:val="auto"/>
                <w:sz w:val="20"/>
                <w:szCs w:val="20"/>
              </w:rPr>
            </w:pPr>
          </w:p>
        </w:tc>
        <w:tc>
          <w:tcPr>
            <w:tcW w:w="1452" w:type="dxa"/>
          </w:tcPr>
          <w:p w14:paraId="6508E042">
            <w:pPr>
              <w:jc w:val="left"/>
              <w:rPr>
                <w:rFonts w:asciiTheme="minorEastAsia" w:hAnsiTheme="minorEastAsia" w:eastAsiaTheme="minorEastAsia" w:cstheme="minorEastAsia"/>
                <w:color w:val="auto"/>
                <w:sz w:val="20"/>
                <w:szCs w:val="20"/>
              </w:rPr>
            </w:pPr>
          </w:p>
        </w:tc>
      </w:tr>
      <w:tr w14:paraId="13FE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31ABD3F7">
            <w:pPr>
              <w:jc w:val="left"/>
              <w:rPr>
                <w:rFonts w:asciiTheme="minorEastAsia" w:hAnsiTheme="minorEastAsia" w:eastAsiaTheme="minorEastAsia" w:cstheme="minorEastAsia"/>
                <w:color w:val="auto"/>
                <w:sz w:val="20"/>
                <w:szCs w:val="20"/>
              </w:rPr>
            </w:pPr>
          </w:p>
        </w:tc>
        <w:tc>
          <w:tcPr>
            <w:tcW w:w="2676" w:type="dxa"/>
          </w:tcPr>
          <w:p w14:paraId="45CE521C">
            <w:pPr>
              <w:jc w:val="left"/>
              <w:rPr>
                <w:rFonts w:asciiTheme="minorEastAsia" w:hAnsiTheme="minorEastAsia" w:eastAsiaTheme="minorEastAsia" w:cstheme="minorEastAsia"/>
                <w:color w:val="auto"/>
                <w:sz w:val="20"/>
                <w:szCs w:val="20"/>
              </w:rPr>
            </w:pPr>
          </w:p>
        </w:tc>
        <w:tc>
          <w:tcPr>
            <w:tcW w:w="2698" w:type="dxa"/>
          </w:tcPr>
          <w:p w14:paraId="1FE83A00">
            <w:pPr>
              <w:jc w:val="left"/>
              <w:rPr>
                <w:rFonts w:asciiTheme="minorEastAsia" w:hAnsiTheme="minorEastAsia" w:eastAsiaTheme="minorEastAsia" w:cstheme="minorEastAsia"/>
                <w:color w:val="auto"/>
                <w:sz w:val="20"/>
                <w:szCs w:val="20"/>
              </w:rPr>
            </w:pPr>
          </w:p>
        </w:tc>
        <w:tc>
          <w:tcPr>
            <w:tcW w:w="1649" w:type="dxa"/>
          </w:tcPr>
          <w:p w14:paraId="3ABD3740">
            <w:pPr>
              <w:jc w:val="left"/>
              <w:rPr>
                <w:rFonts w:asciiTheme="minorEastAsia" w:hAnsiTheme="minorEastAsia" w:eastAsiaTheme="minorEastAsia" w:cstheme="minorEastAsia"/>
                <w:color w:val="auto"/>
                <w:sz w:val="20"/>
                <w:szCs w:val="20"/>
              </w:rPr>
            </w:pPr>
          </w:p>
        </w:tc>
        <w:tc>
          <w:tcPr>
            <w:tcW w:w="1452" w:type="dxa"/>
          </w:tcPr>
          <w:p w14:paraId="6CD80E67">
            <w:pPr>
              <w:jc w:val="left"/>
              <w:rPr>
                <w:rFonts w:asciiTheme="minorEastAsia" w:hAnsiTheme="minorEastAsia" w:eastAsiaTheme="minorEastAsia" w:cstheme="minorEastAsia"/>
                <w:color w:val="auto"/>
                <w:sz w:val="20"/>
                <w:szCs w:val="20"/>
              </w:rPr>
            </w:pPr>
          </w:p>
        </w:tc>
      </w:tr>
      <w:tr w14:paraId="635C1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0" w:type="dxa"/>
          </w:tcPr>
          <w:p w14:paraId="66E6A962">
            <w:pPr>
              <w:jc w:val="left"/>
              <w:rPr>
                <w:rFonts w:asciiTheme="minorEastAsia" w:hAnsiTheme="minorEastAsia" w:eastAsiaTheme="minorEastAsia" w:cstheme="minorEastAsia"/>
                <w:color w:val="auto"/>
                <w:sz w:val="20"/>
                <w:szCs w:val="20"/>
              </w:rPr>
            </w:pPr>
          </w:p>
        </w:tc>
        <w:tc>
          <w:tcPr>
            <w:tcW w:w="2676" w:type="dxa"/>
          </w:tcPr>
          <w:p w14:paraId="2FA94453">
            <w:pPr>
              <w:jc w:val="left"/>
              <w:rPr>
                <w:rFonts w:asciiTheme="minorEastAsia" w:hAnsiTheme="minorEastAsia" w:eastAsiaTheme="minorEastAsia" w:cstheme="minorEastAsia"/>
                <w:color w:val="auto"/>
                <w:sz w:val="20"/>
                <w:szCs w:val="20"/>
              </w:rPr>
            </w:pPr>
          </w:p>
        </w:tc>
        <w:tc>
          <w:tcPr>
            <w:tcW w:w="2698" w:type="dxa"/>
          </w:tcPr>
          <w:p w14:paraId="2F9C47C6">
            <w:pPr>
              <w:jc w:val="left"/>
              <w:rPr>
                <w:rFonts w:asciiTheme="minorEastAsia" w:hAnsiTheme="minorEastAsia" w:eastAsiaTheme="minorEastAsia" w:cstheme="minorEastAsia"/>
                <w:color w:val="auto"/>
                <w:sz w:val="20"/>
                <w:szCs w:val="20"/>
              </w:rPr>
            </w:pPr>
          </w:p>
        </w:tc>
        <w:tc>
          <w:tcPr>
            <w:tcW w:w="1649" w:type="dxa"/>
          </w:tcPr>
          <w:p w14:paraId="16193D1A">
            <w:pPr>
              <w:jc w:val="left"/>
              <w:rPr>
                <w:rFonts w:asciiTheme="minorEastAsia" w:hAnsiTheme="minorEastAsia" w:eastAsiaTheme="minorEastAsia" w:cstheme="minorEastAsia"/>
                <w:color w:val="auto"/>
                <w:sz w:val="20"/>
                <w:szCs w:val="20"/>
              </w:rPr>
            </w:pPr>
          </w:p>
        </w:tc>
        <w:tc>
          <w:tcPr>
            <w:tcW w:w="1452" w:type="dxa"/>
          </w:tcPr>
          <w:p w14:paraId="119BD63E">
            <w:pPr>
              <w:jc w:val="left"/>
              <w:rPr>
                <w:rFonts w:asciiTheme="minorEastAsia" w:hAnsiTheme="minorEastAsia" w:eastAsiaTheme="minorEastAsia" w:cstheme="minorEastAsia"/>
                <w:color w:val="auto"/>
                <w:sz w:val="20"/>
                <w:szCs w:val="20"/>
              </w:rPr>
            </w:pPr>
          </w:p>
        </w:tc>
      </w:tr>
      <w:tr w14:paraId="50FB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241838E7">
            <w:pPr>
              <w:jc w:val="left"/>
              <w:rPr>
                <w:rFonts w:asciiTheme="minorEastAsia" w:hAnsiTheme="minorEastAsia" w:eastAsiaTheme="minorEastAsia" w:cstheme="minorEastAsia"/>
                <w:color w:val="auto"/>
                <w:sz w:val="20"/>
                <w:szCs w:val="20"/>
              </w:rPr>
            </w:pPr>
          </w:p>
        </w:tc>
        <w:tc>
          <w:tcPr>
            <w:tcW w:w="2676" w:type="dxa"/>
          </w:tcPr>
          <w:p w14:paraId="6DB2152B">
            <w:pPr>
              <w:jc w:val="left"/>
              <w:rPr>
                <w:rFonts w:asciiTheme="minorEastAsia" w:hAnsiTheme="minorEastAsia" w:eastAsiaTheme="minorEastAsia" w:cstheme="minorEastAsia"/>
                <w:color w:val="auto"/>
                <w:sz w:val="20"/>
                <w:szCs w:val="20"/>
              </w:rPr>
            </w:pPr>
          </w:p>
        </w:tc>
        <w:tc>
          <w:tcPr>
            <w:tcW w:w="2698" w:type="dxa"/>
          </w:tcPr>
          <w:p w14:paraId="497AAAF9">
            <w:pPr>
              <w:jc w:val="left"/>
              <w:rPr>
                <w:rFonts w:asciiTheme="minorEastAsia" w:hAnsiTheme="minorEastAsia" w:eastAsiaTheme="minorEastAsia" w:cstheme="minorEastAsia"/>
                <w:color w:val="auto"/>
                <w:sz w:val="20"/>
                <w:szCs w:val="20"/>
              </w:rPr>
            </w:pPr>
          </w:p>
        </w:tc>
        <w:tc>
          <w:tcPr>
            <w:tcW w:w="1649" w:type="dxa"/>
          </w:tcPr>
          <w:p w14:paraId="685B4565">
            <w:pPr>
              <w:jc w:val="left"/>
              <w:rPr>
                <w:rFonts w:asciiTheme="minorEastAsia" w:hAnsiTheme="minorEastAsia" w:eastAsiaTheme="minorEastAsia" w:cstheme="minorEastAsia"/>
                <w:color w:val="auto"/>
                <w:sz w:val="20"/>
                <w:szCs w:val="20"/>
              </w:rPr>
            </w:pPr>
          </w:p>
        </w:tc>
        <w:tc>
          <w:tcPr>
            <w:tcW w:w="1452" w:type="dxa"/>
          </w:tcPr>
          <w:p w14:paraId="12765E58">
            <w:pPr>
              <w:jc w:val="left"/>
              <w:rPr>
                <w:rFonts w:asciiTheme="minorEastAsia" w:hAnsiTheme="minorEastAsia" w:eastAsiaTheme="minorEastAsia" w:cstheme="minorEastAsia"/>
                <w:color w:val="auto"/>
                <w:sz w:val="20"/>
                <w:szCs w:val="20"/>
              </w:rPr>
            </w:pPr>
          </w:p>
        </w:tc>
      </w:tr>
      <w:tr w14:paraId="55501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3DED4BAC">
            <w:pPr>
              <w:jc w:val="left"/>
              <w:rPr>
                <w:rFonts w:asciiTheme="minorEastAsia" w:hAnsiTheme="minorEastAsia" w:eastAsiaTheme="minorEastAsia" w:cstheme="minorEastAsia"/>
                <w:color w:val="auto"/>
                <w:sz w:val="20"/>
                <w:szCs w:val="20"/>
              </w:rPr>
            </w:pPr>
          </w:p>
        </w:tc>
        <w:tc>
          <w:tcPr>
            <w:tcW w:w="2676" w:type="dxa"/>
          </w:tcPr>
          <w:p w14:paraId="062471E1">
            <w:pPr>
              <w:jc w:val="left"/>
              <w:rPr>
                <w:rFonts w:asciiTheme="minorEastAsia" w:hAnsiTheme="minorEastAsia" w:eastAsiaTheme="minorEastAsia" w:cstheme="minorEastAsia"/>
                <w:color w:val="auto"/>
                <w:sz w:val="20"/>
                <w:szCs w:val="20"/>
              </w:rPr>
            </w:pPr>
          </w:p>
        </w:tc>
        <w:tc>
          <w:tcPr>
            <w:tcW w:w="2698" w:type="dxa"/>
          </w:tcPr>
          <w:p w14:paraId="15D83B65">
            <w:pPr>
              <w:jc w:val="left"/>
              <w:rPr>
                <w:rFonts w:asciiTheme="minorEastAsia" w:hAnsiTheme="minorEastAsia" w:eastAsiaTheme="minorEastAsia" w:cstheme="minorEastAsia"/>
                <w:color w:val="auto"/>
                <w:sz w:val="20"/>
                <w:szCs w:val="20"/>
              </w:rPr>
            </w:pPr>
          </w:p>
        </w:tc>
        <w:tc>
          <w:tcPr>
            <w:tcW w:w="1649" w:type="dxa"/>
          </w:tcPr>
          <w:p w14:paraId="3FF0456A">
            <w:pPr>
              <w:jc w:val="left"/>
              <w:rPr>
                <w:rFonts w:asciiTheme="minorEastAsia" w:hAnsiTheme="minorEastAsia" w:eastAsiaTheme="minorEastAsia" w:cstheme="minorEastAsia"/>
                <w:color w:val="auto"/>
                <w:sz w:val="20"/>
                <w:szCs w:val="20"/>
              </w:rPr>
            </w:pPr>
          </w:p>
        </w:tc>
        <w:tc>
          <w:tcPr>
            <w:tcW w:w="1452" w:type="dxa"/>
          </w:tcPr>
          <w:p w14:paraId="3825CBB4">
            <w:pPr>
              <w:jc w:val="left"/>
              <w:rPr>
                <w:rFonts w:asciiTheme="minorEastAsia" w:hAnsiTheme="minorEastAsia" w:eastAsiaTheme="minorEastAsia" w:cstheme="minorEastAsia"/>
                <w:color w:val="auto"/>
                <w:sz w:val="20"/>
                <w:szCs w:val="20"/>
              </w:rPr>
            </w:pPr>
          </w:p>
        </w:tc>
      </w:tr>
      <w:tr w14:paraId="0A75D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0" w:type="dxa"/>
          </w:tcPr>
          <w:p w14:paraId="39E53D38">
            <w:pPr>
              <w:jc w:val="left"/>
              <w:rPr>
                <w:rFonts w:asciiTheme="minorEastAsia" w:hAnsiTheme="minorEastAsia" w:eastAsiaTheme="minorEastAsia" w:cstheme="minorEastAsia"/>
                <w:color w:val="auto"/>
                <w:sz w:val="20"/>
                <w:szCs w:val="20"/>
              </w:rPr>
            </w:pPr>
          </w:p>
        </w:tc>
        <w:tc>
          <w:tcPr>
            <w:tcW w:w="2676" w:type="dxa"/>
          </w:tcPr>
          <w:p w14:paraId="25CC138B">
            <w:pPr>
              <w:jc w:val="left"/>
              <w:rPr>
                <w:rFonts w:asciiTheme="minorEastAsia" w:hAnsiTheme="minorEastAsia" w:eastAsiaTheme="minorEastAsia" w:cstheme="minorEastAsia"/>
                <w:color w:val="auto"/>
                <w:sz w:val="20"/>
                <w:szCs w:val="20"/>
              </w:rPr>
            </w:pPr>
          </w:p>
        </w:tc>
        <w:tc>
          <w:tcPr>
            <w:tcW w:w="2698" w:type="dxa"/>
          </w:tcPr>
          <w:p w14:paraId="39C88878">
            <w:pPr>
              <w:jc w:val="left"/>
              <w:rPr>
                <w:rFonts w:asciiTheme="minorEastAsia" w:hAnsiTheme="minorEastAsia" w:eastAsiaTheme="minorEastAsia" w:cstheme="minorEastAsia"/>
                <w:color w:val="auto"/>
                <w:sz w:val="20"/>
                <w:szCs w:val="20"/>
              </w:rPr>
            </w:pPr>
          </w:p>
        </w:tc>
        <w:tc>
          <w:tcPr>
            <w:tcW w:w="1649" w:type="dxa"/>
          </w:tcPr>
          <w:p w14:paraId="0D216FAA">
            <w:pPr>
              <w:jc w:val="left"/>
              <w:rPr>
                <w:rFonts w:asciiTheme="minorEastAsia" w:hAnsiTheme="minorEastAsia" w:eastAsiaTheme="minorEastAsia" w:cstheme="minorEastAsia"/>
                <w:color w:val="auto"/>
                <w:sz w:val="20"/>
                <w:szCs w:val="20"/>
              </w:rPr>
            </w:pPr>
          </w:p>
        </w:tc>
        <w:tc>
          <w:tcPr>
            <w:tcW w:w="1452" w:type="dxa"/>
          </w:tcPr>
          <w:p w14:paraId="563B1B70">
            <w:pPr>
              <w:jc w:val="left"/>
              <w:rPr>
                <w:rFonts w:asciiTheme="minorEastAsia" w:hAnsiTheme="minorEastAsia" w:eastAsiaTheme="minorEastAsia" w:cstheme="minorEastAsia"/>
                <w:color w:val="auto"/>
                <w:sz w:val="20"/>
                <w:szCs w:val="20"/>
              </w:rPr>
            </w:pPr>
          </w:p>
        </w:tc>
      </w:tr>
      <w:tr w14:paraId="7EC70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40" w:type="dxa"/>
          </w:tcPr>
          <w:p w14:paraId="55B6E94A">
            <w:pPr>
              <w:jc w:val="left"/>
              <w:rPr>
                <w:rFonts w:asciiTheme="minorEastAsia" w:hAnsiTheme="minorEastAsia" w:eastAsiaTheme="minorEastAsia" w:cstheme="minorEastAsia"/>
                <w:color w:val="auto"/>
                <w:sz w:val="20"/>
                <w:szCs w:val="20"/>
              </w:rPr>
            </w:pPr>
          </w:p>
        </w:tc>
        <w:tc>
          <w:tcPr>
            <w:tcW w:w="2676" w:type="dxa"/>
          </w:tcPr>
          <w:p w14:paraId="05872715">
            <w:pPr>
              <w:jc w:val="left"/>
              <w:rPr>
                <w:rFonts w:asciiTheme="minorEastAsia" w:hAnsiTheme="minorEastAsia" w:eastAsiaTheme="minorEastAsia" w:cstheme="minorEastAsia"/>
                <w:color w:val="auto"/>
                <w:sz w:val="20"/>
                <w:szCs w:val="20"/>
              </w:rPr>
            </w:pPr>
          </w:p>
        </w:tc>
        <w:tc>
          <w:tcPr>
            <w:tcW w:w="2698" w:type="dxa"/>
          </w:tcPr>
          <w:p w14:paraId="743AF0DF">
            <w:pPr>
              <w:jc w:val="left"/>
              <w:rPr>
                <w:rFonts w:asciiTheme="minorEastAsia" w:hAnsiTheme="minorEastAsia" w:eastAsiaTheme="minorEastAsia" w:cstheme="minorEastAsia"/>
                <w:color w:val="auto"/>
                <w:sz w:val="20"/>
                <w:szCs w:val="20"/>
              </w:rPr>
            </w:pPr>
          </w:p>
        </w:tc>
        <w:tc>
          <w:tcPr>
            <w:tcW w:w="1649" w:type="dxa"/>
          </w:tcPr>
          <w:p w14:paraId="53DE446D">
            <w:pPr>
              <w:jc w:val="left"/>
              <w:rPr>
                <w:rFonts w:asciiTheme="minorEastAsia" w:hAnsiTheme="minorEastAsia" w:eastAsiaTheme="minorEastAsia" w:cstheme="minorEastAsia"/>
                <w:color w:val="auto"/>
                <w:sz w:val="20"/>
                <w:szCs w:val="20"/>
              </w:rPr>
            </w:pPr>
          </w:p>
        </w:tc>
        <w:tc>
          <w:tcPr>
            <w:tcW w:w="1452" w:type="dxa"/>
          </w:tcPr>
          <w:p w14:paraId="49E8267E">
            <w:pPr>
              <w:jc w:val="left"/>
              <w:rPr>
                <w:rFonts w:asciiTheme="minorEastAsia" w:hAnsiTheme="minorEastAsia" w:eastAsiaTheme="minorEastAsia" w:cstheme="minorEastAsia"/>
                <w:color w:val="auto"/>
                <w:sz w:val="20"/>
                <w:szCs w:val="20"/>
              </w:rPr>
            </w:pPr>
          </w:p>
        </w:tc>
      </w:tr>
    </w:tbl>
    <w:p w14:paraId="7F4F9F62">
      <w:pPr>
        <w:pStyle w:val="7"/>
        <w:widowControl w:val="0"/>
        <w:spacing w:beforeAutospacing="0" w:afterAutospacing="0"/>
        <w:jc w:val="left"/>
        <w:rPr>
          <w:rFonts w:cs="宋体"/>
          <w:color w:val="auto"/>
          <w:sz w:val="22"/>
          <w:szCs w:val="22"/>
        </w:rPr>
      </w:pPr>
      <w:r>
        <w:rPr>
          <w:rFonts w:hint="eastAsia" w:cs="宋体"/>
          <w:color w:val="auto"/>
          <w:sz w:val="22"/>
          <w:szCs w:val="22"/>
        </w:rPr>
        <w:t>说明：</w:t>
      </w:r>
    </w:p>
    <w:p w14:paraId="758284EE">
      <w:pPr>
        <w:pStyle w:val="7"/>
        <w:widowControl w:val="0"/>
        <w:spacing w:beforeAutospacing="0" w:afterAutospacing="0"/>
        <w:jc w:val="left"/>
        <w:rPr>
          <w:rFonts w:cs="宋体"/>
          <w:color w:val="auto"/>
          <w:sz w:val="22"/>
          <w:szCs w:val="22"/>
        </w:rPr>
      </w:pPr>
      <w:r>
        <w:rPr>
          <w:rFonts w:hint="eastAsia" w:cs="宋体"/>
          <w:color w:val="auto"/>
          <w:sz w:val="22"/>
          <w:szCs w:val="22"/>
        </w:rPr>
        <w:t>1.本表必须填写</w:t>
      </w:r>
      <w:r>
        <w:rPr>
          <w:rFonts w:hint="eastAsia" w:eastAsia="宋体" w:cs="宋体"/>
          <w:color w:val="auto"/>
          <w:sz w:val="22"/>
          <w:szCs w:val="22"/>
          <w:lang w:eastAsia="zh-CN"/>
        </w:rPr>
        <w:t>谈判</w:t>
      </w:r>
      <w:r>
        <w:rPr>
          <w:rFonts w:hint="eastAsia" w:cs="宋体"/>
          <w:color w:val="auto"/>
          <w:sz w:val="22"/>
          <w:szCs w:val="22"/>
        </w:rPr>
        <w:t>响应文件中与</w:t>
      </w:r>
      <w:r>
        <w:rPr>
          <w:rFonts w:hint="eastAsia" w:eastAsia="宋体" w:cs="宋体"/>
          <w:color w:val="auto"/>
          <w:sz w:val="22"/>
          <w:szCs w:val="22"/>
          <w:lang w:eastAsia="zh-CN"/>
        </w:rPr>
        <w:t>谈判</w:t>
      </w:r>
      <w:r>
        <w:rPr>
          <w:rFonts w:hint="eastAsia" w:cs="宋体"/>
          <w:color w:val="auto"/>
          <w:sz w:val="22"/>
          <w:szCs w:val="22"/>
        </w:rPr>
        <w:t>文件有偏离（包括正偏离和负偏离）的内容，</w:t>
      </w:r>
      <w:r>
        <w:rPr>
          <w:rFonts w:hint="eastAsia" w:eastAsia="宋体" w:cs="宋体"/>
          <w:color w:val="auto"/>
          <w:sz w:val="22"/>
          <w:szCs w:val="22"/>
          <w:lang w:eastAsia="zh-CN"/>
        </w:rPr>
        <w:t>谈判</w:t>
      </w:r>
      <w:r>
        <w:rPr>
          <w:rFonts w:hint="eastAsia" w:cs="宋体"/>
          <w:color w:val="auto"/>
          <w:sz w:val="22"/>
          <w:szCs w:val="22"/>
        </w:rPr>
        <w:t>响应文件中商务响应与</w:t>
      </w:r>
      <w:r>
        <w:rPr>
          <w:rFonts w:hint="eastAsia" w:eastAsia="宋体" w:cs="宋体"/>
          <w:color w:val="auto"/>
          <w:sz w:val="22"/>
          <w:szCs w:val="22"/>
          <w:lang w:eastAsia="zh-CN"/>
        </w:rPr>
        <w:t>谈判</w:t>
      </w:r>
      <w:r>
        <w:rPr>
          <w:rFonts w:hint="eastAsia" w:cs="宋体"/>
          <w:color w:val="auto"/>
          <w:sz w:val="22"/>
          <w:szCs w:val="22"/>
        </w:rPr>
        <w:t>文件要求完全一致的或不一致的都必须在此表中列出，不能提交空白表，否则，认为不响应，为无效</w:t>
      </w:r>
      <w:r>
        <w:rPr>
          <w:rFonts w:hint="eastAsia" w:eastAsia="宋体" w:cs="宋体"/>
          <w:color w:val="auto"/>
          <w:sz w:val="22"/>
          <w:szCs w:val="22"/>
          <w:lang w:eastAsia="zh-CN"/>
        </w:rPr>
        <w:t>谈判</w:t>
      </w:r>
      <w:r>
        <w:rPr>
          <w:rFonts w:hint="eastAsia" w:cs="宋体"/>
          <w:color w:val="auto"/>
          <w:sz w:val="22"/>
          <w:szCs w:val="22"/>
        </w:rPr>
        <w:t>文件。</w:t>
      </w:r>
    </w:p>
    <w:p w14:paraId="6C5976E4">
      <w:pPr>
        <w:pStyle w:val="7"/>
        <w:widowControl w:val="0"/>
        <w:spacing w:beforeAutospacing="0" w:afterAutospacing="0"/>
        <w:jc w:val="left"/>
        <w:rPr>
          <w:rFonts w:cs="宋体"/>
          <w:color w:val="auto"/>
          <w:sz w:val="22"/>
          <w:szCs w:val="22"/>
        </w:rPr>
      </w:pPr>
      <w:r>
        <w:rPr>
          <w:rFonts w:hint="eastAsia" w:cs="宋体"/>
          <w:color w:val="auto"/>
          <w:sz w:val="22"/>
          <w:szCs w:val="22"/>
        </w:rPr>
        <w:t>2.供应商必须据实填写，不得虚假响应，否则将取消其</w:t>
      </w:r>
      <w:r>
        <w:rPr>
          <w:rFonts w:hint="eastAsia" w:eastAsia="宋体" w:cs="宋体"/>
          <w:color w:val="auto"/>
          <w:sz w:val="22"/>
          <w:szCs w:val="22"/>
          <w:lang w:eastAsia="zh-CN"/>
        </w:rPr>
        <w:t>谈判</w:t>
      </w:r>
      <w:r>
        <w:rPr>
          <w:rFonts w:hint="eastAsia" w:cs="宋体"/>
          <w:color w:val="auto"/>
          <w:sz w:val="22"/>
          <w:szCs w:val="22"/>
        </w:rPr>
        <w:t>或成交资格，并按有关规定进处罚。</w:t>
      </w:r>
    </w:p>
    <w:p w14:paraId="1DE8EB14">
      <w:pPr>
        <w:spacing w:before="179" w:line="219" w:lineRule="auto"/>
        <w:ind w:left="43"/>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4"/>
          <w:sz w:val="22"/>
          <w:szCs w:val="22"/>
        </w:rPr>
        <w:t>供应商</w:t>
      </w:r>
      <w:r>
        <w:rPr>
          <w:rFonts w:hint="eastAsia" w:asciiTheme="minorEastAsia" w:hAnsiTheme="minorEastAsia" w:eastAsiaTheme="minorEastAsia" w:cstheme="minorEastAsia"/>
          <w:color w:val="auto"/>
          <w:spacing w:val="-18"/>
          <w:sz w:val="22"/>
          <w:szCs w:val="22"/>
        </w:rPr>
        <w:t>：</w:t>
      </w:r>
      <w:r>
        <w:rPr>
          <w:rFonts w:hint="eastAsia" w:asciiTheme="minorEastAsia" w:hAnsiTheme="minorEastAsia" w:eastAsiaTheme="minorEastAsia" w:cstheme="minorEastAsia"/>
          <w:color w:val="auto"/>
          <w:spacing w:val="-18"/>
          <w:sz w:val="22"/>
          <w:szCs w:val="22"/>
          <w:u w:val="single"/>
        </w:rPr>
        <w:t>（</w:t>
      </w:r>
      <w:r>
        <w:rPr>
          <w:rFonts w:hint="eastAsia" w:asciiTheme="minorEastAsia" w:hAnsiTheme="minorEastAsia" w:eastAsiaTheme="minorEastAsia" w:cstheme="minorEastAsia"/>
          <w:color w:val="auto"/>
          <w:spacing w:val="4"/>
          <w:sz w:val="22"/>
          <w:szCs w:val="22"/>
          <w:u w:val="single"/>
        </w:rPr>
        <w:t>盖章）</w:t>
      </w:r>
      <w:r>
        <w:rPr>
          <w:rFonts w:hint="eastAsia" w:asciiTheme="minorEastAsia" w:hAnsiTheme="minorEastAsia" w:eastAsiaTheme="minorEastAsia" w:cstheme="minorEastAsia"/>
          <w:color w:val="auto"/>
          <w:spacing w:val="4"/>
          <w:sz w:val="22"/>
          <w:szCs w:val="22"/>
          <w:u w:val="single"/>
          <w:lang w:val="en-US" w:eastAsia="zh-CN"/>
        </w:rPr>
        <w:t xml:space="preserve">  </w:t>
      </w:r>
    </w:p>
    <w:p w14:paraId="0417FE7D">
      <w:pPr>
        <w:spacing w:before="196" w:line="219" w:lineRule="auto"/>
        <w:ind w:left="44"/>
        <w:jc w:val="left"/>
        <w:rPr>
          <w:rFonts w:asciiTheme="minorEastAsia" w:hAnsiTheme="minorEastAsia" w:eastAsiaTheme="minorEastAsia" w:cstheme="minorEastAsia"/>
          <w:color w:val="auto"/>
          <w:sz w:val="22"/>
          <w:szCs w:val="22"/>
          <w:u w:val="single"/>
          <w:lang w:eastAsia="zh-CN"/>
        </w:rPr>
      </w:pPr>
      <w:r>
        <w:rPr>
          <w:rFonts w:hint="eastAsia" w:asciiTheme="minorEastAsia" w:hAnsiTheme="minorEastAsia" w:eastAsiaTheme="minorEastAsia" w:cstheme="minorEastAsia"/>
          <w:color w:val="auto"/>
          <w:spacing w:val="1"/>
          <w:sz w:val="22"/>
          <w:szCs w:val="22"/>
          <w:lang w:eastAsia="zh-CN"/>
        </w:rPr>
        <w:t>法定代表人或委托代理人</w:t>
      </w:r>
      <w:r>
        <w:rPr>
          <w:rFonts w:hint="eastAsia" w:asciiTheme="minorEastAsia" w:hAnsiTheme="minorEastAsia" w:eastAsiaTheme="minorEastAsia" w:cstheme="minorEastAsia"/>
          <w:color w:val="auto"/>
          <w:spacing w:val="-15"/>
          <w:sz w:val="22"/>
          <w:szCs w:val="22"/>
          <w:lang w:eastAsia="zh-CN"/>
        </w:rPr>
        <w:t>：</w:t>
      </w:r>
      <w:r>
        <w:rPr>
          <w:rFonts w:hint="eastAsia" w:asciiTheme="minorEastAsia" w:hAnsiTheme="minorEastAsia" w:eastAsiaTheme="minorEastAsia" w:cstheme="minorEastAsia"/>
          <w:color w:val="auto"/>
          <w:spacing w:val="-15"/>
          <w:sz w:val="22"/>
          <w:szCs w:val="22"/>
          <w:u w:val="single"/>
          <w:lang w:eastAsia="zh-CN"/>
        </w:rPr>
        <w:t>（</w:t>
      </w:r>
      <w:r>
        <w:rPr>
          <w:rFonts w:hint="eastAsia" w:asciiTheme="minorEastAsia" w:hAnsiTheme="minorEastAsia" w:eastAsiaTheme="minorEastAsia" w:cstheme="minorEastAsia"/>
          <w:color w:val="auto"/>
          <w:spacing w:val="1"/>
          <w:sz w:val="22"/>
          <w:szCs w:val="22"/>
          <w:u w:val="single"/>
          <w:lang w:eastAsia="zh-CN"/>
        </w:rPr>
        <w:t>签字或印鉴）</w:t>
      </w:r>
    </w:p>
    <w:p w14:paraId="197EB4D0">
      <w:pPr>
        <w:spacing w:before="195" w:line="219" w:lineRule="auto"/>
        <w:ind w:left="8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0"/>
          <w:sz w:val="22"/>
          <w:szCs w:val="22"/>
          <w:lang w:eastAsia="zh-CN"/>
        </w:rPr>
        <w:t>日期：</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年</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月</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日</w:t>
      </w:r>
    </w:p>
    <w:p w14:paraId="7718518C">
      <w:pPr>
        <w:spacing w:line="219" w:lineRule="auto"/>
        <w:jc w:val="left"/>
        <w:rPr>
          <w:rFonts w:asciiTheme="minorEastAsia" w:hAnsiTheme="minorEastAsia" w:eastAsiaTheme="minorEastAsia" w:cstheme="minorEastAsia"/>
          <w:color w:val="auto"/>
          <w:sz w:val="22"/>
          <w:szCs w:val="22"/>
          <w:lang w:eastAsia="zh-CN"/>
        </w:rPr>
        <w:sectPr>
          <w:footerReference r:id="rId17" w:type="default"/>
          <w:pgSz w:w="11906" w:h="16840"/>
          <w:pgMar w:top="1431" w:right="1292" w:bottom="1119" w:left="1292" w:header="0" w:footer="950" w:gutter="0"/>
          <w:cols w:space="720" w:num="1"/>
        </w:sectPr>
      </w:pPr>
    </w:p>
    <w:p w14:paraId="4A5E2D0B">
      <w:pPr>
        <w:spacing w:before="1" w:line="219" w:lineRule="auto"/>
        <w:ind w:firstLine="3344" w:firstLineChars="1500"/>
        <w:jc w:val="left"/>
        <w:rPr>
          <w:rFonts w:asciiTheme="minorEastAsia" w:hAnsiTheme="minorEastAsia" w:eastAsiaTheme="minorEastAsia" w:cstheme="minorEastAsia"/>
          <w:b/>
          <w:bCs/>
          <w:color w:val="auto"/>
          <w:spacing w:val="-9"/>
          <w:sz w:val="24"/>
          <w:szCs w:val="24"/>
          <w:lang w:eastAsia="zh-CN"/>
        </w:rPr>
      </w:pPr>
      <w:r>
        <w:rPr>
          <w:rFonts w:hint="eastAsia" w:asciiTheme="minorEastAsia" w:hAnsiTheme="minorEastAsia" w:eastAsiaTheme="minorEastAsia" w:cstheme="minorEastAsia"/>
          <w:b/>
          <w:bCs/>
          <w:color w:val="auto"/>
          <w:spacing w:val="-9"/>
          <w:sz w:val="24"/>
          <w:szCs w:val="24"/>
          <w:lang w:eastAsia="zh-CN"/>
        </w:rPr>
        <w:t>第6部分承诺书</w:t>
      </w:r>
    </w:p>
    <w:p w14:paraId="5DA0274C">
      <w:pPr>
        <w:spacing w:before="229" w:line="345" w:lineRule="auto"/>
        <w:jc w:val="left"/>
        <w:rPr>
          <w:rFonts w:asciiTheme="minorEastAsia" w:hAnsiTheme="minorEastAsia" w:eastAsiaTheme="minorEastAsia" w:cstheme="minorEastAsia"/>
          <w:b/>
          <w:bCs/>
          <w:color w:val="auto"/>
          <w:spacing w:val="-1"/>
          <w:sz w:val="28"/>
          <w:szCs w:val="28"/>
          <w:lang w:eastAsia="zh-CN"/>
        </w:rPr>
      </w:pPr>
      <w:r>
        <w:rPr>
          <w:rFonts w:hint="eastAsia" w:asciiTheme="minorEastAsia" w:hAnsiTheme="minorEastAsia" w:eastAsiaTheme="minorEastAsia" w:cstheme="minorEastAsia"/>
          <w:b/>
          <w:bCs/>
          <w:color w:val="auto"/>
          <w:spacing w:val="-1"/>
          <w:sz w:val="28"/>
          <w:szCs w:val="28"/>
          <w:lang w:eastAsia="zh-CN"/>
        </w:rPr>
        <w:t>陕西省政府采购供应商拒绝政府采购领域商业贿赂承诺书(承诺书Ⅰ)</w:t>
      </w:r>
    </w:p>
    <w:p w14:paraId="4D6C0885">
      <w:pPr>
        <w:spacing w:line="218" w:lineRule="auto"/>
        <w:ind w:left="1915" w:firstLine="432"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（执行陕财办采管[2006]21号文件）</w:t>
      </w:r>
    </w:p>
    <w:p w14:paraId="50F01320">
      <w:pPr>
        <w:spacing w:before="229" w:line="345" w:lineRule="auto"/>
        <w:ind w:left="1" w:firstLine="47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为响应党中央、国务院关于治理政府采购领域商业</w:t>
      </w:r>
      <w:r>
        <w:rPr>
          <w:rFonts w:hint="eastAsia" w:asciiTheme="minorEastAsia" w:hAnsiTheme="minorEastAsia" w:eastAsiaTheme="minorEastAsia" w:cstheme="minorEastAsia"/>
          <w:color w:val="auto"/>
          <w:spacing w:val="-2"/>
          <w:sz w:val="22"/>
          <w:szCs w:val="22"/>
          <w:lang w:eastAsia="zh-CN"/>
        </w:rPr>
        <w:t>贿赂行为的号召，我公司在此庄</w:t>
      </w:r>
      <w:r>
        <w:rPr>
          <w:rFonts w:hint="eastAsia" w:asciiTheme="minorEastAsia" w:hAnsiTheme="minorEastAsia" w:eastAsiaTheme="minorEastAsia" w:cstheme="minorEastAsia"/>
          <w:color w:val="auto"/>
          <w:spacing w:val="-4"/>
          <w:sz w:val="22"/>
          <w:szCs w:val="22"/>
          <w:lang w:eastAsia="zh-CN"/>
        </w:rPr>
        <w:t>严承诺：</w:t>
      </w:r>
    </w:p>
    <w:p w14:paraId="3D42716B">
      <w:pPr>
        <w:spacing w:before="82" w:line="219" w:lineRule="auto"/>
        <w:ind w:left="493"/>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1.在参与政府采购活动中遵纪守法、诚信经营、公平竞标。</w:t>
      </w:r>
    </w:p>
    <w:p w14:paraId="26895DC9">
      <w:pPr>
        <w:spacing w:before="230" w:line="288" w:lineRule="auto"/>
        <w:ind w:left="28" w:right="117" w:firstLine="45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2.不向政府采购人、采购代理机构和政府采购评审专家</w:t>
      </w:r>
      <w:r>
        <w:rPr>
          <w:rFonts w:hint="eastAsia" w:asciiTheme="minorEastAsia" w:hAnsiTheme="minorEastAsia" w:eastAsiaTheme="minorEastAsia" w:cstheme="minorEastAsia"/>
          <w:color w:val="auto"/>
          <w:spacing w:val="-2"/>
          <w:sz w:val="22"/>
          <w:szCs w:val="22"/>
          <w:lang w:eastAsia="zh-CN"/>
        </w:rPr>
        <w:t>进行任何形式的商业贿赂</w:t>
      </w:r>
      <w:r>
        <w:rPr>
          <w:rFonts w:hint="eastAsia" w:asciiTheme="minorEastAsia" w:hAnsiTheme="minorEastAsia" w:eastAsiaTheme="minorEastAsia" w:cstheme="minorEastAsia"/>
          <w:color w:val="auto"/>
          <w:spacing w:val="-6"/>
          <w:sz w:val="22"/>
          <w:szCs w:val="22"/>
          <w:lang w:eastAsia="zh-CN"/>
        </w:rPr>
        <w:t>以谋取交易机会。</w:t>
      </w:r>
    </w:p>
    <w:p w14:paraId="5B184283">
      <w:pPr>
        <w:spacing w:before="232" w:line="288" w:lineRule="auto"/>
        <w:ind w:right="117" w:firstLine="48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3.不向政府采购代理机构和采购人提供虚假资格文</w:t>
      </w:r>
      <w:r>
        <w:rPr>
          <w:rFonts w:hint="eastAsia" w:asciiTheme="minorEastAsia" w:hAnsiTheme="minorEastAsia" w:eastAsiaTheme="minorEastAsia" w:cstheme="minorEastAsia"/>
          <w:color w:val="auto"/>
          <w:spacing w:val="-2"/>
          <w:sz w:val="22"/>
          <w:szCs w:val="22"/>
          <w:lang w:eastAsia="zh-CN"/>
        </w:rPr>
        <w:t>件或采用虚假应标方式参与政府采购市场竞争并谋取成交。</w:t>
      </w:r>
    </w:p>
    <w:p w14:paraId="65A6D696">
      <w:pPr>
        <w:spacing w:before="229" w:line="219" w:lineRule="auto"/>
        <w:ind w:left="47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4.不采取“围标、陪标”等商业欺诈手段获得政府采购定单。</w:t>
      </w:r>
    </w:p>
    <w:p w14:paraId="2E47EBEC">
      <w:pPr>
        <w:spacing w:before="229" w:line="219" w:lineRule="auto"/>
        <w:ind w:left="48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5.不采取不正当手段诋毁、排挤其他供应商。</w:t>
      </w:r>
    </w:p>
    <w:p w14:paraId="4BA5DA17">
      <w:pPr>
        <w:spacing w:before="229" w:line="219" w:lineRule="auto"/>
        <w:ind w:left="47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6.不在提供商品和服务时“偷梁换柱、以次充好”损害采</w:t>
      </w:r>
      <w:r>
        <w:rPr>
          <w:rFonts w:hint="eastAsia" w:asciiTheme="minorEastAsia" w:hAnsiTheme="minorEastAsia" w:eastAsiaTheme="minorEastAsia" w:cstheme="minorEastAsia"/>
          <w:color w:val="auto"/>
          <w:spacing w:val="-3"/>
          <w:sz w:val="22"/>
          <w:szCs w:val="22"/>
          <w:lang w:eastAsia="zh-CN"/>
        </w:rPr>
        <w:t>购人的合法权益。</w:t>
      </w:r>
    </w:p>
    <w:p w14:paraId="671AC2AF">
      <w:pPr>
        <w:spacing w:before="230" w:line="289" w:lineRule="auto"/>
        <w:ind w:left="3" w:right="117" w:firstLine="47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7.不与采购人、采购代理机构政府采购评审专家</w:t>
      </w:r>
      <w:r>
        <w:rPr>
          <w:rFonts w:hint="eastAsia" w:asciiTheme="minorEastAsia" w:hAnsiTheme="minorEastAsia" w:eastAsiaTheme="minorEastAsia" w:cstheme="minorEastAsia"/>
          <w:color w:val="auto"/>
          <w:spacing w:val="-2"/>
          <w:sz w:val="22"/>
          <w:szCs w:val="22"/>
          <w:lang w:eastAsia="zh-CN"/>
        </w:rPr>
        <w:t>或其它供应商恶意串通，进行质疑和投诉，维护政府采购市场秩序。</w:t>
      </w:r>
    </w:p>
    <w:p w14:paraId="061951C3">
      <w:pPr>
        <w:spacing w:before="231" w:line="288" w:lineRule="auto"/>
        <w:ind w:left="1" w:right="117" w:firstLine="47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8.尊重和接受政府采购监督管理部门的监督和政府采购代</w:t>
      </w:r>
      <w:r>
        <w:rPr>
          <w:rFonts w:hint="eastAsia" w:asciiTheme="minorEastAsia" w:hAnsiTheme="minorEastAsia" w:eastAsiaTheme="minorEastAsia" w:cstheme="minorEastAsia"/>
          <w:color w:val="auto"/>
          <w:spacing w:val="-2"/>
          <w:sz w:val="22"/>
          <w:szCs w:val="22"/>
          <w:lang w:eastAsia="zh-CN"/>
        </w:rPr>
        <w:t>理机构竞争性谈判采购要求，承担因违约行为给采购人造成的损失。</w:t>
      </w:r>
    </w:p>
    <w:p w14:paraId="237B315B">
      <w:pPr>
        <w:spacing w:before="229" w:line="219" w:lineRule="auto"/>
        <w:ind w:firstLine="436" w:firstLineChars="20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9.不发生其他有悖于政府采购公开、公平</w:t>
      </w:r>
      <w:r>
        <w:rPr>
          <w:rFonts w:hint="eastAsia" w:asciiTheme="minorEastAsia" w:hAnsiTheme="minorEastAsia" w:eastAsiaTheme="minorEastAsia" w:cstheme="minorEastAsia"/>
          <w:color w:val="auto"/>
          <w:spacing w:val="-2"/>
          <w:sz w:val="22"/>
          <w:szCs w:val="22"/>
          <w:lang w:eastAsia="zh-CN"/>
        </w:rPr>
        <w:t>、公正和诚信原则的行为。</w:t>
      </w:r>
    </w:p>
    <w:p w14:paraId="1EE3A87E">
      <w:pPr>
        <w:pStyle w:val="3"/>
        <w:spacing w:line="264" w:lineRule="auto"/>
        <w:jc w:val="left"/>
        <w:rPr>
          <w:rFonts w:asciiTheme="minorEastAsia" w:hAnsiTheme="minorEastAsia" w:eastAsiaTheme="minorEastAsia" w:cstheme="minorEastAsia"/>
          <w:color w:val="auto"/>
          <w:sz w:val="20"/>
          <w:szCs w:val="20"/>
          <w:lang w:eastAsia="zh-CN"/>
        </w:rPr>
      </w:pPr>
    </w:p>
    <w:p w14:paraId="3E479811">
      <w:pPr>
        <w:pStyle w:val="3"/>
        <w:spacing w:line="264" w:lineRule="auto"/>
        <w:jc w:val="left"/>
        <w:rPr>
          <w:rFonts w:asciiTheme="minorEastAsia" w:hAnsiTheme="minorEastAsia" w:eastAsiaTheme="minorEastAsia" w:cstheme="minorEastAsia"/>
          <w:color w:val="auto"/>
          <w:sz w:val="20"/>
          <w:szCs w:val="20"/>
          <w:lang w:eastAsia="zh-CN"/>
        </w:rPr>
      </w:pPr>
    </w:p>
    <w:p w14:paraId="12A4BD2A">
      <w:pPr>
        <w:pStyle w:val="3"/>
        <w:spacing w:line="265" w:lineRule="auto"/>
        <w:jc w:val="left"/>
        <w:rPr>
          <w:rFonts w:asciiTheme="minorEastAsia" w:hAnsiTheme="minorEastAsia" w:eastAsiaTheme="minorEastAsia" w:cstheme="minorEastAsia"/>
          <w:color w:val="auto"/>
          <w:sz w:val="20"/>
          <w:szCs w:val="20"/>
          <w:lang w:eastAsia="zh-CN"/>
        </w:rPr>
      </w:pPr>
    </w:p>
    <w:p w14:paraId="1AF4914D">
      <w:pPr>
        <w:pStyle w:val="3"/>
        <w:spacing w:line="265" w:lineRule="auto"/>
        <w:jc w:val="left"/>
        <w:rPr>
          <w:rFonts w:asciiTheme="minorEastAsia" w:hAnsiTheme="minorEastAsia" w:eastAsiaTheme="minorEastAsia" w:cstheme="minorEastAsia"/>
          <w:color w:val="auto"/>
          <w:sz w:val="20"/>
          <w:szCs w:val="20"/>
          <w:lang w:eastAsia="zh-CN"/>
        </w:rPr>
      </w:pPr>
    </w:p>
    <w:p w14:paraId="570CEF50">
      <w:pPr>
        <w:pStyle w:val="3"/>
        <w:spacing w:line="265" w:lineRule="auto"/>
        <w:jc w:val="left"/>
        <w:rPr>
          <w:rFonts w:asciiTheme="minorEastAsia" w:hAnsiTheme="minorEastAsia" w:eastAsiaTheme="minorEastAsia" w:cstheme="minorEastAsia"/>
          <w:color w:val="auto"/>
          <w:sz w:val="20"/>
          <w:szCs w:val="20"/>
          <w:lang w:eastAsia="zh-CN"/>
        </w:rPr>
      </w:pPr>
    </w:p>
    <w:p w14:paraId="72779FA0">
      <w:pPr>
        <w:spacing w:before="78" w:line="219" w:lineRule="auto"/>
        <w:ind w:left="476"/>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3"/>
          <w:sz w:val="22"/>
          <w:szCs w:val="22"/>
          <w:lang w:eastAsia="zh-CN"/>
        </w:rPr>
        <w:t>供应商</w:t>
      </w:r>
      <w:r>
        <w:rPr>
          <w:rFonts w:hint="eastAsia" w:asciiTheme="minorEastAsia" w:hAnsiTheme="minorEastAsia" w:eastAsiaTheme="minorEastAsia" w:cstheme="minorEastAsia"/>
          <w:color w:val="auto"/>
          <w:spacing w:val="-19"/>
          <w:sz w:val="22"/>
          <w:szCs w:val="22"/>
          <w:u w:val="single"/>
          <w:lang w:eastAsia="zh-CN"/>
        </w:rPr>
        <w:t>：（</w:t>
      </w:r>
      <w:r>
        <w:rPr>
          <w:rFonts w:hint="eastAsia" w:asciiTheme="minorEastAsia" w:hAnsiTheme="minorEastAsia" w:eastAsiaTheme="minorEastAsia" w:cstheme="minorEastAsia"/>
          <w:color w:val="auto"/>
          <w:spacing w:val="3"/>
          <w:sz w:val="22"/>
          <w:szCs w:val="22"/>
          <w:u w:val="single"/>
          <w:lang w:eastAsia="zh-CN"/>
        </w:rPr>
        <w:t>盖章）</w:t>
      </w:r>
      <w:r>
        <w:rPr>
          <w:rFonts w:hint="eastAsia" w:asciiTheme="minorEastAsia" w:hAnsiTheme="minorEastAsia" w:eastAsiaTheme="minorEastAsia" w:cstheme="minorEastAsia"/>
          <w:color w:val="auto"/>
          <w:spacing w:val="3"/>
          <w:sz w:val="22"/>
          <w:szCs w:val="22"/>
          <w:u w:val="single"/>
          <w:lang w:val="en-US" w:eastAsia="zh-CN"/>
        </w:rPr>
        <w:t xml:space="preserve">       </w:t>
      </w:r>
    </w:p>
    <w:p w14:paraId="6BA17551">
      <w:pPr>
        <w:spacing w:before="229" w:line="382" w:lineRule="auto"/>
        <w:ind w:left="517" w:right="1940" w:hanging="40"/>
        <w:jc w:val="left"/>
        <w:rPr>
          <w:rFonts w:hint="eastAsia" w:asciiTheme="minorEastAsia" w:hAnsiTheme="minorEastAsia" w:eastAsiaTheme="minorEastAsia" w:cstheme="minorEastAsia"/>
          <w:color w:val="auto"/>
          <w:spacing w:val="-1"/>
          <w:sz w:val="22"/>
          <w:szCs w:val="22"/>
          <w:u w:val="single"/>
          <w:lang w:eastAsia="zh-CN"/>
        </w:rPr>
      </w:pPr>
      <w:r>
        <w:rPr>
          <w:rFonts w:hint="eastAsia" w:asciiTheme="minorEastAsia" w:hAnsiTheme="minorEastAsia" w:eastAsiaTheme="minorEastAsia" w:cstheme="minorEastAsia"/>
          <w:color w:val="auto"/>
          <w:spacing w:val="-1"/>
          <w:sz w:val="22"/>
          <w:szCs w:val="22"/>
          <w:lang w:eastAsia="zh-CN"/>
        </w:rPr>
        <w:t>法定代表人或委托代理人</w:t>
      </w:r>
      <w:r>
        <w:rPr>
          <w:rFonts w:hint="eastAsia" w:asciiTheme="minorEastAsia" w:hAnsiTheme="minorEastAsia" w:eastAsiaTheme="minorEastAsia" w:cstheme="minorEastAsia"/>
          <w:color w:val="auto"/>
          <w:spacing w:val="-18"/>
          <w:sz w:val="22"/>
          <w:szCs w:val="22"/>
          <w:u w:val="single"/>
          <w:lang w:eastAsia="zh-CN"/>
        </w:rPr>
        <w:t>：（</w:t>
      </w:r>
      <w:r>
        <w:rPr>
          <w:rFonts w:hint="eastAsia" w:asciiTheme="minorEastAsia" w:hAnsiTheme="minorEastAsia" w:eastAsiaTheme="minorEastAsia" w:cstheme="minorEastAsia"/>
          <w:color w:val="auto"/>
          <w:spacing w:val="-1"/>
          <w:sz w:val="22"/>
          <w:szCs w:val="22"/>
          <w:u w:val="single"/>
          <w:lang w:eastAsia="zh-CN"/>
        </w:rPr>
        <w:t>签字或印鉴）</w:t>
      </w:r>
    </w:p>
    <w:p w14:paraId="08CC3CF0">
      <w:pPr>
        <w:spacing w:before="229" w:line="382" w:lineRule="auto"/>
        <w:ind w:left="517" w:right="1940" w:hanging="4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0"/>
          <w:sz w:val="22"/>
          <w:szCs w:val="22"/>
          <w:lang w:eastAsia="zh-CN"/>
        </w:rPr>
        <w:t>日期：</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年</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月</w:t>
      </w:r>
      <w:r>
        <w:rPr>
          <w:rFonts w:hint="eastAsia" w:asciiTheme="minorEastAsia" w:hAnsiTheme="minorEastAsia" w:eastAsiaTheme="minorEastAsia" w:cstheme="minorEastAsia"/>
          <w:color w:val="auto"/>
          <w:spacing w:val="-20"/>
          <w:sz w:val="22"/>
          <w:szCs w:val="22"/>
          <w:lang w:val="en-US" w:eastAsia="zh-CN"/>
        </w:rPr>
        <w:t xml:space="preserve"> </w:t>
      </w:r>
      <w:r>
        <w:rPr>
          <w:rFonts w:hint="eastAsia" w:asciiTheme="minorEastAsia" w:hAnsiTheme="minorEastAsia" w:eastAsiaTheme="minorEastAsia" w:cstheme="minorEastAsia"/>
          <w:color w:val="auto"/>
          <w:spacing w:val="-20"/>
          <w:sz w:val="22"/>
          <w:szCs w:val="22"/>
          <w:lang w:eastAsia="zh-CN"/>
        </w:rPr>
        <w:t>日</w:t>
      </w:r>
    </w:p>
    <w:p w14:paraId="4273C766">
      <w:pPr>
        <w:spacing w:line="382" w:lineRule="auto"/>
        <w:jc w:val="left"/>
        <w:rPr>
          <w:rFonts w:asciiTheme="minorEastAsia" w:hAnsiTheme="minorEastAsia" w:eastAsiaTheme="minorEastAsia" w:cstheme="minorEastAsia"/>
          <w:color w:val="auto"/>
          <w:sz w:val="22"/>
          <w:szCs w:val="22"/>
          <w:lang w:eastAsia="zh-CN"/>
        </w:rPr>
        <w:sectPr>
          <w:footerReference r:id="rId18" w:type="default"/>
          <w:pgSz w:w="11906" w:h="16840"/>
          <w:pgMar w:top="1431" w:right="1360" w:bottom="1139" w:left="1474" w:header="0" w:footer="972" w:gutter="0"/>
          <w:cols w:space="720" w:num="1"/>
        </w:sectPr>
      </w:pPr>
    </w:p>
    <w:p w14:paraId="22C98008">
      <w:pPr>
        <w:spacing w:before="1" w:line="219" w:lineRule="auto"/>
        <w:ind w:firstLine="3344" w:firstLineChars="1500"/>
        <w:jc w:val="left"/>
        <w:rPr>
          <w:rFonts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承诺书Ⅱ</w:t>
      </w:r>
    </w:p>
    <w:tbl>
      <w:tblPr>
        <w:tblStyle w:val="12"/>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C015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5A87109B">
            <w:pPr>
              <w:spacing w:before="194" w:line="219" w:lineRule="auto"/>
              <w:ind w:left="11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致：宜川县政府采购中心</w:t>
            </w:r>
          </w:p>
        </w:tc>
      </w:tr>
      <w:tr w14:paraId="70187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24688298">
            <w:pPr>
              <w:spacing w:before="231" w:line="335" w:lineRule="auto"/>
              <w:ind w:left="116" w:right="108" w:firstLine="48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作为参加贵单位组织的谈判采购项目的供应商，本公司承诺：在参加</w:t>
            </w:r>
            <w:r>
              <w:rPr>
                <w:rFonts w:hint="eastAsia" w:asciiTheme="minorEastAsia" w:hAnsiTheme="minorEastAsia" w:eastAsiaTheme="minorEastAsia" w:cstheme="minorEastAsia"/>
                <w:color w:val="auto"/>
                <w:spacing w:val="3"/>
                <w:sz w:val="22"/>
                <w:szCs w:val="22"/>
                <w:lang w:eastAsia="zh-CN"/>
              </w:rPr>
              <w:t>本项目谈</w:t>
            </w:r>
            <w:r>
              <w:rPr>
                <w:rFonts w:hint="eastAsia" w:asciiTheme="minorEastAsia" w:hAnsiTheme="minorEastAsia" w:eastAsiaTheme="minorEastAsia" w:cstheme="minorEastAsia"/>
                <w:color w:val="auto"/>
                <w:spacing w:val="4"/>
                <w:sz w:val="22"/>
                <w:szCs w:val="22"/>
                <w:lang w:eastAsia="zh-CN"/>
              </w:rPr>
              <w:t>判之前不存在被依法禁止经营行为、财产被接管或冻结的</w:t>
            </w:r>
            <w:r>
              <w:rPr>
                <w:rFonts w:hint="eastAsia" w:asciiTheme="minorEastAsia" w:hAnsiTheme="minorEastAsia" w:eastAsiaTheme="minorEastAsia" w:cstheme="minorEastAsia"/>
                <w:color w:val="auto"/>
                <w:spacing w:val="3"/>
                <w:sz w:val="22"/>
                <w:szCs w:val="22"/>
                <w:lang w:eastAsia="zh-CN"/>
              </w:rPr>
              <w:t>情况，如有隐瞒实情，愿</w:t>
            </w:r>
            <w:r>
              <w:rPr>
                <w:rFonts w:hint="eastAsia" w:asciiTheme="minorEastAsia" w:hAnsiTheme="minorEastAsia" w:eastAsiaTheme="minorEastAsia" w:cstheme="minorEastAsia"/>
                <w:color w:val="auto"/>
                <w:spacing w:val="-1"/>
                <w:sz w:val="22"/>
                <w:szCs w:val="22"/>
                <w:lang w:eastAsia="zh-CN"/>
              </w:rPr>
              <w:t>承担一切责任及后果。</w:t>
            </w:r>
          </w:p>
        </w:tc>
      </w:tr>
      <w:tr w14:paraId="7225F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6F3D555F">
            <w:pPr>
              <w:spacing w:before="137" w:line="219" w:lineRule="auto"/>
              <w:ind w:left="126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供应商</w:t>
            </w:r>
          </w:p>
        </w:tc>
        <w:tc>
          <w:tcPr>
            <w:tcW w:w="3418" w:type="dxa"/>
          </w:tcPr>
          <w:p w14:paraId="54263614">
            <w:pPr>
              <w:spacing w:before="138" w:line="219" w:lineRule="auto"/>
              <w:ind w:left="11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法定代表人</w:t>
            </w:r>
          </w:p>
        </w:tc>
        <w:tc>
          <w:tcPr>
            <w:tcW w:w="2343" w:type="dxa"/>
          </w:tcPr>
          <w:p w14:paraId="4284E32A">
            <w:pPr>
              <w:spacing w:before="138" w:line="220" w:lineRule="auto"/>
              <w:ind w:left="8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6"/>
                <w:sz w:val="22"/>
                <w:szCs w:val="22"/>
              </w:rPr>
              <w:t>日期</w:t>
            </w:r>
          </w:p>
        </w:tc>
      </w:tr>
      <w:tr w14:paraId="042A1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036ED014">
            <w:pPr>
              <w:spacing w:line="270" w:lineRule="auto"/>
              <w:jc w:val="left"/>
              <w:rPr>
                <w:rFonts w:asciiTheme="minorEastAsia" w:hAnsiTheme="minorEastAsia" w:eastAsiaTheme="minorEastAsia" w:cstheme="minorEastAsia"/>
                <w:color w:val="auto"/>
                <w:sz w:val="20"/>
                <w:szCs w:val="20"/>
              </w:rPr>
            </w:pPr>
          </w:p>
          <w:p w14:paraId="5F603540">
            <w:pPr>
              <w:spacing w:line="270" w:lineRule="auto"/>
              <w:jc w:val="left"/>
              <w:rPr>
                <w:rFonts w:asciiTheme="minorEastAsia" w:hAnsiTheme="minorEastAsia" w:eastAsiaTheme="minorEastAsia" w:cstheme="minorEastAsia"/>
                <w:color w:val="auto"/>
                <w:sz w:val="20"/>
                <w:szCs w:val="20"/>
              </w:rPr>
            </w:pPr>
          </w:p>
          <w:p w14:paraId="7DC6F391">
            <w:pPr>
              <w:spacing w:line="270" w:lineRule="auto"/>
              <w:jc w:val="left"/>
              <w:rPr>
                <w:rFonts w:asciiTheme="minorEastAsia" w:hAnsiTheme="minorEastAsia" w:eastAsiaTheme="minorEastAsia" w:cstheme="minorEastAsia"/>
                <w:color w:val="auto"/>
                <w:sz w:val="20"/>
                <w:szCs w:val="20"/>
              </w:rPr>
            </w:pPr>
          </w:p>
          <w:p w14:paraId="01A828CB">
            <w:pPr>
              <w:spacing w:line="270" w:lineRule="auto"/>
              <w:jc w:val="left"/>
              <w:rPr>
                <w:rFonts w:asciiTheme="minorEastAsia" w:hAnsiTheme="minorEastAsia" w:eastAsiaTheme="minorEastAsia" w:cstheme="minorEastAsia"/>
                <w:color w:val="auto"/>
                <w:sz w:val="20"/>
                <w:szCs w:val="20"/>
              </w:rPr>
            </w:pPr>
          </w:p>
          <w:p w14:paraId="63A4A8DA">
            <w:pPr>
              <w:spacing w:before="78" w:line="219" w:lineRule="auto"/>
              <w:ind w:left="11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（公章）</w:t>
            </w:r>
          </w:p>
        </w:tc>
        <w:tc>
          <w:tcPr>
            <w:tcW w:w="3418" w:type="dxa"/>
          </w:tcPr>
          <w:p w14:paraId="002D1BF3">
            <w:pPr>
              <w:spacing w:line="270" w:lineRule="auto"/>
              <w:jc w:val="left"/>
              <w:rPr>
                <w:rFonts w:asciiTheme="minorEastAsia" w:hAnsiTheme="minorEastAsia" w:eastAsiaTheme="minorEastAsia" w:cstheme="minorEastAsia"/>
                <w:color w:val="auto"/>
                <w:sz w:val="20"/>
                <w:szCs w:val="20"/>
              </w:rPr>
            </w:pPr>
          </w:p>
          <w:p w14:paraId="1E466F72">
            <w:pPr>
              <w:spacing w:line="270" w:lineRule="auto"/>
              <w:jc w:val="left"/>
              <w:rPr>
                <w:rFonts w:asciiTheme="minorEastAsia" w:hAnsiTheme="minorEastAsia" w:eastAsiaTheme="minorEastAsia" w:cstheme="minorEastAsia"/>
                <w:color w:val="auto"/>
                <w:sz w:val="20"/>
                <w:szCs w:val="20"/>
              </w:rPr>
            </w:pPr>
          </w:p>
          <w:p w14:paraId="418B7915">
            <w:pPr>
              <w:spacing w:line="270" w:lineRule="auto"/>
              <w:jc w:val="left"/>
              <w:rPr>
                <w:rFonts w:asciiTheme="minorEastAsia" w:hAnsiTheme="minorEastAsia" w:eastAsiaTheme="minorEastAsia" w:cstheme="minorEastAsia"/>
                <w:color w:val="auto"/>
                <w:sz w:val="20"/>
                <w:szCs w:val="20"/>
              </w:rPr>
            </w:pPr>
          </w:p>
          <w:p w14:paraId="6A575324">
            <w:pPr>
              <w:spacing w:line="270" w:lineRule="auto"/>
              <w:jc w:val="left"/>
              <w:rPr>
                <w:rFonts w:asciiTheme="minorEastAsia" w:hAnsiTheme="minorEastAsia" w:eastAsiaTheme="minorEastAsia" w:cstheme="minorEastAsia"/>
                <w:color w:val="auto"/>
                <w:sz w:val="20"/>
                <w:szCs w:val="20"/>
              </w:rPr>
            </w:pPr>
          </w:p>
          <w:p w14:paraId="462A4D37">
            <w:pPr>
              <w:spacing w:before="78" w:line="219" w:lineRule="auto"/>
              <w:ind w:left="88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（签字或盖章）</w:t>
            </w:r>
          </w:p>
        </w:tc>
        <w:tc>
          <w:tcPr>
            <w:tcW w:w="2343" w:type="dxa"/>
          </w:tcPr>
          <w:p w14:paraId="7723A7A0">
            <w:pPr>
              <w:spacing w:line="270" w:lineRule="auto"/>
              <w:jc w:val="left"/>
              <w:rPr>
                <w:rFonts w:asciiTheme="minorEastAsia" w:hAnsiTheme="minorEastAsia" w:eastAsiaTheme="minorEastAsia" w:cstheme="minorEastAsia"/>
                <w:color w:val="auto"/>
                <w:sz w:val="20"/>
                <w:szCs w:val="20"/>
              </w:rPr>
            </w:pPr>
          </w:p>
          <w:p w14:paraId="3C1D6CC6">
            <w:pPr>
              <w:spacing w:line="270" w:lineRule="auto"/>
              <w:jc w:val="left"/>
              <w:rPr>
                <w:rFonts w:asciiTheme="minorEastAsia" w:hAnsiTheme="minorEastAsia" w:eastAsiaTheme="minorEastAsia" w:cstheme="minorEastAsia"/>
                <w:color w:val="auto"/>
                <w:sz w:val="20"/>
                <w:szCs w:val="20"/>
              </w:rPr>
            </w:pPr>
          </w:p>
          <w:p w14:paraId="0E6BC25D">
            <w:pPr>
              <w:spacing w:line="270" w:lineRule="auto"/>
              <w:jc w:val="left"/>
              <w:rPr>
                <w:rFonts w:asciiTheme="minorEastAsia" w:hAnsiTheme="minorEastAsia" w:eastAsiaTheme="minorEastAsia" w:cstheme="minorEastAsia"/>
                <w:color w:val="auto"/>
                <w:sz w:val="20"/>
                <w:szCs w:val="20"/>
              </w:rPr>
            </w:pPr>
          </w:p>
          <w:p w14:paraId="40062BE0">
            <w:pPr>
              <w:spacing w:line="271" w:lineRule="auto"/>
              <w:jc w:val="left"/>
              <w:rPr>
                <w:rFonts w:asciiTheme="minorEastAsia" w:hAnsiTheme="minorEastAsia" w:eastAsiaTheme="minorEastAsia" w:cstheme="minorEastAsia"/>
                <w:color w:val="auto"/>
                <w:sz w:val="20"/>
                <w:szCs w:val="20"/>
              </w:rPr>
            </w:pPr>
          </w:p>
          <w:p w14:paraId="4FDF1AC8">
            <w:pPr>
              <w:spacing w:before="78" w:line="219" w:lineRule="auto"/>
              <w:ind w:left="69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年</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月</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日</w:t>
            </w:r>
          </w:p>
        </w:tc>
      </w:tr>
    </w:tbl>
    <w:p w14:paraId="43B630C9">
      <w:pPr>
        <w:pStyle w:val="3"/>
        <w:spacing w:line="244" w:lineRule="auto"/>
        <w:jc w:val="left"/>
        <w:rPr>
          <w:rFonts w:asciiTheme="minorEastAsia" w:hAnsiTheme="minorEastAsia" w:eastAsiaTheme="minorEastAsia" w:cstheme="minorEastAsia"/>
          <w:color w:val="auto"/>
          <w:sz w:val="20"/>
          <w:szCs w:val="20"/>
        </w:rPr>
      </w:pPr>
    </w:p>
    <w:p w14:paraId="24DBB127">
      <w:pPr>
        <w:pStyle w:val="3"/>
        <w:spacing w:line="244" w:lineRule="auto"/>
        <w:jc w:val="left"/>
        <w:rPr>
          <w:rFonts w:asciiTheme="minorEastAsia" w:hAnsiTheme="minorEastAsia" w:eastAsiaTheme="minorEastAsia" w:cstheme="minorEastAsia"/>
          <w:color w:val="auto"/>
          <w:sz w:val="20"/>
          <w:szCs w:val="20"/>
        </w:rPr>
      </w:pPr>
    </w:p>
    <w:p w14:paraId="77202BCC">
      <w:pPr>
        <w:spacing w:before="1" w:line="219" w:lineRule="auto"/>
        <w:ind w:firstLine="3344" w:firstLineChars="1500"/>
        <w:jc w:val="left"/>
        <w:rPr>
          <w:rFonts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承诺书Ⅲ</w:t>
      </w:r>
    </w:p>
    <w:tbl>
      <w:tblPr>
        <w:tblStyle w:val="12"/>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B7DD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50B69406">
            <w:pPr>
              <w:spacing w:before="192" w:line="219" w:lineRule="auto"/>
              <w:ind w:left="11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致：宜川县政府采购中心</w:t>
            </w:r>
          </w:p>
        </w:tc>
      </w:tr>
      <w:tr w14:paraId="5050D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671983AB">
            <w:pPr>
              <w:spacing w:before="231" w:line="335" w:lineRule="auto"/>
              <w:ind w:left="117" w:right="105" w:firstLine="48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作为参加贵单位组织的谈判采购项目的供应商，本公司郑重申告并承</w:t>
            </w:r>
            <w:r>
              <w:rPr>
                <w:rFonts w:hint="eastAsia" w:asciiTheme="minorEastAsia" w:hAnsiTheme="minorEastAsia" w:eastAsiaTheme="minorEastAsia" w:cstheme="minorEastAsia"/>
                <w:color w:val="auto"/>
                <w:spacing w:val="3"/>
                <w:sz w:val="22"/>
                <w:szCs w:val="22"/>
                <w:lang w:eastAsia="zh-CN"/>
              </w:rPr>
              <w:t>诺：近四</w:t>
            </w:r>
            <w:r>
              <w:rPr>
                <w:rFonts w:hint="eastAsia" w:asciiTheme="minorEastAsia" w:hAnsiTheme="minorEastAsia" w:eastAsiaTheme="minorEastAsia" w:cstheme="minorEastAsia"/>
                <w:color w:val="auto"/>
                <w:spacing w:val="-1"/>
                <w:sz w:val="22"/>
                <w:szCs w:val="22"/>
                <w:lang w:eastAsia="zh-CN"/>
              </w:rPr>
              <w:t>年受到有关行政主管部门的行政处理、不良行为记录为次（没有填零</w:t>
            </w:r>
            <w:r>
              <w:rPr>
                <w:rFonts w:hint="eastAsia" w:asciiTheme="minorEastAsia" w:hAnsiTheme="minorEastAsia" w:eastAsiaTheme="minorEastAsia" w:cstheme="minorEastAsia"/>
                <w:color w:val="auto"/>
                <w:spacing w:val="-46"/>
                <w:sz w:val="22"/>
                <w:szCs w:val="22"/>
                <w:lang w:eastAsia="zh-CN"/>
              </w:rPr>
              <w:t>），</w:t>
            </w:r>
            <w:r>
              <w:rPr>
                <w:rFonts w:hint="eastAsia" w:asciiTheme="minorEastAsia" w:hAnsiTheme="minorEastAsia" w:eastAsiaTheme="minorEastAsia" w:cstheme="minorEastAsia"/>
                <w:color w:val="auto"/>
                <w:spacing w:val="-1"/>
                <w:sz w:val="22"/>
                <w:szCs w:val="22"/>
                <w:lang w:eastAsia="zh-CN"/>
              </w:rPr>
              <w:t>如有隐瞒实情，愿承担一切责任及后果。</w:t>
            </w:r>
          </w:p>
        </w:tc>
      </w:tr>
      <w:tr w14:paraId="34376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46F376A5">
            <w:pPr>
              <w:spacing w:before="138" w:line="219" w:lineRule="auto"/>
              <w:ind w:left="126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供应商</w:t>
            </w:r>
          </w:p>
        </w:tc>
        <w:tc>
          <w:tcPr>
            <w:tcW w:w="3418" w:type="dxa"/>
          </w:tcPr>
          <w:p w14:paraId="4323D3E4">
            <w:pPr>
              <w:spacing w:before="139" w:line="219" w:lineRule="auto"/>
              <w:ind w:left="11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法定代表人</w:t>
            </w:r>
          </w:p>
        </w:tc>
        <w:tc>
          <w:tcPr>
            <w:tcW w:w="2343" w:type="dxa"/>
          </w:tcPr>
          <w:p w14:paraId="30FE5864">
            <w:pPr>
              <w:spacing w:before="138" w:line="220" w:lineRule="auto"/>
              <w:ind w:left="8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6"/>
                <w:sz w:val="22"/>
                <w:szCs w:val="22"/>
              </w:rPr>
              <w:t>日期</w:t>
            </w:r>
          </w:p>
        </w:tc>
      </w:tr>
      <w:tr w14:paraId="11FC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6A567615">
            <w:pPr>
              <w:spacing w:line="270" w:lineRule="auto"/>
              <w:jc w:val="left"/>
              <w:rPr>
                <w:rFonts w:asciiTheme="minorEastAsia" w:hAnsiTheme="minorEastAsia" w:eastAsiaTheme="minorEastAsia" w:cstheme="minorEastAsia"/>
                <w:color w:val="auto"/>
                <w:sz w:val="20"/>
                <w:szCs w:val="20"/>
              </w:rPr>
            </w:pPr>
          </w:p>
          <w:p w14:paraId="51262A4C">
            <w:pPr>
              <w:spacing w:line="270" w:lineRule="auto"/>
              <w:jc w:val="left"/>
              <w:rPr>
                <w:rFonts w:asciiTheme="minorEastAsia" w:hAnsiTheme="minorEastAsia" w:eastAsiaTheme="minorEastAsia" w:cstheme="minorEastAsia"/>
                <w:color w:val="auto"/>
                <w:sz w:val="20"/>
                <w:szCs w:val="20"/>
              </w:rPr>
            </w:pPr>
          </w:p>
          <w:p w14:paraId="087CEDD3">
            <w:pPr>
              <w:spacing w:line="270" w:lineRule="auto"/>
              <w:jc w:val="left"/>
              <w:rPr>
                <w:rFonts w:asciiTheme="minorEastAsia" w:hAnsiTheme="minorEastAsia" w:eastAsiaTheme="minorEastAsia" w:cstheme="minorEastAsia"/>
                <w:color w:val="auto"/>
                <w:sz w:val="20"/>
                <w:szCs w:val="20"/>
              </w:rPr>
            </w:pPr>
          </w:p>
          <w:p w14:paraId="2F68566A">
            <w:pPr>
              <w:spacing w:line="271" w:lineRule="auto"/>
              <w:jc w:val="left"/>
              <w:rPr>
                <w:rFonts w:asciiTheme="minorEastAsia" w:hAnsiTheme="minorEastAsia" w:eastAsiaTheme="minorEastAsia" w:cstheme="minorEastAsia"/>
                <w:color w:val="auto"/>
                <w:sz w:val="20"/>
                <w:szCs w:val="20"/>
              </w:rPr>
            </w:pPr>
          </w:p>
          <w:p w14:paraId="4C2F8CDB">
            <w:pPr>
              <w:spacing w:before="78" w:line="219" w:lineRule="auto"/>
              <w:ind w:left="11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（公章）</w:t>
            </w:r>
          </w:p>
        </w:tc>
        <w:tc>
          <w:tcPr>
            <w:tcW w:w="3418" w:type="dxa"/>
          </w:tcPr>
          <w:p w14:paraId="46EC732B">
            <w:pPr>
              <w:spacing w:line="270" w:lineRule="auto"/>
              <w:jc w:val="left"/>
              <w:rPr>
                <w:rFonts w:asciiTheme="minorEastAsia" w:hAnsiTheme="minorEastAsia" w:eastAsiaTheme="minorEastAsia" w:cstheme="minorEastAsia"/>
                <w:color w:val="auto"/>
                <w:sz w:val="20"/>
                <w:szCs w:val="20"/>
              </w:rPr>
            </w:pPr>
          </w:p>
          <w:p w14:paraId="295BC700">
            <w:pPr>
              <w:spacing w:line="270" w:lineRule="auto"/>
              <w:jc w:val="left"/>
              <w:rPr>
                <w:rFonts w:asciiTheme="minorEastAsia" w:hAnsiTheme="minorEastAsia" w:eastAsiaTheme="minorEastAsia" w:cstheme="minorEastAsia"/>
                <w:color w:val="auto"/>
                <w:sz w:val="20"/>
                <w:szCs w:val="20"/>
              </w:rPr>
            </w:pPr>
          </w:p>
          <w:p w14:paraId="516B99A1">
            <w:pPr>
              <w:spacing w:line="270" w:lineRule="auto"/>
              <w:jc w:val="left"/>
              <w:rPr>
                <w:rFonts w:asciiTheme="minorEastAsia" w:hAnsiTheme="minorEastAsia" w:eastAsiaTheme="minorEastAsia" w:cstheme="minorEastAsia"/>
                <w:color w:val="auto"/>
                <w:sz w:val="20"/>
                <w:szCs w:val="20"/>
              </w:rPr>
            </w:pPr>
          </w:p>
          <w:p w14:paraId="5F3591A6">
            <w:pPr>
              <w:spacing w:line="271" w:lineRule="auto"/>
              <w:jc w:val="left"/>
              <w:rPr>
                <w:rFonts w:asciiTheme="minorEastAsia" w:hAnsiTheme="minorEastAsia" w:eastAsiaTheme="minorEastAsia" w:cstheme="minorEastAsia"/>
                <w:color w:val="auto"/>
                <w:sz w:val="20"/>
                <w:szCs w:val="20"/>
              </w:rPr>
            </w:pPr>
          </w:p>
          <w:p w14:paraId="67DD2D12">
            <w:pPr>
              <w:spacing w:before="78" w:line="219" w:lineRule="auto"/>
              <w:ind w:left="88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（签字或盖章）</w:t>
            </w:r>
          </w:p>
        </w:tc>
        <w:tc>
          <w:tcPr>
            <w:tcW w:w="2343" w:type="dxa"/>
          </w:tcPr>
          <w:p w14:paraId="0A24F61B">
            <w:pPr>
              <w:spacing w:line="270" w:lineRule="auto"/>
              <w:jc w:val="left"/>
              <w:rPr>
                <w:rFonts w:asciiTheme="minorEastAsia" w:hAnsiTheme="minorEastAsia" w:eastAsiaTheme="minorEastAsia" w:cstheme="minorEastAsia"/>
                <w:color w:val="auto"/>
                <w:sz w:val="20"/>
                <w:szCs w:val="20"/>
              </w:rPr>
            </w:pPr>
          </w:p>
          <w:p w14:paraId="27077C29">
            <w:pPr>
              <w:spacing w:line="270" w:lineRule="auto"/>
              <w:jc w:val="left"/>
              <w:rPr>
                <w:rFonts w:asciiTheme="minorEastAsia" w:hAnsiTheme="minorEastAsia" w:eastAsiaTheme="minorEastAsia" w:cstheme="minorEastAsia"/>
                <w:color w:val="auto"/>
                <w:sz w:val="20"/>
                <w:szCs w:val="20"/>
              </w:rPr>
            </w:pPr>
          </w:p>
          <w:p w14:paraId="65075D7A">
            <w:pPr>
              <w:spacing w:line="271" w:lineRule="auto"/>
              <w:jc w:val="left"/>
              <w:rPr>
                <w:rFonts w:asciiTheme="minorEastAsia" w:hAnsiTheme="minorEastAsia" w:eastAsiaTheme="minorEastAsia" w:cstheme="minorEastAsia"/>
                <w:color w:val="auto"/>
                <w:sz w:val="20"/>
                <w:szCs w:val="20"/>
              </w:rPr>
            </w:pPr>
          </w:p>
          <w:p w14:paraId="0156E52A">
            <w:pPr>
              <w:spacing w:line="271" w:lineRule="auto"/>
              <w:jc w:val="left"/>
              <w:rPr>
                <w:rFonts w:asciiTheme="minorEastAsia" w:hAnsiTheme="minorEastAsia" w:eastAsiaTheme="minorEastAsia" w:cstheme="minorEastAsia"/>
                <w:color w:val="auto"/>
                <w:sz w:val="20"/>
                <w:szCs w:val="20"/>
              </w:rPr>
            </w:pPr>
          </w:p>
          <w:p w14:paraId="1EAC54D2">
            <w:pPr>
              <w:spacing w:before="78" w:line="219" w:lineRule="auto"/>
              <w:ind w:left="69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年</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月</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日</w:t>
            </w:r>
          </w:p>
        </w:tc>
      </w:tr>
    </w:tbl>
    <w:p w14:paraId="4E05302C">
      <w:pPr>
        <w:pStyle w:val="3"/>
        <w:jc w:val="left"/>
        <w:rPr>
          <w:rFonts w:asciiTheme="minorEastAsia" w:hAnsiTheme="minorEastAsia" w:eastAsiaTheme="minorEastAsia" w:cstheme="minorEastAsia"/>
          <w:color w:val="auto"/>
          <w:sz w:val="20"/>
          <w:szCs w:val="20"/>
        </w:rPr>
      </w:pPr>
    </w:p>
    <w:p w14:paraId="066509E2">
      <w:pPr>
        <w:jc w:val="left"/>
        <w:rPr>
          <w:rFonts w:asciiTheme="minorEastAsia" w:hAnsiTheme="minorEastAsia" w:eastAsiaTheme="minorEastAsia" w:cstheme="minorEastAsia"/>
          <w:color w:val="auto"/>
          <w:sz w:val="20"/>
          <w:szCs w:val="20"/>
        </w:rPr>
        <w:sectPr>
          <w:footerReference r:id="rId19" w:type="default"/>
          <w:pgSz w:w="11906" w:h="16840"/>
          <w:pgMar w:top="1431" w:right="1448" w:bottom="1141" w:left="1448" w:header="0" w:footer="972" w:gutter="0"/>
          <w:cols w:space="720" w:num="1"/>
        </w:sectPr>
      </w:pPr>
    </w:p>
    <w:p w14:paraId="2EC33938">
      <w:pPr>
        <w:spacing w:before="1" w:line="219" w:lineRule="auto"/>
        <w:ind w:firstLine="3344" w:firstLineChars="1500"/>
        <w:jc w:val="left"/>
        <w:rPr>
          <w:rFonts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承诺书Ⅳ</w:t>
      </w:r>
    </w:p>
    <w:tbl>
      <w:tblPr>
        <w:tblStyle w:val="12"/>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6453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35C2696F">
            <w:pPr>
              <w:spacing w:before="194" w:line="219" w:lineRule="auto"/>
              <w:ind w:left="11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致：宜川县政府采购中心</w:t>
            </w:r>
          </w:p>
        </w:tc>
      </w:tr>
      <w:tr w14:paraId="54F0A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3B3E8D1B">
            <w:pPr>
              <w:spacing w:line="391" w:lineRule="auto"/>
              <w:jc w:val="left"/>
              <w:rPr>
                <w:rFonts w:asciiTheme="minorEastAsia" w:hAnsiTheme="minorEastAsia" w:eastAsiaTheme="minorEastAsia" w:cstheme="minorEastAsia"/>
                <w:color w:val="auto"/>
                <w:sz w:val="20"/>
                <w:szCs w:val="20"/>
                <w:lang w:eastAsia="zh-CN"/>
              </w:rPr>
            </w:pPr>
          </w:p>
          <w:p w14:paraId="7E15D82D">
            <w:pPr>
              <w:spacing w:before="78" w:line="356" w:lineRule="auto"/>
              <w:ind w:left="120" w:right="108" w:firstLine="47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作为参加贵单位组织的谈判采购项目的供应商，本公司郑重申告：近</w:t>
            </w:r>
            <w:r>
              <w:rPr>
                <w:rFonts w:hint="eastAsia" w:asciiTheme="minorEastAsia" w:hAnsiTheme="minorEastAsia" w:eastAsiaTheme="minorEastAsia" w:cstheme="minorEastAsia"/>
                <w:color w:val="auto"/>
                <w:spacing w:val="3"/>
                <w:sz w:val="22"/>
                <w:szCs w:val="22"/>
                <w:lang w:eastAsia="zh-CN"/>
              </w:rPr>
              <w:t>四年不法</w:t>
            </w:r>
            <w:r>
              <w:rPr>
                <w:rFonts w:hint="eastAsia" w:asciiTheme="minorEastAsia" w:hAnsiTheme="minorEastAsia" w:eastAsiaTheme="minorEastAsia" w:cstheme="minorEastAsia"/>
                <w:color w:val="auto"/>
                <w:spacing w:val="-1"/>
                <w:sz w:val="22"/>
                <w:szCs w:val="22"/>
                <w:lang w:eastAsia="zh-CN"/>
              </w:rPr>
              <w:t>行为记录为次（没有填零</w:t>
            </w:r>
            <w:r>
              <w:rPr>
                <w:rFonts w:hint="eastAsia" w:asciiTheme="minorEastAsia" w:hAnsiTheme="minorEastAsia" w:eastAsiaTheme="minorEastAsia" w:cstheme="minorEastAsia"/>
                <w:color w:val="auto"/>
                <w:spacing w:val="-54"/>
                <w:sz w:val="22"/>
                <w:szCs w:val="22"/>
                <w:lang w:eastAsia="zh-CN"/>
              </w:rPr>
              <w:t>），</w:t>
            </w:r>
            <w:r>
              <w:rPr>
                <w:rFonts w:hint="eastAsia" w:asciiTheme="minorEastAsia" w:hAnsiTheme="minorEastAsia" w:eastAsiaTheme="minorEastAsia" w:cstheme="minorEastAsia"/>
                <w:color w:val="auto"/>
                <w:spacing w:val="-1"/>
                <w:sz w:val="22"/>
                <w:szCs w:val="22"/>
                <w:lang w:eastAsia="zh-CN"/>
              </w:rPr>
              <w:t>如有隐瞒实情</w:t>
            </w:r>
            <w:r>
              <w:rPr>
                <w:rFonts w:hint="eastAsia" w:asciiTheme="minorEastAsia" w:hAnsiTheme="minorEastAsia" w:eastAsiaTheme="minorEastAsia" w:cstheme="minorEastAsia"/>
                <w:color w:val="auto"/>
                <w:spacing w:val="-2"/>
                <w:sz w:val="22"/>
                <w:szCs w:val="22"/>
                <w:lang w:eastAsia="zh-CN"/>
              </w:rPr>
              <w:t>，愿承担一切责任及后果。</w:t>
            </w:r>
          </w:p>
        </w:tc>
      </w:tr>
      <w:tr w14:paraId="2D779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4927D19A">
            <w:pPr>
              <w:spacing w:before="138" w:line="219" w:lineRule="auto"/>
              <w:ind w:left="126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供应商</w:t>
            </w:r>
          </w:p>
        </w:tc>
        <w:tc>
          <w:tcPr>
            <w:tcW w:w="3418" w:type="dxa"/>
          </w:tcPr>
          <w:p w14:paraId="0D981398">
            <w:pPr>
              <w:spacing w:before="139" w:line="219" w:lineRule="auto"/>
              <w:ind w:left="11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法定代表人</w:t>
            </w:r>
          </w:p>
        </w:tc>
        <w:tc>
          <w:tcPr>
            <w:tcW w:w="2343" w:type="dxa"/>
          </w:tcPr>
          <w:p w14:paraId="5E5FD752">
            <w:pPr>
              <w:spacing w:before="138" w:line="220" w:lineRule="auto"/>
              <w:ind w:left="79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6"/>
                <w:sz w:val="22"/>
                <w:szCs w:val="22"/>
              </w:rPr>
              <w:t>日期</w:t>
            </w:r>
          </w:p>
        </w:tc>
      </w:tr>
      <w:tr w14:paraId="41A2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56064102">
            <w:pPr>
              <w:spacing w:line="270" w:lineRule="auto"/>
              <w:jc w:val="left"/>
              <w:rPr>
                <w:rFonts w:asciiTheme="minorEastAsia" w:hAnsiTheme="minorEastAsia" w:eastAsiaTheme="minorEastAsia" w:cstheme="minorEastAsia"/>
                <w:color w:val="auto"/>
                <w:sz w:val="20"/>
                <w:szCs w:val="20"/>
              </w:rPr>
            </w:pPr>
          </w:p>
          <w:p w14:paraId="7DBB30AB">
            <w:pPr>
              <w:spacing w:line="271" w:lineRule="auto"/>
              <w:jc w:val="left"/>
              <w:rPr>
                <w:rFonts w:asciiTheme="minorEastAsia" w:hAnsiTheme="minorEastAsia" w:eastAsiaTheme="minorEastAsia" w:cstheme="minorEastAsia"/>
                <w:color w:val="auto"/>
                <w:sz w:val="20"/>
                <w:szCs w:val="20"/>
              </w:rPr>
            </w:pPr>
          </w:p>
          <w:p w14:paraId="7226E30F">
            <w:pPr>
              <w:spacing w:line="271" w:lineRule="auto"/>
              <w:jc w:val="left"/>
              <w:rPr>
                <w:rFonts w:asciiTheme="minorEastAsia" w:hAnsiTheme="minorEastAsia" w:eastAsiaTheme="minorEastAsia" w:cstheme="minorEastAsia"/>
                <w:color w:val="auto"/>
                <w:sz w:val="20"/>
                <w:szCs w:val="20"/>
              </w:rPr>
            </w:pPr>
          </w:p>
          <w:p w14:paraId="154B97B6">
            <w:pPr>
              <w:spacing w:line="271" w:lineRule="auto"/>
              <w:jc w:val="left"/>
              <w:rPr>
                <w:rFonts w:asciiTheme="minorEastAsia" w:hAnsiTheme="minorEastAsia" w:eastAsiaTheme="minorEastAsia" w:cstheme="minorEastAsia"/>
                <w:color w:val="auto"/>
                <w:sz w:val="20"/>
                <w:szCs w:val="20"/>
              </w:rPr>
            </w:pPr>
          </w:p>
          <w:p w14:paraId="7F77A91B">
            <w:pPr>
              <w:spacing w:before="78" w:line="219" w:lineRule="auto"/>
              <w:ind w:left="11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（公章）</w:t>
            </w:r>
          </w:p>
        </w:tc>
        <w:tc>
          <w:tcPr>
            <w:tcW w:w="3418" w:type="dxa"/>
          </w:tcPr>
          <w:p w14:paraId="1DDEDE91">
            <w:pPr>
              <w:spacing w:line="270" w:lineRule="auto"/>
              <w:jc w:val="left"/>
              <w:rPr>
                <w:rFonts w:asciiTheme="minorEastAsia" w:hAnsiTheme="minorEastAsia" w:eastAsiaTheme="minorEastAsia" w:cstheme="minorEastAsia"/>
                <w:color w:val="auto"/>
                <w:sz w:val="20"/>
                <w:szCs w:val="20"/>
              </w:rPr>
            </w:pPr>
          </w:p>
          <w:p w14:paraId="191FC665">
            <w:pPr>
              <w:spacing w:line="271" w:lineRule="auto"/>
              <w:jc w:val="left"/>
              <w:rPr>
                <w:rFonts w:asciiTheme="minorEastAsia" w:hAnsiTheme="minorEastAsia" w:eastAsiaTheme="minorEastAsia" w:cstheme="minorEastAsia"/>
                <w:color w:val="auto"/>
                <w:sz w:val="20"/>
                <w:szCs w:val="20"/>
              </w:rPr>
            </w:pPr>
          </w:p>
          <w:p w14:paraId="6062EE6E">
            <w:pPr>
              <w:spacing w:line="271" w:lineRule="auto"/>
              <w:jc w:val="left"/>
              <w:rPr>
                <w:rFonts w:asciiTheme="minorEastAsia" w:hAnsiTheme="minorEastAsia" w:eastAsiaTheme="minorEastAsia" w:cstheme="minorEastAsia"/>
                <w:color w:val="auto"/>
                <w:sz w:val="20"/>
                <w:szCs w:val="20"/>
              </w:rPr>
            </w:pPr>
          </w:p>
          <w:p w14:paraId="55DC46A7">
            <w:pPr>
              <w:spacing w:line="271" w:lineRule="auto"/>
              <w:jc w:val="left"/>
              <w:rPr>
                <w:rFonts w:asciiTheme="minorEastAsia" w:hAnsiTheme="minorEastAsia" w:eastAsiaTheme="minorEastAsia" w:cstheme="minorEastAsia"/>
                <w:color w:val="auto"/>
                <w:sz w:val="20"/>
                <w:szCs w:val="20"/>
              </w:rPr>
            </w:pPr>
          </w:p>
          <w:p w14:paraId="63DA74D9">
            <w:pPr>
              <w:spacing w:before="78" w:line="219" w:lineRule="auto"/>
              <w:ind w:left="88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（签字或盖章）</w:t>
            </w:r>
          </w:p>
        </w:tc>
        <w:tc>
          <w:tcPr>
            <w:tcW w:w="2343" w:type="dxa"/>
          </w:tcPr>
          <w:p w14:paraId="20B1B319">
            <w:pPr>
              <w:spacing w:line="271" w:lineRule="auto"/>
              <w:jc w:val="left"/>
              <w:rPr>
                <w:rFonts w:asciiTheme="minorEastAsia" w:hAnsiTheme="minorEastAsia" w:eastAsiaTheme="minorEastAsia" w:cstheme="minorEastAsia"/>
                <w:color w:val="auto"/>
                <w:sz w:val="20"/>
                <w:szCs w:val="20"/>
              </w:rPr>
            </w:pPr>
          </w:p>
          <w:p w14:paraId="423ACA9F">
            <w:pPr>
              <w:spacing w:line="271" w:lineRule="auto"/>
              <w:jc w:val="left"/>
              <w:rPr>
                <w:rFonts w:asciiTheme="minorEastAsia" w:hAnsiTheme="minorEastAsia" w:eastAsiaTheme="minorEastAsia" w:cstheme="minorEastAsia"/>
                <w:color w:val="auto"/>
                <w:sz w:val="20"/>
                <w:szCs w:val="20"/>
              </w:rPr>
            </w:pPr>
          </w:p>
          <w:p w14:paraId="3F62D99B">
            <w:pPr>
              <w:spacing w:line="271" w:lineRule="auto"/>
              <w:jc w:val="left"/>
              <w:rPr>
                <w:rFonts w:asciiTheme="minorEastAsia" w:hAnsiTheme="minorEastAsia" w:eastAsiaTheme="minorEastAsia" w:cstheme="minorEastAsia"/>
                <w:color w:val="auto"/>
                <w:sz w:val="20"/>
                <w:szCs w:val="20"/>
              </w:rPr>
            </w:pPr>
          </w:p>
          <w:p w14:paraId="6C02568E">
            <w:pPr>
              <w:spacing w:line="271" w:lineRule="auto"/>
              <w:jc w:val="left"/>
              <w:rPr>
                <w:rFonts w:asciiTheme="minorEastAsia" w:hAnsiTheme="minorEastAsia" w:eastAsiaTheme="minorEastAsia" w:cstheme="minorEastAsia"/>
                <w:color w:val="auto"/>
                <w:sz w:val="20"/>
                <w:szCs w:val="20"/>
              </w:rPr>
            </w:pPr>
          </w:p>
          <w:p w14:paraId="5DDE9B8B">
            <w:pPr>
              <w:spacing w:before="78" w:line="219" w:lineRule="auto"/>
              <w:ind w:left="69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年</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月</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日</w:t>
            </w:r>
          </w:p>
        </w:tc>
      </w:tr>
    </w:tbl>
    <w:p w14:paraId="3B9593CC">
      <w:pPr>
        <w:spacing w:before="1" w:line="219" w:lineRule="auto"/>
        <w:ind w:firstLine="3344" w:firstLineChars="1500"/>
        <w:jc w:val="left"/>
        <w:rPr>
          <w:rFonts w:asciiTheme="minorEastAsia" w:hAnsiTheme="minorEastAsia" w:eastAsiaTheme="minorEastAsia" w:cstheme="minorEastAsia"/>
          <w:b/>
          <w:bCs/>
          <w:color w:val="auto"/>
          <w:spacing w:val="-9"/>
          <w:sz w:val="24"/>
          <w:szCs w:val="24"/>
        </w:rPr>
      </w:pPr>
    </w:p>
    <w:p w14:paraId="412BCE12">
      <w:pPr>
        <w:spacing w:before="1" w:line="219" w:lineRule="auto"/>
        <w:ind w:firstLine="3344" w:firstLineChars="1500"/>
        <w:jc w:val="left"/>
        <w:rPr>
          <w:rFonts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pacing w:val="-9"/>
          <w:sz w:val="24"/>
          <w:szCs w:val="24"/>
        </w:rPr>
        <w:t>承诺书V</w:t>
      </w:r>
    </w:p>
    <w:tbl>
      <w:tblPr>
        <w:tblStyle w:val="12"/>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0E8A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tcPr>
          <w:p w14:paraId="24C82D11">
            <w:pPr>
              <w:spacing w:before="194" w:line="219" w:lineRule="auto"/>
              <w:ind w:left="11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致：宜川县政府采购中心</w:t>
            </w:r>
          </w:p>
        </w:tc>
      </w:tr>
      <w:tr w14:paraId="6126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tcPr>
          <w:p w14:paraId="0A87A37A">
            <w:pPr>
              <w:spacing w:before="231" w:line="335" w:lineRule="auto"/>
              <w:ind w:left="120" w:right="108" w:firstLine="47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作为参加贵单位组织的谈判采购项目的供应商，本公司承诺：参加本</w:t>
            </w:r>
            <w:r>
              <w:rPr>
                <w:rFonts w:hint="eastAsia" w:asciiTheme="minorEastAsia" w:hAnsiTheme="minorEastAsia" w:eastAsiaTheme="minorEastAsia" w:cstheme="minorEastAsia"/>
                <w:color w:val="auto"/>
                <w:spacing w:val="3"/>
                <w:sz w:val="22"/>
                <w:szCs w:val="22"/>
                <w:lang w:eastAsia="zh-CN"/>
              </w:rPr>
              <w:t>次谈判提</w:t>
            </w:r>
            <w:r>
              <w:rPr>
                <w:rFonts w:hint="eastAsia" w:asciiTheme="minorEastAsia" w:hAnsiTheme="minorEastAsia" w:eastAsiaTheme="minorEastAsia" w:cstheme="minorEastAsia"/>
                <w:color w:val="auto"/>
                <w:spacing w:val="10"/>
                <w:sz w:val="22"/>
                <w:szCs w:val="22"/>
                <w:lang w:eastAsia="zh-CN"/>
              </w:rPr>
              <w:t>交的所有资格证明文件是真实的、有效的，如有隐瞒实情，愿承担一切责任及后</w:t>
            </w:r>
            <w:r>
              <w:rPr>
                <w:rFonts w:hint="eastAsia" w:asciiTheme="minorEastAsia" w:hAnsiTheme="minorEastAsia" w:eastAsiaTheme="minorEastAsia" w:cstheme="minorEastAsia"/>
                <w:color w:val="auto"/>
                <w:spacing w:val="-8"/>
                <w:sz w:val="22"/>
                <w:szCs w:val="22"/>
                <w:lang w:eastAsia="zh-CN"/>
              </w:rPr>
              <w:t>果。</w:t>
            </w:r>
          </w:p>
        </w:tc>
      </w:tr>
      <w:tr w14:paraId="14331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tcPr>
          <w:p w14:paraId="4E1DE44E">
            <w:pPr>
              <w:spacing w:before="138" w:line="219" w:lineRule="auto"/>
              <w:ind w:left="1268"/>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供应商</w:t>
            </w:r>
          </w:p>
        </w:tc>
        <w:tc>
          <w:tcPr>
            <w:tcW w:w="3418" w:type="dxa"/>
          </w:tcPr>
          <w:p w14:paraId="00BF93C0">
            <w:pPr>
              <w:spacing w:before="139" w:line="219" w:lineRule="auto"/>
              <w:ind w:left="111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法定代表人</w:t>
            </w:r>
          </w:p>
        </w:tc>
        <w:tc>
          <w:tcPr>
            <w:tcW w:w="2343" w:type="dxa"/>
          </w:tcPr>
          <w:p w14:paraId="76F587ED">
            <w:pPr>
              <w:spacing w:before="138" w:line="220" w:lineRule="auto"/>
              <w:ind w:left="79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6"/>
                <w:sz w:val="22"/>
                <w:szCs w:val="22"/>
              </w:rPr>
              <w:t>日期</w:t>
            </w:r>
          </w:p>
        </w:tc>
      </w:tr>
      <w:tr w14:paraId="3ED13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tcPr>
          <w:p w14:paraId="04E40203">
            <w:pPr>
              <w:spacing w:line="270" w:lineRule="auto"/>
              <w:jc w:val="left"/>
              <w:rPr>
                <w:rFonts w:asciiTheme="minorEastAsia" w:hAnsiTheme="minorEastAsia" w:eastAsiaTheme="minorEastAsia" w:cstheme="minorEastAsia"/>
                <w:color w:val="auto"/>
                <w:sz w:val="20"/>
                <w:szCs w:val="20"/>
              </w:rPr>
            </w:pPr>
          </w:p>
          <w:p w14:paraId="3F03B031">
            <w:pPr>
              <w:spacing w:line="270" w:lineRule="auto"/>
              <w:jc w:val="left"/>
              <w:rPr>
                <w:rFonts w:asciiTheme="minorEastAsia" w:hAnsiTheme="minorEastAsia" w:eastAsiaTheme="minorEastAsia" w:cstheme="minorEastAsia"/>
                <w:color w:val="auto"/>
                <w:sz w:val="20"/>
                <w:szCs w:val="20"/>
              </w:rPr>
            </w:pPr>
          </w:p>
          <w:p w14:paraId="6D5F0921">
            <w:pPr>
              <w:spacing w:line="270" w:lineRule="auto"/>
              <w:jc w:val="left"/>
              <w:rPr>
                <w:rFonts w:asciiTheme="minorEastAsia" w:hAnsiTheme="minorEastAsia" w:eastAsiaTheme="minorEastAsia" w:cstheme="minorEastAsia"/>
                <w:color w:val="auto"/>
                <w:sz w:val="20"/>
                <w:szCs w:val="20"/>
              </w:rPr>
            </w:pPr>
          </w:p>
          <w:p w14:paraId="2D05EE85">
            <w:pPr>
              <w:spacing w:line="270" w:lineRule="auto"/>
              <w:jc w:val="left"/>
              <w:rPr>
                <w:rFonts w:asciiTheme="minorEastAsia" w:hAnsiTheme="minorEastAsia" w:eastAsiaTheme="minorEastAsia" w:cstheme="minorEastAsia"/>
                <w:color w:val="auto"/>
                <w:sz w:val="20"/>
                <w:szCs w:val="20"/>
              </w:rPr>
            </w:pPr>
          </w:p>
          <w:p w14:paraId="0F223286">
            <w:pPr>
              <w:spacing w:before="78" w:line="219" w:lineRule="auto"/>
              <w:ind w:left="115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（公章）</w:t>
            </w:r>
          </w:p>
        </w:tc>
        <w:tc>
          <w:tcPr>
            <w:tcW w:w="3418" w:type="dxa"/>
          </w:tcPr>
          <w:p w14:paraId="4D79A58F">
            <w:pPr>
              <w:spacing w:line="270" w:lineRule="auto"/>
              <w:jc w:val="left"/>
              <w:rPr>
                <w:rFonts w:asciiTheme="minorEastAsia" w:hAnsiTheme="minorEastAsia" w:eastAsiaTheme="minorEastAsia" w:cstheme="minorEastAsia"/>
                <w:color w:val="auto"/>
                <w:sz w:val="20"/>
                <w:szCs w:val="20"/>
              </w:rPr>
            </w:pPr>
          </w:p>
          <w:p w14:paraId="6D50BA1D">
            <w:pPr>
              <w:spacing w:line="270" w:lineRule="auto"/>
              <w:jc w:val="left"/>
              <w:rPr>
                <w:rFonts w:asciiTheme="minorEastAsia" w:hAnsiTheme="minorEastAsia" w:eastAsiaTheme="minorEastAsia" w:cstheme="minorEastAsia"/>
                <w:color w:val="auto"/>
                <w:sz w:val="20"/>
                <w:szCs w:val="20"/>
              </w:rPr>
            </w:pPr>
          </w:p>
          <w:p w14:paraId="2DF02384">
            <w:pPr>
              <w:spacing w:line="270" w:lineRule="auto"/>
              <w:jc w:val="left"/>
              <w:rPr>
                <w:rFonts w:asciiTheme="minorEastAsia" w:hAnsiTheme="minorEastAsia" w:eastAsiaTheme="minorEastAsia" w:cstheme="minorEastAsia"/>
                <w:color w:val="auto"/>
                <w:sz w:val="20"/>
                <w:szCs w:val="20"/>
              </w:rPr>
            </w:pPr>
          </w:p>
          <w:p w14:paraId="54EE263A">
            <w:pPr>
              <w:spacing w:line="270" w:lineRule="auto"/>
              <w:jc w:val="left"/>
              <w:rPr>
                <w:rFonts w:asciiTheme="minorEastAsia" w:hAnsiTheme="minorEastAsia" w:eastAsiaTheme="minorEastAsia" w:cstheme="minorEastAsia"/>
                <w:color w:val="auto"/>
                <w:sz w:val="20"/>
                <w:szCs w:val="20"/>
              </w:rPr>
            </w:pPr>
          </w:p>
          <w:p w14:paraId="1B00D347">
            <w:pPr>
              <w:spacing w:before="78" w:line="219" w:lineRule="auto"/>
              <w:ind w:left="887"/>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（签字或盖章）</w:t>
            </w:r>
          </w:p>
        </w:tc>
        <w:tc>
          <w:tcPr>
            <w:tcW w:w="2343" w:type="dxa"/>
          </w:tcPr>
          <w:p w14:paraId="5635B487">
            <w:pPr>
              <w:spacing w:line="270" w:lineRule="auto"/>
              <w:jc w:val="left"/>
              <w:rPr>
                <w:rFonts w:asciiTheme="minorEastAsia" w:hAnsiTheme="minorEastAsia" w:eastAsiaTheme="minorEastAsia" w:cstheme="minorEastAsia"/>
                <w:color w:val="auto"/>
                <w:sz w:val="20"/>
                <w:szCs w:val="20"/>
              </w:rPr>
            </w:pPr>
          </w:p>
          <w:p w14:paraId="78E657ED">
            <w:pPr>
              <w:spacing w:line="270" w:lineRule="auto"/>
              <w:jc w:val="left"/>
              <w:rPr>
                <w:rFonts w:asciiTheme="minorEastAsia" w:hAnsiTheme="minorEastAsia" w:eastAsiaTheme="minorEastAsia" w:cstheme="minorEastAsia"/>
                <w:color w:val="auto"/>
                <w:sz w:val="20"/>
                <w:szCs w:val="20"/>
              </w:rPr>
            </w:pPr>
          </w:p>
          <w:p w14:paraId="1D9F980E">
            <w:pPr>
              <w:spacing w:line="270" w:lineRule="auto"/>
              <w:jc w:val="left"/>
              <w:rPr>
                <w:rFonts w:asciiTheme="minorEastAsia" w:hAnsiTheme="minorEastAsia" w:eastAsiaTheme="minorEastAsia" w:cstheme="minorEastAsia"/>
                <w:color w:val="auto"/>
                <w:sz w:val="20"/>
                <w:szCs w:val="20"/>
              </w:rPr>
            </w:pPr>
          </w:p>
          <w:p w14:paraId="213B48B6">
            <w:pPr>
              <w:spacing w:line="271" w:lineRule="auto"/>
              <w:jc w:val="left"/>
              <w:rPr>
                <w:rFonts w:asciiTheme="minorEastAsia" w:hAnsiTheme="minorEastAsia" w:eastAsiaTheme="minorEastAsia" w:cstheme="minorEastAsia"/>
                <w:color w:val="auto"/>
                <w:sz w:val="20"/>
                <w:szCs w:val="20"/>
              </w:rPr>
            </w:pPr>
          </w:p>
          <w:p w14:paraId="42A04952">
            <w:pPr>
              <w:spacing w:before="78" w:line="219" w:lineRule="auto"/>
              <w:ind w:left="699"/>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年</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月</w:t>
            </w:r>
            <w:r>
              <w:rPr>
                <w:rFonts w:hint="eastAsia" w:asciiTheme="minorEastAsia" w:hAnsiTheme="minorEastAsia" w:eastAsiaTheme="minorEastAsia" w:cstheme="minorEastAsia"/>
                <w:color w:val="auto"/>
                <w:spacing w:val="-9"/>
                <w:sz w:val="22"/>
                <w:szCs w:val="22"/>
                <w:lang w:val="en-US" w:eastAsia="zh-CN"/>
              </w:rPr>
              <w:t xml:space="preserve">  </w:t>
            </w:r>
            <w:r>
              <w:rPr>
                <w:rFonts w:hint="eastAsia" w:asciiTheme="minorEastAsia" w:hAnsiTheme="minorEastAsia" w:eastAsiaTheme="minorEastAsia" w:cstheme="minorEastAsia"/>
                <w:color w:val="auto"/>
                <w:spacing w:val="-9"/>
                <w:sz w:val="22"/>
                <w:szCs w:val="22"/>
              </w:rPr>
              <w:t>日</w:t>
            </w:r>
          </w:p>
        </w:tc>
      </w:tr>
    </w:tbl>
    <w:p w14:paraId="74B56264">
      <w:pPr>
        <w:pStyle w:val="3"/>
        <w:jc w:val="left"/>
        <w:rPr>
          <w:rFonts w:asciiTheme="minorEastAsia" w:hAnsiTheme="minorEastAsia" w:eastAsiaTheme="minorEastAsia" w:cstheme="minorEastAsia"/>
          <w:color w:val="auto"/>
          <w:sz w:val="20"/>
          <w:szCs w:val="20"/>
        </w:rPr>
      </w:pPr>
    </w:p>
    <w:p w14:paraId="77A5F266">
      <w:pPr>
        <w:jc w:val="left"/>
        <w:rPr>
          <w:rFonts w:asciiTheme="minorEastAsia" w:hAnsiTheme="minorEastAsia" w:eastAsiaTheme="minorEastAsia" w:cstheme="minorEastAsia"/>
          <w:color w:val="auto"/>
          <w:sz w:val="20"/>
          <w:szCs w:val="20"/>
        </w:rPr>
        <w:sectPr>
          <w:footerReference r:id="rId20" w:type="default"/>
          <w:pgSz w:w="11906" w:h="16840"/>
          <w:pgMar w:top="1431" w:right="1448" w:bottom="1139" w:left="1448" w:header="0" w:footer="972" w:gutter="0"/>
          <w:cols w:space="720" w:num="1"/>
        </w:sectPr>
      </w:pPr>
    </w:p>
    <w:p w14:paraId="4C475969">
      <w:pPr>
        <w:pStyle w:val="3"/>
        <w:spacing w:before="374" w:line="186" w:lineRule="auto"/>
        <w:ind w:left="2905" w:firstLine="273" w:firstLineChars="100"/>
        <w:jc w:val="left"/>
        <w:outlineLvl w:val="0"/>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pacing w:val="-24"/>
          <w:sz w:val="32"/>
          <w:szCs w:val="32"/>
        </w:rPr>
        <w:t>第</w:t>
      </w:r>
      <w:r>
        <w:rPr>
          <w:rFonts w:hint="eastAsia" w:asciiTheme="minorEastAsia" w:hAnsiTheme="minorEastAsia" w:eastAsiaTheme="minorEastAsia" w:cstheme="minorEastAsia"/>
          <w:b/>
          <w:bCs/>
          <w:color w:val="auto"/>
          <w:spacing w:val="-24"/>
          <w:sz w:val="24"/>
          <w:szCs w:val="24"/>
        </w:rPr>
        <w:t>7</w:t>
      </w:r>
      <w:r>
        <w:rPr>
          <w:rFonts w:hint="eastAsia" w:asciiTheme="minorEastAsia" w:hAnsiTheme="minorEastAsia" w:eastAsiaTheme="minorEastAsia" w:cstheme="minorEastAsia"/>
          <w:b/>
          <w:bCs/>
          <w:color w:val="auto"/>
          <w:spacing w:val="-24"/>
          <w:sz w:val="32"/>
          <w:szCs w:val="32"/>
        </w:rPr>
        <w:t>部分技术谈判方案</w:t>
      </w:r>
    </w:p>
    <w:p w14:paraId="6798834B">
      <w:pPr>
        <w:spacing w:before="242" w:line="220" w:lineRule="auto"/>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（一）</w:t>
      </w:r>
      <w:r>
        <w:rPr>
          <w:rFonts w:hint="eastAsia" w:asciiTheme="minorEastAsia" w:hAnsiTheme="minorEastAsia" w:eastAsiaTheme="minorEastAsia" w:cstheme="minorEastAsia"/>
          <w:color w:val="auto"/>
          <w:spacing w:val="-5"/>
          <w:sz w:val="22"/>
          <w:szCs w:val="22"/>
          <w:lang w:eastAsia="zh-CN"/>
        </w:rPr>
        <w:t>供货</w:t>
      </w:r>
      <w:r>
        <w:rPr>
          <w:rFonts w:hint="eastAsia" w:asciiTheme="minorEastAsia" w:hAnsiTheme="minorEastAsia" w:eastAsiaTheme="minorEastAsia" w:cstheme="minorEastAsia"/>
          <w:color w:val="auto"/>
          <w:spacing w:val="-5"/>
          <w:sz w:val="22"/>
          <w:szCs w:val="22"/>
        </w:rPr>
        <w:t>方案</w:t>
      </w:r>
    </w:p>
    <w:p w14:paraId="32D4FA78">
      <w:pPr>
        <w:spacing w:before="181"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w:t>
      </w:r>
      <w:r>
        <w:rPr>
          <w:rFonts w:hint="eastAsia" w:asciiTheme="minorEastAsia" w:hAnsiTheme="minorEastAsia" w:eastAsiaTheme="minorEastAsia" w:cstheme="minorEastAsia"/>
          <w:color w:val="auto"/>
          <w:spacing w:val="-6"/>
          <w:sz w:val="22"/>
          <w:szCs w:val="22"/>
          <w:lang w:val="en-US" w:eastAsia="zh-CN"/>
        </w:rPr>
        <w:t>二</w:t>
      </w:r>
      <w:r>
        <w:rPr>
          <w:rFonts w:hint="eastAsia" w:asciiTheme="minorEastAsia" w:hAnsiTheme="minorEastAsia" w:eastAsiaTheme="minorEastAsia" w:cstheme="minorEastAsia"/>
          <w:color w:val="auto"/>
          <w:spacing w:val="-6"/>
          <w:sz w:val="22"/>
          <w:szCs w:val="22"/>
          <w:lang w:eastAsia="zh-CN"/>
        </w:rPr>
        <w:t>）质量保障</w:t>
      </w:r>
      <w:r>
        <w:rPr>
          <w:rFonts w:hint="eastAsia" w:asciiTheme="minorEastAsia" w:hAnsiTheme="minorEastAsia" w:eastAsiaTheme="minorEastAsia" w:cstheme="minorEastAsia"/>
          <w:color w:val="auto"/>
          <w:spacing w:val="-6"/>
          <w:sz w:val="22"/>
          <w:szCs w:val="22"/>
          <w:lang w:val="en-US" w:eastAsia="zh-CN"/>
        </w:rPr>
        <w:t xml:space="preserve"> </w:t>
      </w:r>
    </w:p>
    <w:p w14:paraId="6C976311">
      <w:pPr>
        <w:spacing w:before="184"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w:t>
      </w:r>
      <w:r>
        <w:rPr>
          <w:rFonts w:hint="eastAsia" w:asciiTheme="minorEastAsia" w:hAnsiTheme="minorEastAsia" w:eastAsiaTheme="minorEastAsia" w:cstheme="minorEastAsia"/>
          <w:color w:val="auto"/>
          <w:spacing w:val="-6"/>
          <w:sz w:val="22"/>
          <w:szCs w:val="22"/>
          <w:lang w:val="en-US" w:eastAsia="zh-CN"/>
        </w:rPr>
        <w:t>三</w:t>
      </w:r>
      <w:r>
        <w:rPr>
          <w:rFonts w:hint="eastAsia" w:asciiTheme="minorEastAsia" w:hAnsiTheme="minorEastAsia" w:eastAsiaTheme="minorEastAsia" w:cstheme="minorEastAsia"/>
          <w:color w:val="auto"/>
          <w:spacing w:val="-6"/>
          <w:sz w:val="22"/>
          <w:szCs w:val="22"/>
          <w:lang w:eastAsia="zh-CN"/>
        </w:rPr>
        <w:t>）服务承诺</w:t>
      </w:r>
    </w:p>
    <w:p w14:paraId="3590BF02">
      <w:pPr>
        <w:spacing w:line="219" w:lineRule="auto"/>
        <w:jc w:val="left"/>
        <w:rPr>
          <w:rFonts w:asciiTheme="minorEastAsia" w:hAnsiTheme="minorEastAsia" w:eastAsiaTheme="minorEastAsia" w:cstheme="minorEastAsia"/>
          <w:color w:val="auto"/>
          <w:sz w:val="22"/>
          <w:szCs w:val="22"/>
          <w:lang w:eastAsia="zh-CN"/>
        </w:rPr>
        <w:sectPr>
          <w:footerReference r:id="rId21" w:type="default"/>
          <w:pgSz w:w="11906" w:h="16840"/>
          <w:pgMar w:top="1431" w:right="1785" w:bottom="1141" w:left="1348" w:header="0" w:footer="972" w:gutter="0"/>
          <w:cols w:space="720" w:num="1"/>
        </w:sectPr>
      </w:pPr>
    </w:p>
    <w:p w14:paraId="0E3A0911">
      <w:pPr>
        <w:spacing w:before="66" w:line="334" w:lineRule="exact"/>
        <w:ind w:firstLine="1622" w:firstLineChars="600"/>
        <w:jc w:val="left"/>
        <w:outlineLvl w:val="1"/>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pacing w:val="-11"/>
          <w:w w:val="91"/>
          <w:position w:val="-1"/>
          <w:sz w:val="32"/>
          <w:szCs w:val="32"/>
          <w:lang w:eastAsia="zh-CN"/>
        </w:rPr>
        <w:t>第8部分供应商认为有必要补充说明的事项</w:t>
      </w:r>
    </w:p>
    <w:p w14:paraId="118F72BD">
      <w:pPr>
        <w:spacing w:line="334" w:lineRule="exact"/>
        <w:jc w:val="left"/>
        <w:rPr>
          <w:rFonts w:asciiTheme="minorEastAsia" w:hAnsiTheme="minorEastAsia" w:eastAsiaTheme="minorEastAsia" w:cstheme="minorEastAsia"/>
          <w:b/>
          <w:bCs/>
          <w:color w:val="auto"/>
          <w:sz w:val="32"/>
          <w:szCs w:val="32"/>
          <w:lang w:eastAsia="zh-CN"/>
        </w:rPr>
        <w:sectPr>
          <w:footerReference r:id="rId22" w:type="default"/>
          <w:pgSz w:w="11906" w:h="16840"/>
          <w:pgMar w:top="1407" w:right="1785" w:bottom="1119" w:left="1785" w:header="0" w:footer="950" w:gutter="0"/>
          <w:cols w:space="720" w:num="1"/>
        </w:sectPr>
      </w:pPr>
    </w:p>
    <w:p w14:paraId="465C8807">
      <w:pPr>
        <w:spacing w:line="360" w:lineRule="auto"/>
        <w:jc w:val="left"/>
        <w:outlineLvl w:val="0"/>
        <w:rPr>
          <w:b/>
          <w:color w:val="auto"/>
          <w:sz w:val="22"/>
          <w:szCs w:val="22"/>
          <w:lang w:eastAsia="zh-CN"/>
        </w:rPr>
      </w:pPr>
      <w:r>
        <w:rPr>
          <w:rFonts w:hint="eastAsia"/>
          <w:b/>
          <w:color w:val="auto"/>
          <w:sz w:val="22"/>
          <w:szCs w:val="22"/>
          <w:lang w:eastAsia="zh-CN"/>
        </w:rPr>
        <w:t>附件1：</w:t>
      </w:r>
    </w:p>
    <w:p w14:paraId="4459CA64">
      <w:pPr>
        <w:spacing w:line="360" w:lineRule="exact"/>
        <w:jc w:val="left"/>
        <w:outlineLvl w:val="0"/>
        <w:rPr>
          <w:rFonts w:hAnsi="宋体"/>
          <w:b/>
          <w:color w:val="auto"/>
          <w:sz w:val="22"/>
          <w:szCs w:val="22"/>
        </w:rPr>
      </w:pPr>
      <w:bookmarkStart w:id="7" w:name="_Toc13243"/>
      <w:r>
        <w:rPr>
          <w:rFonts w:hAnsi="宋体"/>
          <w:b/>
          <w:color w:val="auto"/>
          <w:sz w:val="22"/>
          <w:szCs w:val="22"/>
        </w:rPr>
        <w:t>法定代表人（单位负责人）身份证明</w:t>
      </w:r>
      <w:bookmarkEnd w:id="7"/>
    </w:p>
    <w:p w14:paraId="7025B3F3">
      <w:pPr>
        <w:overflowPunct w:val="0"/>
        <w:spacing w:line="200" w:lineRule="exact"/>
        <w:jc w:val="left"/>
        <w:rPr>
          <w:rFonts w:hAnsi="宋体"/>
          <w:color w:val="auto"/>
          <w:sz w:val="22"/>
          <w:szCs w:val="22"/>
        </w:rPr>
      </w:pPr>
    </w:p>
    <w:p w14:paraId="23111B64">
      <w:pPr>
        <w:tabs>
          <w:tab w:val="left" w:pos="5580"/>
        </w:tabs>
        <w:spacing w:line="360" w:lineRule="auto"/>
        <w:jc w:val="left"/>
        <w:rPr>
          <w:rFonts w:hAnsi="宋体"/>
          <w:color w:val="auto"/>
          <w:sz w:val="22"/>
          <w:szCs w:val="22"/>
        </w:rPr>
      </w:pPr>
    </w:p>
    <w:p w14:paraId="425B881F">
      <w:pPr>
        <w:tabs>
          <w:tab w:val="left" w:pos="5580"/>
        </w:tabs>
        <w:spacing w:line="360" w:lineRule="auto"/>
        <w:jc w:val="left"/>
        <w:rPr>
          <w:rFonts w:hAnsi="宋体"/>
          <w:color w:val="auto"/>
          <w:sz w:val="22"/>
          <w:szCs w:val="22"/>
        </w:rPr>
      </w:pPr>
      <w:r>
        <w:rPr>
          <w:rFonts w:hAnsi="宋体"/>
          <w:color w:val="auto"/>
          <w:sz w:val="22"/>
          <w:szCs w:val="22"/>
        </w:rPr>
        <w:t>致：</w:t>
      </w:r>
      <w:r>
        <w:rPr>
          <w:rFonts w:hAnsi="宋体"/>
          <w:color w:val="auto"/>
          <w:sz w:val="22"/>
          <w:szCs w:val="22"/>
          <w:u w:val="single"/>
        </w:rPr>
        <w:t>（</w:t>
      </w:r>
      <w:r>
        <w:rPr>
          <w:rFonts w:hint="eastAsia" w:hAnsi="宋体"/>
          <w:color w:val="auto"/>
          <w:sz w:val="22"/>
          <w:szCs w:val="22"/>
          <w:u w:val="single"/>
        </w:rPr>
        <w:t>采购人或</w:t>
      </w:r>
      <w:r>
        <w:rPr>
          <w:rFonts w:hAnsi="宋体"/>
          <w:color w:val="auto"/>
          <w:sz w:val="22"/>
          <w:szCs w:val="22"/>
          <w:u w:val="single"/>
        </w:rPr>
        <w:t>采购代理机构）</w:t>
      </w:r>
    </w:p>
    <w:p w14:paraId="4C6965B3">
      <w:pPr>
        <w:tabs>
          <w:tab w:val="left" w:pos="567"/>
          <w:tab w:val="left" w:pos="2412"/>
          <w:tab w:val="left" w:pos="3883"/>
          <w:tab w:val="left" w:pos="5352"/>
          <w:tab w:val="left" w:pos="6821"/>
        </w:tabs>
        <w:overflowPunct w:val="0"/>
        <w:spacing w:after="120" w:line="360" w:lineRule="auto"/>
        <w:jc w:val="left"/>
        <w:rPr>
          <w:rFonts w:hAnsi="宋体"/>
          <w:color w:val="auto"/>
          <w:kern w:val="2"/>
          <w:sz w:val="22"/>
          <w:szCs w:val="22"/>
        </w:rPr>
      </w:pPr>
      <w:r>
        <w:rPr>
          <w:rFonts w:hint="eastAsia" w:hAnsi="宋体"/>
          <w:color w:val="auto"/>
          <w:kern w:val="2"/>
          <w:sz w:val="22"/>
          <w:szCs w:val="22"/>
        </w:rPr>
        <w:t>兹证明：</w:t>
      </w:r>
    </w:p>
    <w:p w14:paraId="257DDC5B">
      <w:pPr>
        <w:tabs>
          <w:tab w:val="left" w:pos="567"/>
          <w:tab w:val="left" w:pos="1690"/>
          <w:tab w:val="left" w:pos="3400"/>
          <w:tab w:val="left" w:pos="5110"/>
          <w:tab w:val="left" w:pos="6821"/>
        </w:tabs>
        <w:overflowPunct w:val="0"/>
        <w:spacing w:after="120" w:line="360" w:lineRule="auto"/>
        <w:jc w:val="left"/>
        <w:rPr>
          <w:rFonts w:hAnsi="宋体"/>
          <w:color w:val="auto"/>
          <w:kern w:val="2"/>
          <w:sz w:val="22"/>
          <w:szCs w:val="22"/>
        </w:rPr>
      </w:pPr>
      <w:r>
        <w:rPr>
          <w:rFonts w:hAnsi="宋体"/>
          <w:color w:val="auto"/>
          <w:kern w:val="2"/>
          <w:sz w:val="22"/>
          <w:szCs w:val="22"/>
        </w:rPr>
        <w:t>姓名</w:t>
      </w:r>
      <w:r>
        <w:rPr>
          <w:rFonts w:hint="eastAsia" w:hAnsi="宋体"/>
          <w:color w:val="auto"/>
          <w:kern w:val="2"/>
          <w:sz w:val="22"/>
          <w:szCs w:val="22"/>
        </w:rPr>
        <w:t>：</w:t>
      </w:r>
      <w:r>
        <w:rPr>
          <w:rFonts w:hAnsi="宋体"/>
          <w:color w:val="auto"/>
          <w:kern w:val="2"/>
          <w:sz w:val="22"/>
          <w:szCs w:val="22"/>
        </w:rPr>
        <w:t>____性别：____年龄：____职务：____</w:t>
      </w:r>
    </w:p>
    <w:p w14:paraId="74B5D9A0">
      <w:pPr>
        <w:tabs>
          <w:tab w:val="left" w:pos="567"/>
          <w:tab w:val="left" w:pos="2412"/>
          <w:tab w:val="left" w:pos="3883"/>
          <w:tab w:val="left" w:pos="5352"/>
          <w:tab w:val="left" w:pos="6821"/>
        </w:tabs>
        <w:overflowPunct w:val="0"/>
        <w:spacing w:after="120" w:line="335" w:lineRule="exact"/>
        <w:jc w:val="left"/>
        <w:rPr>
          <w:rFonts w:hAnsi="宋体"/>
          <w:color w:val="auto"/>
          <w:kern w:val="2"/>
          <w:sz w:val="22"/>
          <w:szCs w:val="22"/>
        </w:rPr>
      </w:pPr>
    </w:p>
    <w:p w14:paraId="334E0616">
      <w:pPr>
        <w:tabs>
          <w:tab w:val="left" w:pos="2250"/>
          <w:tab w:val="left" w:pos="2412"/>
          <w:tab w:val="left" w:pos="3883"/>
          <w:tab w:val="left" w:pos="5352"/>
          <w:tab w:val="left" w:pos="6821"/>
        </w:tabs>
        <w:overflowPunct w:val="0"/>
        <w:spacing w:after="120" w:line="335" w:lineRule="exact"/>
        <w:jc w:val="left"/>
        <w:rPr>
          <w:rFonts w:hAnsi="宋体"/>
          <w:color w:val="auto"/>
          <w:kern w:val="2"/>
          <w:sz w:val="22"/>
          <w:szCs w:val="22"/>
        </w:rPr>
      </w:pPr>
      <w:r>
        <w:rPr>
          <w:rFonts w:hAnsi="宋体"/>
          <w:color w:val="auto"/>
          <w:kern w:val="2"/>
          <w:sz w:val="22"/>
          <w:szCs w:val="22"/>
        </w:rPr>
        <w:t>系</w:t>
      </w:r>
      <w:r>
        <w:rPr>
          <w:rFonts w:hAnsi="宋体"/>
          <w:color w:val="auto"/>
          <w:kern w:val="2"/>
          <w:sz w:val="22"/>
          <w:szCs w:val="22"/>
          <w:u w:val="single"/>
        </w:rPr>
        <w:tab/>
      </w:r>
      <w:r>
        <w:rPr>
          <w:rFonts w:hAnsi="宋体"/>
          <w:color w:val="auto"/>
          <w:kern w:val="2"/>
          <w:sz w:val="22"/>
          <w:szCs w:val="22"/>
        </w:rPr>
        <w:t>（</w:t>
      </w:r>
      <w:r>
        <w:rPr>
          <w:rFonts w:hint="eastAsia" w:hAnsi="宋体"/>
          <w:color w:val="auto"/>
          <w:kern w:val="2"/>
          <w:sz w:val="22"/>
          <w:szCs w:val="22"/>
        </w:rPr>
        <w:t>投标人</w:t>
      </w:r>
      <w:r>
        <w:rPr>
          <w:rFonts w:hAnsi="宋体"/>
          <w:color w:val="auto"/>
          <w:kern w:val="2"/>
          <w:sz w:val="22"/>
          <w:szCs w:val="22"/>
        </w:rPr>
        <w:t>名称）的法定代表人（单位负责人）。</w:t>
      </w:r>
    </w:p>
    <w:p w14:paraId="1BCA38FD">
      <w:pPr>
        <w:tabs>
          <w:tab w:val="left" w:pos="567"/>
          <w:tab w:val="left" w:pos="2412"/>
          <w:tab w:val="left" w:pos="3883"/>
          <w:tab w:val="left" w:pos="5352"/>
          <w:tab w:val="left" w:pos="6821"/>
        </w:tabs>
        <w:overflowPunct w:val="0"/>
        <w:spacing w:after="120" w:line="335" w:lineRule="exact"/>
        <w:jc w:val="left"/>
        <w:rPr>
          <w:rFonts w:hAnsi="宋体"/>
          <w:color w:val="auto"/>
          <w:kern w:val="2"/>
          <w:sz w:val="22"/>
          <w:szCs w:val="22"/>
        </w:rPr>
      </w:pPr>
    </w:p>
    <w:p w14:paraId="270594CC">
      <w:pPr>
        <w:tabs>
          <w:tab w:val="left" w:pos="567"/>
        </w:tabs>
        <w:overflowPunct w:val="0"/>
        <w:spacing w:after="120" w:line="583" w:lineRule="auto"/>
        <w:ind w:right="-46"/>
        <w:jc w:val="left"/>
        <w:rPr>
          <w:rFonts w:hAnsi="宋体"/>
          <w:color w:val="auto"/>
          <w:kern w:val="2"/>
          <w:sz w:val="22"/>
          <w:szCs w:val="22"/>
        </w:rPr>
      </w:pPr>
      <w:r>
        <w:rPr>
          <w:rFonts w:hAnsi="宋体"/>
          <w:color w:val="auto"/>
          <w:kern w:val="2"/>
          <w:sz w:val="22"/>
          <w:szCs w:val="22"/>
        </w:rPr>
        <w:t>附：法定代表人（单位负责人）有效期内的身</w:t>
      </w:r>
      <w:r>
        <w:rPr>
          <w:rFonts w:hint="eastAsia" w:hAnsi="宋体"/>
          <w:color w:val="auto"/>
          <w:kern w:val="2"/>
          <w:sz w:val="22"/>
          <w:szCs w:val="22"/>
        </w:rPr>
        <w:t>份</w:t>
      </w:r>
      <w:r>
        <w:rPr>
          <w:rFonts w:hAnsi="宋体"/>
          <w:color w:val="auto"/>
          <w:kern w:val="2"/>
          <w:sz w:val="22"/>
          <w:szCs w:val="22"/>
        </w:rPr>
        <w:t>证正反面</w:t>
      </w:r>
      <w:r>
        <w:rPr>
          <w:rFonts w:hint="eastAsia" w:hAnsi="宋体"/>
          <w:color w:val="auto"/>
          <w:kern w:val="2"/>
          <w:sz w:val="22"/>
          <w:szCs w:val="22"/>
        </w:rPr>
        <w:t>电子</w:t>
      </w:r>
      <w:r>
        <w:rPr>
          <w:rFonts w:hAnsi="宋体"/>
          <w:color w:val="auto"/>
          <w:kern w:val="2"/>
          <w:sz w:val="22"/>
          <w:szCs w:val="22"/>
        </w:rPr>
        <w:t>件</w:t>
      </w:r>
      <w:r>
        <w:rPr>
          <w:rFonts w:hint="eastAsia" w:hAnsi="宋体"/>
          <w:color w:val="auto"/>
          <w:kern w:val="2"/>
          <w:sz w:val="22"/>
          <w:szCs w:val="22"/>
        </w:rPr>
        <w:t>。</w:t>
      </w:r>
    </w:p>
    <w:tbl>
      <w:tblPr>
        <w:tblStyle w:val="8"/>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3FE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4673" w:type="dxa"/>
            <w:vAlign w:val="center"/>
          </w:tcPr>
          <w:p w14:paraId="18CF19B0">
            <w:pPr>
              <w:tabs>
                <w:tab w:val="left" w:pos="5580"/>
              </w:tabs>
              <w:spacing w:line="360" w:lineRule="auto"/>
              <w:jc w:val="left"/>
              <w:rPr>
                <w:rFonts w:hAnsi="宋体"/>
                <w:color w:val="auto"/>
                <w:kern w:val="2"/>
                <w:sz w:val="22"/>
                <w:szCs w:val="22"/>
              </w:rPr>
            </w:pPr>
            <w:r>
              <w:rPr>
                <w:rFonts w:hAnsi="宋体"/>
                <w:color w:val="auto"/>
                <w:kern w:val="2"/>
                <w:sz w:val="22"/>
                <w:szCs w:val="22"/>
              </w:rPr>
              <w:t>法定代表人</w:t>
            </w:r>
            <w:r>
              <w:rPr>
                <w:rFonts w:hint="eastAsia" w:hAnsi="宋体"/>
                <w:color w:val="auto"/>
                <w:kern w:val="2"/>
                <w:sz w:val="22"/>
                <w:szCs w:val="22"/>
              </w:rPr>
              <w:t>身份证正面</w:t>
            </w:r>
          </w:p>
        </w:tc>
        <w:tc>
          <w:tcPr>
            <w:tcW w:w="4536" w:type="dxa"/>
            <w:vAlign w:val="center"/>
          </w:tcPr>
          <w:p w14:paraId="0CECE002">
            <w:pPr>
              <w:tabs>
                <w:tab w:val="left" w:pos="5580"/>
              </w:tabs>
              <w:spacing w:line="360" w:lineRule="auto"/>
              <w:jc w:val="left"/>
              <w:rPr>
                <w:rFonts w:hAnsi="宋体"/>
                <w:color w:val="auto"/>
                <w:kern w:val="2"/>
                <w:sz w:val="22"/>
                <w:szCs w:val="22"/>
              </w:rPr>
            </w:pPr>
            <w:r>
              <w:rPr>
                <w:rFonts w:hAnsi="宋体"/>
                <w:color w:val="auto"/>
                <w:kern w:val="2"/>
                <w:sz w:val="22"/>
                <w:szCs w:val="22"/>
              </w:rPr>
              <w:t>法定代表人</w:t>
            </w:r>
            <w:r>
              <w:rPr>
                <w:rFonts w:hint="eastAsia" w:hAnsi="宋体"/>
                <w:color w:val="auto"/>
                <w:kern w:val="2"/>
                <w:sz w:val="22"/>
                <w:szCs w:val="22"/>
              </w:rPr>
              <w:t>身份证反面</w:t>
            </w:r>
          </w:p>
        </w:tc>
      </w:tr>
    </w:tbl>
    <w:p w14:paraId="6446A725">
      <w:pPr>
        <w:tabs>
          <w:tab w:val="left" w:pos="567"/>
        </w:tabs>
        <w:overflowPunct w:val="0"/>
        <w:spacing w:after="120" w:line="583" w:lineRule="auto"/>
        <w:ind w:right="4305"/>
        <w:jc w:val="left"/>
        <w:rPr>
          <w:rFonts w:hAnsi="宋体"/>
          <w:color w:val="auto"/>
          <w:kern w:val="2"/>
          <w:sz w:val="22"/>
          <w:szCs w:val="22"/>
        </w:rPr>
      </w:pPr>
    </w:p>
    <w:p w14:paraId="4ABF4A75">
      <w:pPr>
        <w:spacing w:line="360" w:lineRule="auto"/>
        <w:jc w:val="left"/>
        <w:rPr>
          <w:rFonts w:hAnsi="宋体"/>
          <w:color w:val="auto"/>
          <w:kern w:val="2"/>
          <w:sz w:val="22"/>
          <w:szCs w:val="22"/>
          <w:lang w:val="zh-CN"/>
        </w:rPr>
      </w:pPr>
      <w:r>
        <w:rPr>
          <w:rFonts w:hint="eastAsia" w:hAnsi="宋体"/>
          <w:color w:val="auto"/>
          <w:kern w:val="2"/>
          <w:sz w:val="22"/>
          <w:szCs w:val="22"/>
        </w:rPr>
        <w:t>投标人</w:t>
      </w:r>
      <w:r>
        <w:rPr>
          <w:rFonts w:hAnsi="宋体"/>
          <w:color w:val="auto"/>
          <w:kern w:val="2"/>
          <w:sz w:val="22"/>
          <w:szCs w:val="22"/>
        </w:rPr>
        <w:t>名称（加盖公章）</w:t>
      </w:r>
      <w:r>
        <w:rPr>
          <w:rFonts w:hAnsi="宋体"/>
          <w:color w:val="auto"/>
          <w:kern w:val="2"/>
          <w:sz w:val="22"/>
          <w:szCs w:val="22"/>
          <w:lang w:val="zh-CN"/>
        </w:rPr>
        <w:t>：________________</w:t>
      </w:r>
    </w:p>
    <w:p w14:paraId="24811E43">
      <w:pPr>
        <w:tabs>
          <w:tab w:val="left" w:pos="567"/>
        </w:tabs>
        <w:overflowPunct w:val="0"/>
        <w:spacing w:after="120" w:line="360" w:lineRule="auto"/>
        <w:ind w:right="95"/>
        <w:jc w:val="left"/>
        <w:rPr>
          <w:rFonts w:hAnsi="宋体"/>
          <w:color w:val="auto"/>
          <w:kern w:val="2"/>
          <w:sz w:val="22"/>
          <w:szCs w:val="22"/>
        </w:rPr>
      </w:pPr>
      <w:r>
        <w:rPr>
          <w:rFonts w:hint="eastAsia" w:hAnsi="宋体"/>
          <w:color w:val="auto"/>
          <w:kern w:val="2"/>
          <w:sz w:val="22"/>
          <w:szCs w:val="22"/>
        </w:rPr>
        <w:t>法定代表人（</w:t>
      </w:r>
      <w:r>
        <w:rPr>
          <w:rFonts w:hAnsi="宋体"/>
          <w:color w:val="auto"/>
          <w:kern w:val="2"/>
          <w:sz w:val="22"/>
          <w:szCs w:val="22"/>
        </w:rPr>
        <w:t>单位负责人</w:t>
      </w:r>
      <w:r>
        <w:rPr>
          <w:rFonts w:hint="eastAsia" w:hAnsi="宋体"/>
          <w:color w:val="auto"/>
          <w:kern w:val="2"/>
          <w:sz w:val="22"/>
          <w:szCs w:val="22"/>
        </w:rPr>
        <w:t>）（签字或盖章）：_</w:t>
      </w:r>
      <w:r>
        <w:rPr>
          <w:rFonts w:hAnsi="宋体"/>
          <w:color w:val="auto"/>
          <w:kern w:val="2"/>
          <w:sz w:val="22"/>
          <w:szCs w:val="22"/>
        </w:rPr>
        <w:t>______</w:t>
      </w:r>
    </w:p>
    <w:p w14:paraId="5F71D2A7">
      <w:pPr>
        <w:jc w:val="left"/>
        <w:rPr>
          <w:color w:val="auto"/>
          <w:sz w:val="22"/>
          <w:szCs w:val="22"/>
        </w:rPr>
      </w:pPr>
      <w:r>
        <w:rPr>
          <w:rFonts w:hAnsi="宋体"/>
          <w:color w:val="auto"/>
          <w:kern w:val="2"/>
          <w:sz w:val="22"/>
          <w:szCs w:val="22"/>
        </w:rPr>
        <w:t>日期：_____年______月______日</w:t>
      </w:r>
    </w:p>
    <w:p w14:paraId="76A7ABE9">
      <w:pPr>
        <w:spacing w:line="360" w:lineRule="auto"/>
        <w:jc w:val="left"/>
        <w:outlineLvl w:val="0"/>
        <w:rPr>
          <w:rFonts w:hAnsi="宋体" w:cs="宋体"/>
          <w:b/>
          <w:color w:val="auto"/>
          <w:kern w:val="2"/>
          <w:sz w:val="22"/>
          <w:szCs w:val="22"/>
        </w:rPr>
      </w:pPr>
    </w:p>
    <w:p w14:paraId="06140E1B">
      <w:pPr>
        <w:spacing w:line="360" w:lineRule="auto"/>
        <w:jc w:val="left"/>
        <w:outlineLvl w:val="0"/>
        <w:rPr>
          <w:b/>
          <w:color w:val="auto"/>
          <w:sz w:val="22"/>
          <w:szCs w:val="22"/>
        </w:rPr>
      </w:pPr>
      <w:bookmarkStart w:id="8" w:name="_Toc31768"/>
    </w:p>
    <w:p w14:paraId="2CEC8224">
      <w:pPr>
        <w:spacing w:line="360" w:lineRule="auto"/>
        <w:jc w:val="left"/>
        <w:outlineLvl w:val="0"/>
        <w:rPr>
          <w:b/>
          <w:color w:val="auto"/>
          <w:sz w:val="22"/>
          <w:szCs w:val="22"/>
        </w:rPr>
      </w:pPr>
    </w:p>
    <w:p w14:paraId="47D35EC2">
      <w:pPr>
        <w:spacing w:line="360" w:lineRule="auto"/>
        <w:jc w:val="left"/>
        <w:outlineLvl w:val="0"/>
        <w:rPr>
          <w:b/>
          <w:color w:val="auto"/>
          <w:sz w:val="22"/>
          <w:szCs w:val="22"/>
        </w:rPr>
      </w:pPr>
    </w:p>
    <w:p w14:paraId="6985B43E">
      <w:pPr>
        <w:spacing w:line="360" w:lineRule="auto"/>
        <w:jc w:val="left"/>
        <w:outlineLvl w:val="0"/>
        <w:rPr>
          <w:b/>
          <w:color w:val="auto"/>
          <w:sz w:val="22"/>
          <w:szCs w:val="22"/>
        </w:rPr>
      </w:pPr>
    </w:p>
    <w:p w14:paraId="1A6663B3">
      <w:pPr>
        <w:spacing w:line="360" w:lineRule="auto"/>
        <w:jc w:val="left"/>
        <w:outlineLvl w:val="0"/>
        <w:rPr>
          <w:b/>
          <w:color w:val="auto"/>
          <w:sz w:val="22"/>
          <w:szCs w:val="22"/>
        </w:rPr>
      </w:pPr>
    </w:p>
    <w:p w14:paraId="7319BA12">
      <w:pPr>
        <w:spacing w:line="360" w:lineRule="auto"/>
        <w:jc w:val="left"/>
        <w:outlineLvl w:val="0"/>
        <w:rPr>
          <w:rFonts w:hint="eastAsia"/>
          <w:b/>
          <w:color w:val="auto"/>
          <w:sz w:val="22"/>
          <w:szCs w:val="22"/>
        </w:rPr>
      </w:pPr>
    </w:p>
    <w:p w14:paraId="591F0BFC">
      <w:pPr>
        <w:spacing w:line="360" w:lineRule="auto"/>
        <w:jc w:val="left"/>
        <w:outlineLvl w:val="0"/>
        <w:rPr>
          <w:rFonts w:hint="eastAsia"/>
          <w:b/>
          <w:color w:val="auto"/>
          <w:sz w:val="22"/>
          <w:szCs w:val="22"/>
        </w:rPr>
      </w:pPr>
    </w:p>
    <w:p w14:paraId="5F21478F">
      <w:pPr>
        <w:spacing w:line="360" w:lineRule="auto"/>
        <w:jc w:val="left"/>
        <w:outlineLvl w:val="0"/>
        <w:rPr>
          <w:b/>
          <w:color w:val="auto"/>
          <w:sz w:val="22"/>
          <w:szCs w:val="22"/>
        </w:rPr>
      </w:pPr>
      <w:r>
        <w:rPr>
          <w:rFonts w:hint="eastAsia"/>
          <w:b/>
          <w:color w:val="auto"/>
          <w:sz w:val="22"/>
          <w:szCs w:val="22"/>
        </w:rPr>
        <w:t>附件2：</w:t>
      </w:r>
    </w:p>
    <w:p w14:paraId="0D58CC6C">
      <w:pPr>
        <w:spacing w:line="360" w:lineRule="auto"/>
        <w:jc w:val="left"/>
        <w:outlineLvl w:val="0"/>
        <w:rPr>
          <w:rFonts w:hAnsi="宋体"/>
          <w:color w:val="auto"/>
          <w:sz w:val="22"/>
          <w:szCs w:val="22"/>
        </w:rPr>
      </w:pPr>
      <w:r>
        <w:rPr>
          <w:rFonts w:hint="eastAsia"/>
          <w:b/>
          <w:color w:val="auto"/>
          <w:sz w:val="22"/>
          <w:szCs w:val="22"/>
        </w:rPr>
        <w:t>授权委托书</w:t>
      </w:r>
      <w:bookmarkEnd w:id="8"/>
    </w:p>
    <w:p w14:paraId="4175BF5A">
      <w:pPr>
        <w:spacing w:line="360" w:lineRule="auto"/>
        <w:ind w:firstLine="440" w:firstLineChars="200"/>
        <w:jc w:val="left"/>
        <w:rPr>
          <w:rFonts w:hAnsi="宋体" w:cs="宋体"/>
          <w:color w:val="auto"/>
          <w:kern w:val="2"/>
          <w:sz w:val="22"/>
          <w:szCs w:val="22"/>
        </w:rPr>
      </w:pPr>
      <w:r>
        <w:rPr>
          <w:rFonts w:hint="eastAsia" w:hAnsi="宋体" w:cs="宋体"/>
          <w:color w:val="auto"/>
          <w:kern w:val="2"/>
          <w:sz w:val="22"/>
          <w:szCs w:val="22"/>
        </w:rPr>
        <w:t>本授权委托书声明：我</w:t>
      </w:r>
      <w:r>
        <w:rPr>
          <w:rFonts w:hint="eastAsia" w:hAnsi="宋体" w:cs="宋体"/>
          <w:color w:val="auto"/>
          <w:kern w:val="2"/>
          <w:sz w:val="22"/>
          <w:szCs w:val="22"/>
          <w:u w:val="single"/>
        </w:rPr>
        <w:t>（法定代表人姓名）</w:t>
      </w:r>
      <w:r>
        <w:rPr>
          <w:rFonts w:hint="eastAsia" w:hAnsi="宋体" w:cs="宋体"/>
          <w:color w:val="auto"/>
          <w:kern w:val="2"/>
          <w:sz w:val="22"/>
          <w:szCs w:val="22"/>
        </w:rPr>
        <w:t>系注册于</w:t>
      </w:r>
      <w:r>
        <w:rPr>
          <w:rFonts w:hint="eastAsia" w:hAnsi="宋体" w:cs="宋体"/>
          <w:color w:val="auto"/>
          <w:kern w:val="2"/>
          <w:sz w:val="22"/>
          <w:szCs w:val="22"/>
          <w:u w:val="single"/>
        </w:rPr>
        <w:t>（供应商地址）</w:t>
      </w:r>
      <w:r>
        <w:rPr>
          <w:rFonts w:hint="eastAsia" w:hAnsi="宋体" w:cs="宋体"/>
          <w:color w:val="auto"/>
          <w:kern w:val="2"/>
          <w:sz w:val="22"/>
          <w:szCs w:val="22"/>
        </w:rPr>
        <w:t>的</w:t>
      </w:r>
      <w:r>
        <w:rPr>
          <w:rFonts w:hint="eastAsia" w:hAnsi="宋体" w:cs="宋体"/>
          <w:color w:val="auto"/>
          <w:kern w:val="2"/>
          <w:sz w:val="22"/>
          <w:szCs w:val="22"/>
          <w:u w:val="single"/>
        </w:rPr>
        <w:t>（供应商名称）</w:t>
      </w:r>
      <w:r>
        <w:rPr>
          <w:rFonts w:hint="eastAsia" w:hAnsi="宋体" w:cs="宋体"/>
          <w:color w:val="auto"/>
          <w:kern w:val="2"/>
          <w:sz w:val="22"/>
          <w:szCs w:val="22"/>
        </w:rPr>
        <w:t>的法定代表人，现代表公司授权下面签字的</w:t>
      </w:r>
      <w:r>
        <w:rPr>
          <w:rFonts w:hint="eastAsia" w:hAnsi="宋体" w:cs="宋体"/>
          <w:color w:val="auto"/>
          <w:kern w:val="2"/>
          <w:sz w:val="22"/>
          <w:szCs w:val="22"/>
          <w:u w:val="single"/>
        </w:rPr>
        <w:t>（被授权人的姓名、职务）</w:t>
      </w:r>
      <w:r>
        <w:rPr>
          <w:rFonts w:hint="eastAsia" w:hAnsi="宋体" w:cs="宋体"/>
          <w:color w:val="auto"/>
          <w:kern w:val="2"/>
          <w:sz w:val="22"/>
          <w:szCs w:val="22"/>
        </w:rPr>
        <w:t>为我公司合法代理人，代表本公司参加</w:t>
      </w:r>
      <w:r>
        <w:rPr>
          <w:rFonts w:hint="eastAsia" w:hAnsi="宋体" w:cs="宋体"/>
          <w:color w:val="auto"/>
          <w:kern w:val="2"/>
          <w:sz w:val="22"/>
          <w:szCs w:val="22"/>
          <w:u w:val="single"/>
        </w:rPr>
        <w:t>（项目名称）</w:t>
      </w:r>
      <w:r>
        <w:rPr>
          <w:rFonts w:hint="eastAsia" w:hAnsi="宋体" w:cs="宋体"/>
          <w:color w:val="auto"/>
          <w:kern w:val="2"/>
          <w:sz w:val="22"/>
          <w:szCs w:val="22"/>
        </w:rPr>
        <w:t>项目编号为的投标响应活动。代理人在本次投标响应中所签署的一切文件和处理的一切有关事物，我公司均予承认。</w:t>
      </w:r>
    </w:p>
    <w:tbl>
      <w:tblPr>
        <w:tblStyle w:val="8"/>
        <w:tblW w:w="8539" w:type="dxa"/>
        <w:tblInd w:w="0" w:type="dxa"/>
        <w:tblLayout w:type="fixed"/>
        <w:tblCellMar>
          <w:top w:w="0" w:type="dxa"/>
          <w:left w:w="108" w:type="dxa"/>
          <w:bottom w:w="0" w:type="dxa"/>
          <w:right w:w="108" w:type="dxa"/>
        </w:tblCellMar>
      </w:tblPr>
      <w:tblGrid>
        <w:gridCol w:w="4379"/>
        <w:gridCol w:w="4160"/>
      </w:tblGrid>
      <w:tr w14:paraId="235BC442">
        <w:tblPrEx>
          <w:tblCellMar>
            <w:top w:w="0" w:type="dxa"/>
            <w:left w:w="108" w:type="dxa"/>
            <w:bottom w:w="0" w:type="dxa"/>
            <w:right w:w="108" w:type="dxa"/>
          </w:tblCellMar>
        </w:tblPrEx>
        <w:trPr>
          <w:trHeight w:val="617" w:hRule="atLeast"/>
        </w:trPr>
        <w:tc>
          <w:tcPr>
            <w:tcW w:w="4379" w:type="dxa"/>
            <w:vAlign w:val="center"/>
          </w:tcPr>
          <w:p w14:paraId="05D91471">
            <w:pPr>
              <w:jc w:val="left"/>
              <w:rPr>
                <w:rFonts w:hAnsi="宋体" w:cs="宋体"/>
                <w:color w:val="auto"/>
                <w:kern w:val="2"/>
                <w:sz w:val="22"/>
                <w:szCs w:val="22"/>
              </w:rPr>
            </w:pPr>
            <w:r>
              <w:rPr>
                <w:rFonts w:hint="eastAsia" w:hAnsi="宋体" w:cs="宋体"/>
                <w:color w:val="auto"/>
                <w:kern w:val="2"/>
                <w:sz w:val="22"/>
                <w:szCs w:val="22"/>
              </w:rPr>
              <w:t>被授权人签字或盖章：</w:t>
            </w:r>
          </w:p>
        </w:tc>
        <w:tc>
          <w:tcPr>
            <w:tcW w:w="4160" w:type="dxa"/>
            <w:vAlign w:val="center"/>
          </w:tcPr>
          <w:p w14:paraId="33EBCD2D">
            <w:pPr>
              <w:jc w:val="left"/>
              <w:rPr>
                <w:rFonts w:hAnsi="宋体" w:cs="宋体"/>
                <w:color w:val="auto"/>
                <w:kern w:val="2"/>
                <w:sz w:val="22"/>
                <w:szCs w:val="22"/>
              </w:rPr>
            </w:pPr>
            <w:r>
              <w:rPr>
                <w:rFonts w:hint="eastAsia" w:hAnsi="宋体" w:cs="宋体"/>
                <w:color w:val="auto"/>
                <w:kern w:val="2"/>
                <w:sz w:val="22"/>
                <w:szCs w:val="22"/>
              </w:rPr>
              <w:t>法定代表人签字或盖章：</w:t>
            </w:r>
          </w:p>
        </w:tc>
      </w:tr>
      <w:tr w14:paraId="01C8E117">
        <w:tblPrEx>
          <w:tblCellMar>
            <w:top w:w="0" w:type="dxa"/>
            <w:left w:w="108" w:type="dxa"/>
            <w:bottom w:w="0" w:type="dxa"/>
            <w:right w:w="108" w:type="dxa"/>
          </w:tblCellMar>
        </w:tblPrEx>
        <w:trPr>
          <w:trHeight w:val="617" w:hRule="atLeast"/>
        </w:trPr>
        <w:tc>
          <w:tcPr>
            <w:tcW w:w="4379" w:type="dxa"/>
            <w:vAlign w:val="center"/>
          </w:tcPr>
          <w:p w14:paraId="5AE16EBA">
            <w:pPr>
              <w:jc w:val="left"/>
              <w:rPr>
                <w:rFonts w:hAnsi="宋体" w:cs="宋体"/>
                <w:color w:val="auto"/>
                <w:kern w:val="2"/>
                <w:sz w:val="22"/>
                <w:szCs w:val="22"/>
              </w:rPr>
            </w:pPr>
            <w:r>
              <w:rPr>
                <w:rFonts w:hint="eastAsia" w:hAnsi="宋体" w:cs="宋体"/>
                <w:color w:val="auto"/>
                <w:kern w:val="2"/>
                <w:sz w:val="22"/>
                <w:szCs w:val="22"/>
              </w:rPr>
              <w:t>职务：</w:t>
            </w:r>
          </w:p>
        </w:tc>
        <w:tc>
          <w:tcPr>
            <w:tcW w:w="4160" w:type="dxa"/>
            <w:vAlign w:val="center"/>
          </w:tcPr>
          <w:p w14:paraId="47B83803">
            <w:pPr>
              <w:jc w:val="left"/>
              <w:rPr>
                <w:rFonts w:hAnsi="宋体" w:cs="宋体"/>
                <w:color w:val="auto"/>
                <w:kern w:val="2"/>
                <w:sz w:val="22"/>
                <w:szCs w:val="22"/>
              </w:rPr>
            </w:pPr>
            <w:r>
              <w:rPr>
                <w:rFonts w:hint="eastAsia" w:hAnsi="宋体" w:cs="宋体"/>
                <w:color w:val="auto"/>
                <w:kern w:val="2"/>
                <w:sz w:val="22"/>
                <w:szCs w:val="22"/>
              </w:rPr>
              <w:t>职务：</w:t>
            </w:r>
          </w:p>
        </w:tc>
      </w:tr>
      <w:tr w14:paraId="42484393">
        <w:tblPrEx>
          <w:tblCellMar>
            <w:top w:w="0" w:type="dxa"/>
            <w:left w:w="108" w:type="dxa"/>
            <w:bottom w:w="0" w:type="dxa"/>
            <w:right w:w="108" w:type="dxa"/>
          </w:tblCellMar>
        </w:tblPrEx>
        <w:trPr>
          <w:trHeight w:val="617" w:hRule="atLeast"/>
        </w:trPr>
        <w:tc>
          <w:tcPr>
            <w:tcW w:w="4379" w:type="dxa"/>
            <w:vAlign w:val="center"/>
          </w:tcPr>
          <w:p w14:paraId="6446B825">
            <w:pPr>
              <w:jc w:val="left"/>
              <w:rPr>
                <w:rFonts w:hAnsi="宋体" w:cs="宋体"/>
                <w:color w:val="auto"/>
                <w:kern w:val="2"/>
                <w:sz w:val="22"/>
                <w:szCs w:val="22"/>
              </w:rPr>
            </w:pPr>
            <w:r>
              <w:rPr>
                <w:rFonts w:hint="eastAsia" w:hAnsi="宋体" w:cs="宋体"/>
                <w:color w:val="auto"/>
                <w:kern w:val="2"/>
                <w:sz w:val="22"/>
                <w:szCs w:val="22"/>
              </w:rPr>
              <w:t>身份证号：</w:t>
            </w:r>
          </w:p>
        </w:tc>
        <w:tc>
          <w:tcPr>
            <w:tcW w:w="4160" w:type="dxa"/>
            <w:vAlign w:val="center"/>
          </w:tcPr>
          <w:p w14:paraId="2C590C77">
            <w:pPr>
              <w:jc w:val="left"/>
              <w:rPr>
                <w:rFonts w:hAnsi="宋体" w:cs="宋体"/>
                <w:color w:val="auto"/>
                <w:kern w:val="2"/>
                <w:sz w:val="22"/>
                <w:szCs w:val="22"/>
              </w:rPr>
            </w:pPr>
            <w:r>
              <w:rPr>
                <w:rFonts w:hint="eastAsia" w:hAnsi="宋体" w:cs="宋体"/>
                <w:color w:val="auto"/>
                <w:kern w:val="2"/>
                <w:sz w:val="22"/>
                <w:szCs w:val="22"/>
              </w:rPr>
              <w:t>身份证号：</w:t>
            </w:r>
          </w:p>
        </w:tc>
      </w:tr>
      <w:tr w14:paraId="18972C90">
        <w:tblPrEx>
          <w:tblCellMar>
            <w:top w:w="0" w:type="dxa"/>
            <w:left w:w="108" w:type="dxa"/>
            <w:bottom w:w="0" w:type="dxa"/>
            <w:right w:w="108" w:type="dxa"/>
          </w:tblCellMar>
        </w:tblPrEx>
        <w:trPr>
          <w:trHeight w:val="617" w:hRule="atLeast"/>
        </w:trPr>
        <w:tc>
          <w:tcPr>
            <w:tcW w:w="4379" w:type="dxa"/>
            <w:vAlign w:val="center"/>
          </w:tcPr>
          <w:p w14:paraId="170C61C2">
            <w:pPr>
              <w:jc w:val="left"/>
              <w:rPr>
                <w:rFonts w:hAnsi="宋体" w:cs="宋体"/>
                <w:color w:val="auto"/>
                <w:kern w:val="2"/>
                <w:sz w:val="22"/>
                <w:szCs w:val="22"/>
              </w:rPr>
            </w:pPr>
            <w:r>
              <w:rPr>
                <w:rFonts w:hint="eastAsia" w:hAnsi="宋体" w:cs="宋体"/>
                <w:color w:val="auto"/>
                <w:kern w:val="2"/>
                <w:sz w:val="22"/>
                <w:szCs w:val="22"/>
              </w:rPr>
              <w:t>所在部门：</w:t>
            </w:r>
          </w:p>
        </w:tc>
        <w:tc>
          <w:tcPr>
            <w:tcW w:w="4160" w:type="dxa"/>
            <w:vAlign w:val="center"/>
          </w:tcPr>
          <w:p w14:paraId="513A9D30">
            <w:pPr>
              <w:jc w:val="left"/>
              <w:rPr>
                <w:rFonts w:hAnsi="宋体" w:cs="宋体"/>
                <w:color w:val="auto"/>
                <w:kern w:val="2"/>
                <w:sz w:val="22"/>
                <w:szCs w:val="22"/>
              </w:rPr>
            </w:pPr>
          </w:p>
        </w:tc>
      </w:tr>
      <w:tr w14:paraId="63FA350F">
        <w:tblPrEx>
          <w:tblCellMar>
            <w:top w:w="0" w:type="dxa"/>
            <w:left w:w="108" w:type="dxa"/>
            <w:bottom w:w="0" w:type="dxa"/>
            <w:right w:w="108" w:type="dxa"/>
          </w:tblCellMar>
        </w:tblPrEx>
        <w:trPr>
          <w:trHeight w:val="617" w:hRule="atLeast"/>
        </w:trPr>
        <w:tc>
          <w:tcPr>
            <w:tcW w:w="4379" w:type="dxa"/>
            <w:vAlign w:val="center"/>
          </w:tcPr>
          <w:p w14:paraId="3E19E6AC">
            <w:pPr>
              <w:jc w:val="left"/>
              <w:rPr>
                <w:rFonts w:hAnsi="宋体" w:cs="宋体"/>
                <w:color w:val="auto"/>
                <w:kern w:val="2"/>
                <w:sz w:val="22"/>
                <w:szCs w:val="22"/>
              </w:rPr>
            </w:pPr>
            <w:r>
              <w:rPr>
                <w:rFonts w:hint="eastAsia" w:hAnsi="宋体" w:cs="宋体"/>
                <w:color w:val="auto"/>
                <w:kern w:val="2"/>
                <w:sz w:val="22"/>
                <w:szCs w:val="22"/>
              </w:rPr>
              <w:t>联系电话：</w:t>
            </w:r>
          </w:p>
        </w:tc>
        <w:tc>
          <w:tcPr>
            <w:tcW w:w="4160" w:type="dxa"/>
            <w:vAlign w:val="center"/>
          </w:tcPr>
          <w:p w14:paraId="04F400EF">
            <w:pPr>
              <w:jc w:val="left"/>
              <w:rPr>
                <w:rFonts w:hAnsi="宋体" w:cs="宋体"/>
                <w:color w:val="auto"/>
                <w:kern w:val="2"/>
                <w:sz w:val="22"/>
                <w:szCs w:val="22"/>
              </w:rPr>
            </w:pPr>
          </w:p>
        </w:tc>
      </w:tr>
    </w:tbl>
    <w:p w14:paraId="1AE9E3EF">
      <w:pPr>
        <w:spacing w:line="336" w:lineRule="auto"/>
        <w:jc w:val="left"/>
        <w:rPr>
          <w:rFonts w:hint="eastAsia" w:hAnsi="宋体" w:eastAsia="宋体" w:cs="宋体"/>
          <w:color w:val="auto"/>
          <w:sz w:val="22"/>
          <w:szCs w:val="22"/>
          <w:lang w:eastAsia="zh-CN"/>
        </w:rPr>
      </w:pPr>
      <w:r>
        <w:rPr>
          <w:rFonts w:hint="eastAsia" w:hAnsi="宋体" w:cs="宋体"/>
          <w:color w:val="auto"/>
          <w:sz w:val="22"/>
          <w:szCs w:val="22"/>
        </w:rPr>
        <w:t>本授权书有效期自响应文件递交截止之日起天，特此声明。</w:t>
      </w:r>
    </w:p>
    <w:tbl>
      <w:tblPr>
        <w:tblStyle w:val="8"/>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14:paraId="59F1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4473" w:type="dxa"/>
            <w:vAlign w:val="center"/>
          </w:tcPr>
          <w:p w14:paraId="48EEE520">
            <w:pPr>
              <w:jc w:val="left"/>
              <w:rPr>
                <w:rFonts w:hAnsi="宋体" w:cs="宋体"/>
                <w:color w:val="auto"/>
                <w:kern w:val="2"/>
                <w:sz w:val="22"/>
                <w:szCs w:val="22"/>
              </w:rPr>
            </w:pPr>
            <w:r>
              <w:rPr>
                <w:rFonts w:hint="eastAsia" w:hAnsi="宋体" w:cs="宋体"/>
                <w:color w:val="auto"/>
                <w:kern w:val="2"/>
                <w:sz w:val="22"/>
                <w:szCs w:val="22"/>
              </w:rPr>
              <w:t>法人身份证复印件</w:t>
            </w:r>
          </w:p>
          <w:p w14:paraId="42B6C482">
            <w:pPr>
              <w:jc w:val="left"/>
              <w:rPr>
                <w:rFonts w:hAnsi="宋体" w:cs="宋体"/>
                <w:color w:val="auto"/>
                <w:kern w:val="2"/>
                <w:sz w:val="22"/>
                <w:szCs w:val="22"/>
              </w:rPr>
            </w:pPr>
            <w:r>
              <w:rPr>
                <w:rFonts w:hint="eastAsia" w:hAnsi="宋体" w:cs="宋体"/>
                <w:color w:val="auto"/>
                <w:kern w:val="2"/>
                <w:sz w:val="22"/>
                <w:szCs w:val="22"/>
              </w:rPr>
              <w:t>正面</w:t>
            </w:r>
          </w:p>
        </w:tc>
        <w:tc>
          <w:tcPr>
            <w:tcW w:w="4474" w:type="dxa"/>
            <w:vAlign w:val="center"/>
          </w:tcPr>
          <w:p w14:paraId="1E168BE9">
            <w:pPr>
              <w:jc w:val="left"/>
              <w:rPr>
                <w:rFonts w:hAnsi="宋体" w:cs="宋体"/>
                <w:color w:val="auto"/>
                <w:kern w:val="2"/>
                <w:sz w:val="22"/>
                <w:szCs w:val="22"/>
              </w:rPr>
            </w:pPr>
            <w:r>
              <w:rPr>
                <w:rFonts w:hint="eastAsia" w:hAnsi="宋体" w:cs="宋体"/>
                <w:color w:val="auto"/>
                <w:kern w:val="2"/>
                <w:sz w:val="22"/>
                <w:szCs w:val="22"/>
              </w:rPr>
              <w:t>被授权人身份证复印件</w:t>
            </w:r>
          </w:p>
          <w:p w14:paraId="2C9D6AFA">
            <w:pPr>
              <w:jc w:val="left"/>
              <w:rPr>
                <w:rFonts w:hAnsi="宋体" w:cs="宋体"/>
                <w:color w:val="auto"/>
                <w:kern w:val="2"/>
                <w:sz w:val="22"/>
                <w:szCs w:val="22"/>
              </w:rPr>
            </w:pPr>
            <w:r>
              <w:rPr>
                <w:rFonts w:hint="eastAsia" w:hAnsi="宋体" w:cs="宋体"/>
                <w:color w:val="auto"/>
                <w:kern w:val="2"/>
                <w:sz w:val="22"/>
                <w:szCs w:val="22"/>
              </w:rPr>
              <w:t>正面</w:t>
            </w:r>
          </w:p>
          <w:p w14:paraId="322062DD">
            <w:pPr>
              <w:jc w:val="left"/>
              <w:rPr>
                <w:rFonts w:hAnsi="宋体" w:cs="宋体"/>
                <w:color w:val="auto"/>
                <w:kern w:val="2"/>
                <w:sz w:val="22"/>
                <w:szCs w:val="22"/>
              </w:rPr>
            </w:pPr>
          </w:p>
        </w:tc>
      </w:tr>
      <w:tr w14:paraId="6AA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4473" w:type="dxa"/>
            <w:vAlign w:val="center"/>
          </w:tcPr>
          <w:p w14:paraId="6C4710A8">
            <w:pPr>
              <w:jc w:val="left"/>
              <w:rPr>
                <w:rFonts w:hAnsi="宋体" w:cs="宋体"/>
                <w:color w:val="auto"/>
                <w:kern w:val="2"/>
                <w:sz w:val="22"/>
                <w:szCs w:val="22"/>
              </w:rPr>
            </w:pPr>
            <w:r>
              <w:rPr>
                <w:rFonts w:hint="eastAsia" w:hAnsi="宋体" w:cs="宋体"/>
                <w:color w:val="auto"/>
                <w:kern w:val="2"/>
                <w:sz w:val="22"/>
                <w:szCs w:val="22"/>
              </w:rPr>
              <w:t>法人身份证复印件</w:t>
            </w:r>
          </w:p>
          <w:p w14:paraId="5CF39DFB">
            <w:pPr>
              <w:jc w:val="left"/>
              <w:rPr>
                <w:rFonts w:hAnsi="宋体" w:cs="宋体"/>
                <w:color w:val="auto"/>
                <w:kern w:val="2"/>
                <w:sz w:val="22"/>
                <w:szCs w:val="22"/>
              </w:rPr>
            </w:pPr>
            <w:r>
              <w:rPr>
                <w:rFonts w:hint="eastAsia" w:hAnsi="宋体" w:cs="宋体"/>
                <w:color w:val="auto"/>
                <w:kern w:val="2"/>
                <w:sz w:val="22"/>
                <w:szCs w:val="22"/>
              </w:rPr>
              <w:t>反面</w:t>
            </w:r>
          </w:p>
        </w:tc>
        <w:tc>
          <w:tcPr>
            <w:tcW w:w="4474" w:type="dxa"/>
            <w:vAlign w:val="center"/>
          </w:tcPr>
          <w:p w14:paraId="3F9E1F06">
            <w:pPr>
              <w:jc w:val="left"/>
              <w:rPr>
                <w:rFonts w:hAnsi="宋体" w:cs="宋体"/>
                <w:color w:val="auto"/>
                <w:kern w:val="2"/>
                <w:sz w:val="22"/>
                <w:szCs w:val="22"/>
              </w:rPr>
            </w:pPr>
            <w:r>
              <w:rPr>
                <w:rFonts w:hint="eastAsia" w:hAnsi="宋体" w:cs="宋体"/>
                <w:color w:val="auto"/>
                <w:kern w:val="2"/>
                <w:sz w:val="22"/>
                <w:szCs w:val="22"/>
              </w:rPr>
              <w:t>被授权人身份证复印件</w:t>
            </w:r>
          </w:p>
          <w:p w14:paraId="5485E18E">
            <w:pPr>
              <w:jc w:val="left"/>
              <w:rPr>
                <w:rFonts w:hAnsi="宋体" w:cs="宋体"/>
                <w:color w:val="auto"/>
                <w:kern w:val="2"/>
                <w:sz w:val="22"/>
                <w:szCs w:val="22"/>
              </w:rPr>
            </w:pPr>
            <w:r>
              <w:rPr>
                <w:rFonts w:hint="eastAsia" w:hAnsi="宋体" w:cs="宋体"/>
                <w:color w:val="auto"/>
                <w:kern w:val="2"/>
                <w:sz w:val="22"/>
                <w:szCs w:val="22"/>
              </w:rPr>
              <w:t>反面</w:t>
            </w:r>
          </w:p>
          <w:p w14:paraId="4BDCC644">
            <w:pPr>
              <w:jc w:val="left"/>
              <w:rPr>
                <w:rFonts w:hAnsi="宋体" w:cs="宋体"/>
                <w:color w:val="auto"/>
                <w:kern w:val="2"/>
                <w:sz w:val="22"/>
                <w:szCs w:val="22"/>
              </w:rPr>
            </w:pPr>
          </w:p>
        </w:tc>
      </w:tr>
    </w:tbl>
    <w:p w14:paraId="2A42B060">
      <w:pPr>
        <w:spacing w:line="360" w:lineRule="auto"/>
        <w:jc w:val="left"/>
        <w:rPr>
          <w:rFonts w:hAnsi="宋体" w:cs="宋体"/>
          <w:color w:val="auto"/>
          <w:kern w:val="2"/>
          <w:sz w:val="22"/>
          <w:szCs w:val="22"/>
          <w:lang w:val="zh-CN"/>
        </w:rPr>
      </w:pPr>
      <w:r>
        <w:rPr>
          <w:rFonts w:hint="eastAsia" w:hAnsi="宋体" w:cs="宋体"/>
          <w:b/>
          <w:bCs/>
          <w:color w:val="auto"/>
          <w:kern w:val="2"/>
          <w:sz w:val="22"/>
          <w:szCs w:val="22"/>
        </w:rPr>
        <w:t>注：</w:t>
      </w:r>
      <w:r>
        <w:rPr>
          <w:rFonts w:hint="eastAsia" w:hAnsi="宋体" w:cs="宋体"/>
          <w:color w:val="auto"/>
          <w:kern w:val="2"/>
          <w:sz w:val="22"/>
          <w:szCs w:val="22"/>
        </w:rPr>
        <w:t>此授权书的有效期应与响应文件有效期一致；</w:t>
      </w:r>
      <w:r>
        <w:rPr>
          <w:rFonts w:hint="eastAsia" w:hAnsi="宋体" w:cs="宋体"/>
          <w:color w:val="auto"/>
          <w:kern w:val="2"/>
          <w:sz w:val="22"/>
          <w:szCs w:val="22"/>
          <w:lang w:val="zh-CN"/>
        </w:rPr>
        <w:t>法定代表人直接</w:t>
      </w:r>
      <w:r>
        <w:rPr>
          <w:rFonts w:hint="eastAsia" w:hAnsi="宋体" w:cs="宋体"/>
          <w:color w:val="auto"/>
          <w:kern w:val="2"/>
          <w:sz w:val="22"/>
          <w:szCs w:val="22"/>
        </w:rPr>
        <w:t>投标</w:t>
      </w:r>
      <w:r>
        <w:rPr>
          <w:rFonts w:hint="eastAsia" w:hAnsi="宋体" w:cs="宋体"/>
          <w:color w:val="auto"/>
          <w:kern w:val="2"/>
          <w:sz w:val="22"/>
          <w:szCs w:val="22"/>
          <w:lang w:val="zh-CN"/>
        </w:rPr>
        <w:t>时无需提供。</w:t>
      </w:r>
    </w:p>
    <w:p w14:paraId="40C2EB60">
      <w:pPr>
        <w:spacing w:after="120"/>
        <w:jc w:val="left"/>
        <w:rPr>
          <w:rFonts w:hAnsi="宋体" w:cs="宋体"/>
          <w:color w:val="auto"/>
          <w:kern w:val="2"/>
          <w:sz w:val="22"/>
          <w:szCs w:val="22"/>
        </w:rPr>
      </w:pPr>
    </w:p>
    <w:p w14:paraId="20E9E008">
      <w:pPr>
        <w:spacing w:line="360" w:lineRule="auto"/>
        <w:ind w:firstLine="3080" w:firstLineChars="1400"/>
        <w:jc w:val="left"/>
        <w:rPr>
          <w:rFonts w:hint="default" w:hAnsi="宋体" w:eastAsia="宋体" w:cs="宋体"/>
          <w:color w:val="auto"/>
          <w:kern w:val="2"/>
          <w:sz w:val="22"/>
          <w:szCs w:val="22"/>
          <w:u w:val="single"/>
          <w:lang w:val="en-US" w:eastAsia="zh-CN"/>
        </w:rPr>
      </w:pPr>
      <w:bookmarkStart w:id="9" w:name="_Hlt492284272"/>
      <w:bookmarkEnd w:id="9"/>
      <w:bookmarkStart w:id="10" w:name="_Hlt491573490"/>
      <w:bookmarkEnd w:id="10"/>
      <w:r>
        <w:rPr>
          <w:rFonts w:hint="eastAsia" w:hAnsi="宋体" w:cs="宋体"/>
          <w:color w:val="auto"/>
          <w:kern w:val="2"/>
          <w:sz w:val="22"/>
          <w:szCs w:val="22"/>
        </w:rPr>
        <w:t>供应商名称：</w:t>
      </w:r>
      <w:r>
        <w:rPr>
          <w:rFonts w:hint="eastAsia" w:hAnsi="宋体" w:cs="宋体"/>
          <w:color w:val="auto"/>
          <w:kern w:val="2"/>
          <w:sz w:val="22"/>
          <w:szCs w:val="22"/>
          <w:u w:val="single"/>
        </w:rPr>
        <w:t>（公章）</w:t>
      </w:r>
      <w:r>
        <w:rPr>
          <w:rFonts w:hint="eastAsia" w:hAnsi="宋体" w:eastAsia="宋体" w:cs="宋体"/>
          <w:color w:val="auto"/>
          <w:kern w:val="2"/>
          <w:sz w:val="22"/>
          <w:szCs w:val="22"/>
          <w:u w:val="single"/>
          <w:lang w:val="en-US" w:eastAsia="zh-CN"/>
        </w:rPr>
        <w:t xml:space="preserve">     </w:t>
      </w:r>
    </w:p>
    <w:p w14:paraId="45060417">
      <w:pPr>
        <w:spacing w:line="360" w:lineRule="auto"/>
        <w:ind w:firstLine="3080" w:firstLineChars="1400"/>
        <w:jc w:val="left"/>
        <w:rPr>
          <w:rFonts w:hAnsi="宋体" w:cs="宋体"/>
          <w:color w:val="auto"/>
          <w:kern w:val="2"/>
          <w:sz w:val="22"/>
          <w:szCs w:val="22"/>
        </w:rPr>
      </w:pPr>
      <w:r>
        <w:rPr>
          <w:rFonts w:hint="eastAsia" w:hAnsi="宋体" w:cs="宋体"/>
          <w:color w:val="auto"/>
          <w:kern w:val="2"/>
          <w:sz w:val="22"/>
          <w:szCs w:val="22"/>
        </w:rPr>
        <w:t>日期：</w:t>
      </w:r>
      <w:r>
        <w:rPr>
          <w:rFonts w:hint="eastAsia" w:hAnsi="宋体" w:eastAsia="宋体" w:cs="宋体"/>
          <w:color w:val="auto"/>
          <w:kern w:val="2"/>
          <w:sz w:val="22"/>
          <w:szCs w:val="22"/>
          <w:lang w:val="en-US" w:eastAsia="zh-CN"/>
        </w:rPr>
        <w:t xml:space="preserve">  </w:t>
      </w:r>
      <w:r>
        <w:rPr>
          <w:rFonts w:hint="eastAsia" w:hAnsi="宋体" w:cs="宋体"/>
          <w:color w:val="auto"/>
          <w:kern w:val="2"/>
          <w:sz w:val="22"/>
          <w:szCs w:val="22"/>
        </w:rPr>
        <w:t>年</w:t>
      </w:r>
      <w:r>
        <w:rPr>
          <w:rFonts w:hint="eastAsia" w:hAnsi="宋体" w:eastAsia="宋体" w:cs="宋体"/>
          <w:color w:val="auto"/>
          <w:kern w:val="2"/>
          <w:sz w:val="22"/>
          <w:szCs w:val="22"/>
          <w:lang w:val="en-US" w:eastAsia="zh-CN"/>
        </w:rPr>
        <w:t xml:space="preserve">   </w:t>
      </w:r>
      <w:r>
        <w:rPr>
          <w:rFonts w:hint="eastAsia" w:hAnsi="宋体" w:cs="宋体"/>
          <w:color w:val="auto"/>
          <w:kern w:val="2"/>
          <w:sz w:val="22"/>
          <w:szCs w:val="22"/>
        </w:rPr>
        <w:t>月</w:t>
      </w:r>
      <w:r>
        <w:rPr>
          <w:rFonts w:hint="eastAsia" w:hAnsi="宋体" w:eastAsia="宋体" w:cs="宋体"/>
          <w:color w:val="auto"/>
          <w:kern w:val="2"/>
          <w:sz w:val="22"/>
          <w:szCs w:val="22"/>
          <w:lang w:val="en-US" w:eastAsia="zh-CN"/>
        </w:rPr>
        <w:t xml:space="preserve">  </w:t>
      </w:r>
      <w:r>
        <w:rPr>
          <w:rFonts w:hint="eastAsia" w:hAnsi="宋体" w:cs="宋体"/>
          <w:color w:val="auto"/>
          <w:kern w:val="2"/>
          <w:sz w:val="22"/>
          <w:szCs w:val="22"/>
        </w:rPr>
        <w:t>日</w:t>
      </w:r>
    </w:p>
    <w:p w14:paraId="4C7C45AB">
      <w:pPr>
        <w:pStyle w:val="3"/>
        <w:jc w:val="left"/>
        <w:rPr>
          <w:rFonts w:asciiTheme="minorEastAsia" w:hAnsiTheme="minorEastAsia" w:eastAsiaTheme="minorEastAsia" w:cstheme="minorEastAsia"/>
          <w:color w:val="auto"/>
          <w:sz w:val="20"/>
          <w:szCs w:val="20"/>
          <w:lang w:eastAsia="zh-CN"/>
        </w:rPr>
      </w:pPr>
    </w:p>
    <w:p w14:paraId="1F9EBF90">
      <w:pPr>
        <w:jc w:val="left"/>
        <w:rPr>
          <w:rFonts w:asciiTheme="minorEastAsia" w:hAnsiTheme="minorEastAsia" w:eastAsiaTheme="minorEastAsia" w:cstheme="minorEastAsia"/>
          <w:color w:val="auto"/>
          <w:sz w:val="20"/>
          <w:szCs w:val="20"/>
          <w:lang w:eastAsia="zh-CN"/>
        </w:rPr>
        <w:sectPr>
          <w:footerReference r:id="rId23" w:type="default"/>
          <w:pgSz w:w="11906" w:h="16840"/>
          <w:pgMar w:top="1403" w:right="1110" w:bottom="1141" w:left="1326" w:header="0" w:footer="972" w:gutter="0"/>
          <w:cols w:space="720" w:num="1"/>
        </w:sectPr>
      </w:pPr>
    </w:p>
    <w:p w14:paraId="78713227">
      <w:pPr>
        <w:pStyle w:val="3"/>
        <w:spacing w:line="277" w:lineRule="auto"/>
        <w:jc w:val="left"/>
        <w:rPr>
          <w:rFonts w:asciiTheme="minorEastAsia" w:hAnsiTheme="minorEastAsia" w:eastAsiaTheme="minorEastAsia" w:cstheme="minorEastAsia"/>
          <w:color w:val="auto"/>
          <w:sz w:val="20"/>
          <w:szCs w:val="20"/>
          <w:lang w:eastAsia="zh-CN"/>
        </w:rPr>
      </w:pPr>
    </w:p>
    <w:p w14:paraId="51875E8E">
      <w:pPr>
        <w:pStyle w:val="3"/>
        <w:spacing w:line="277" w:lineRule="auto"/>
        <w:jc w:val="left"/>
        <w:rPr>
          <w:rFonts w:asciiTheme="minorEastAsia" w:hAnsiTheme="minorEastAsia" w:eastAsiaTheme="minorEastAsia" w:cstheme="minorEastAsia"/>
          <w:color w:val="auto"/>
          <w:sz w:val="20"/>
          <w:szCs w:val="20"/>
          <w:lang w:eastAsia="zh-CN"/>
        </w:rPr>
      </w:pPr>
    </w:p>
    <w:p w14:paraId="08212DE0">
      <w:pPr>
        <w:spacing w:line="360" w:lineRule="auto"/>
        <w:ind w:right="-161"/>
        <w:jc w:val="left"/>
        <w:outlineLvl w:val="2"/>
        <w:rPr>
          <w:rFonts w:hAnsi="宋体" w:cs="宋体"/>
          <w:b/>
          <w:color w:val="auto"/>
          <w:kern w:val="2"/>
          <w:sz w:val="20"/>
          <w:szCs w:val="22"/>
          <w:lang w:eastAsia="zh-CN"/>
        </w:rPr>
      </w:pPr>
      <w:r>
        <w:rPr>
          <w:rFonts w:hint="eastAsia" w:hAnsi="宋体" w:cs="宋体"/>
          <w:b/>
          <w:color w:val="auto"/>
          <w:kern w:val="2"/>
          <w:sz w:val="20"/>
          <w:szCs w:val="22"/>
          <w:lang w:eastAsia="zh-CN"/>
        </w:rPr>
        <w:t>附件3</w:t>
      </w:r>
    </w:p>
    <w:p w14:paraId="4105B42F">
      <w:pPr>
        <w:pStyle w:val="3"/>
        <w:spacing w:line="276" w:lineRule="auto"/>
        <w:jc w:val="left"/>
        <w:rPr>
          <w:rFonts w:asciiTheme="minorEastAsia" w:hAnsiTheme="minorEastAsia" w:eastAsiaTheme="minorEastAsia" w:cstheme="minorEastAsia"/>
          <w:color w:val="auto"/>
          <w:sz w:val="20"/>
          <w:szCs w:val="20"/>
          <w:lang w:eastAsia="zh-CN"/>
        </w:rPr>
      </w:pPr>
    </w:p>
    <w:p w14:paraId="028EDD62">
      <w:pPr>
        <w:spacing w:before="141" w:line="335" w:lineRule="exact"/>
        <w:ind w:left="126"/>
        <w:jc w:val="left"/>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2"/>
          <w:w w:val="90"/>
          <w:position w:val="-2"/>
          <w:sz w:val="32"/>
          <w:szCs w:val="32"/>
          <w:lang w:eastAsia="zh-CN"/>
        </w:rPr>
        <w:t>参加政府采购活动前3年内在经营活动中没有重大违法记录的书面声明</w:t>
      </w:r>
    </w:p>
    <w:p w14:paraId="138562AC">
      <w:pPr>
        <w:pStyle w:val="3"/>
        <w:spacing w:line="264" w:lineRule="auto"/>
        <w:jc w:val="left"/>
        <w:rPr>
          <w:rFonts w:asciiTheme="minorEastAsia" w:hAnsiTheme="minorEastAsia" w:eastAsiaTheme="minorEastAsia" w:cstheme="minorEastAsia"/>
          <w:color w:val="auto"/>
          <w:sz w:val="20"/>
          <w:szCs w:val="20"/>
          <w:lang w:eastAsia="zh-CN"/>
        </w:rPr>
      </w:pPr>
    </w:p>
    <w:p w14:paraId="669F9DCA">
      <w:pPr>
        <w:pStyle w:val="3"/>
        <w:spacing w:line="264" w:lineRule="auto"/>
        <w:jc w:val="left"/>
        <w:rPr>
          <w:rFonts w:asciiTheme="minorEastAsia" w:hAnsiTheme="minorEastAsia" w:eastAsiaTheme="minorEastAsia" w:cstheme="minorEastAsia"/>
          <w:color w:val="auto"/>
          <w:sz w:val="20"/>
          <w:szCs w:val="20"/>
          <w:lang w:eastAsia="zh-CN"/>
        </w:rPr>
      </w:pPr>
    </w:p>
    <w:p w14:paraId="7FD9AFE1">
      <w:pPr>
        <w:pStyle w:val="3"/>
        <w:spacing w:line="264" w:lineRule="auto"/>
        <w:jc w:val="left"/>
        <w:rPr>
          <w:rFonts w:asciiTheme="minorEastAsia" w:hAnsiTheme="minorEastAsia" w:eastAsiaTheme="minorEastAsia" w:cstheme="minorEastAsia"/>
          <w:color w:val="auto"/>
          <w:sz w:val="20"/>
          <w:szCs w:val="20"/>
          <w:lang w:eastAsia="zh-CN"/>
        </w:rPr>
      </w:pPr>
    </w:p>
    <w:p w14:paraId="0915A36A">
      <w:pPr>
        <w:pStyle w:val="3"/>
        <w:spacing w:line="265" w:lineRule="auto"/>
        <w:jc w:val="left"/>
        <w:rPr>
          <w:rFonts w:asciiTheme="minorEastAsia" w:hAnsiTheme="minorEastAsia" w:eastAsiaTheme="minorEastAsia" w:cstheme="minorEastAsia"/>
          <w:color w:val="auto"/>
          <w:sz w:val="20"/>
          <w:szCs w:val="20"/>
          <w:lang w:eastAsia="zh-CN"/>
        </w:rPr>
      </w:pPr>
    </w:p>
    <w:p w14:paraId="39FFA6B4">
      <w:pPr>
        <w:spacing w:before="78"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致</w:t>
      </w:r>
      <w:r>
        <w:rPr>
          <w:rFonts w:hint="eastAsia" w:asciiTheme="minorEastAsia" w:hAnsiTheme="minorEastAsia" w:eastAsiaTheme="minorEastAsia" w:cstheme="minorEastAsia"/>
          <w:color w:val="auto"/>
          <w:spacing w:val="-22"/>
          <w:sz w:val="22"/>
          <w:szCs w:val="22"/>
          <w:lang w:eastAsia="zh-CN"/>
        </w:rPr>
        <w:t>：</w:t>
      </w:r>
      <w:r>
        <w:rPr>
          <w:rFonts w:hint="eastAsia" w:asciiTheme="minorEastAsia" w:hAnsiTheme="minorEastAsia" w:eastAsiaTheme="minorEastAsia" w:cstheme="minorEastAsia"/>
          <w:color w:val="auto"/>
          <w:spacing w:val="-22"/>
          <w:sz w:val="22"/>
          <w:szCs w:val="22"/>
          <w:u w:val="single"/>
          <w:lang w:eastAsia="zh-CN"/>
        </w:rPr>
        <w:t>（</w:t>
      </w:r>
      <w:r>
        <w:rPr>
          <w:rFonts w:hint="eastAsia" w:asciiTheme="minorEastAsia" w:hAnsiTheme="minorEastAsia" w:eastAsiaTheme="minorEastAsia" w:cstheme="minorEastAsia"/>
          <w:color w:val="auto"/>
          <w:spacing w:val="3"/>
          <w:sz w:val="22"/>
          <w:szCs w:val="22"/>
          <w:u w:val="single"/>
          <w:lang w:eastAsia="zh-CN"/>
        </w:rPr>
        <w:t>采购人名称）</w:t>
      </w:r>
    </w:p>
    <w:p w14:paraId="44B331F2">
      <w:pPr>
        <w:pStyle w:val="3"/>
        <w:spacing w:line="335" w:lineRule="auto"/>
        <w:jc w:val="left"/>
        <w:rPr>
          <w:rFonts w:asciiTheme="minorEastAsia" w:hAnsiTheme="minorEastAsia" w:eastAsiaTheme="minorEastAsia" w:cstheme="minorEastAsia"/>
          <w:color w:val="auto"/>
          <w:sz w:val="20"/>
          <w:szCs w:val="20"/>
          <w:lang w:eastAsia="zh-CN"/>
        </w:rPr>
      </w:pPr>
    </w:p>
    <w:p w14:paraId="4FEAAF28">
      <w:pPr>
        <w:spacing w:before="213" w:line="360" w:lineRule="auto"/>
        <w:ind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我单位（供应商名称）参加政府采购活动前3年内，在经营活动中没有重大违法记录，特此声明。</w:t>
      </w:r>
    </w:p>
    <w:p w14:paraId="54D836BC">
      <w:pPr>
        <w:spacing w:before="213" w:line="360" w:lineRule="auto"/>
        <w:ind w:firstLine="432" w:firstLineChars="200"/>
        <w:jc w:val="left"/>
        <w:rPr>
          <w:rFonts w:asciiTheme="minorEastAsia" w:hAnsiTheme="minorEastAsia" w:eastAsiaTheme="minorEastAsia" w:cstheme="minorEastAsia"/>
          <w:color w:val="auto"/>
          <w:spacing w:val="-2"/>
          <w:sz w:val="22"/>
          <w:szCs w:val="22"/>
          <w:lang w:eastAsia="zh-CN"/>
        </w:rPr>
      </w:pPr>
      <w:r>
        <w:rPr>
          <w:rFonts w:hint="eastAsia" w:asciiTheme="minorEastAsia" w:hAnsiTheme="minorEastAsia" w:eastAsiaTheme="minorEastAsia" w:cstheme="minorEastAsia"/>
          <w:color w:val="auto"/>
          <w:spacing w:val="-2"/>
          <w:sz w:val="22"/>
          <w:szCs w:val="22"/>
          <w:lang w:eastAsia="zh-CN"/>
        </w:rPr>
        <w:t>若采购人在本项目招标采购过程中发现我单位参加政府采购活动前3年内，在经营活动中存在重大违法记录，我单位将无条件地退出本项目的谈判活动，并承担因此引起的一切后果。</w:t>
      </w:r>
    </w:p>
    <w:p w14:paraId="7CD73491">
      <w:pPr>
        <w:spacing w:before="213" w:line="360" w:lineRule="auto"/>
        <w:ind w:left="579"/>
        <w:jc w:val="left"/>
        <w:rPr>
          <w:rFonts w:asciiTheme="minorEastAsia" w:hAnsiTheme="minorEastAsia" w:eastAsiaTheme="minorEastAsia" w:cstheme="minorEastAsia"/>
          <w:color w:val="auto"/>
          <w:spacing w:val="-2"/>
          <w:sz w:val="22"/>
          <w:szCs w:val="22"/>
          <w:lang w:eastAsia="zh-CN"/>
        </w:rPr>
      </w:pPr>
    </w:p>
    <w:p w14:paraId="2D1E105D">
      <w:pPr>
        <w:spacing w:before="213" w:line="219" w:lineRule="auto"/>
        <w:ind w:left="579"/>
        <w:jc w:val="left"/>
        <w:rPr>
          <w:rFonts w:asciiTheme="minorEastAsia" w:hAnsiTheme="minorEastAsia" w:eastAsiaTheme="minorEastAsia" w:cstheme="minorEastAsia"/>
          <w:color w:val="auto"/>
          <w:spacing w:val="-2"/>
          <w:sz w:val="22"/>
          <w:szCs w:val="22"/>
          <w:lang w:eastAsia="zh-CN"/>
        </w:rPr>
      </w:pPr>
    </w:p>
    <w:p w14:paraId="07848666">
      <w:pPr>
        <w:spacing w:before="213" w:line="219" w:lineRule="auto"/>
        <w:ind w:left="579"/>
        <w:jc w:val="left"/>
        <w:rPr>
          <w:rFonts w:asciiTheme="minorEastAsia" w:hAnsiTheme="minorEastAsia" w:eastAsiaTheme="minorEastAsia" w:cstheme="minorEastAsia"/>
          <w:color w:val="auto"/>
          <w:spacing w:val="-2"/>
          <w:sz w:val="22"/>
          <w:szCs w:val="22"/>
          <w:lang w:eastAsia="zh-CN"/>
        </w:rPr>
      </w:pPr>
    </w:p>
    <w:p w14:paraId="21DCC7E3">
      <w:pPr>
        <w:spacing w:before="213" w:line="219" w:lineRule="auto"/>
        <w:ind w:left="579"/>
        <w:jc w:val="left"/>
        <w:rPr>
          <w:rFonts w:asciiTheme="minorEastAsia" w:hAnsiTheme="minorEastAsia" w:eastAsiaTheme="minorEastAsia" w:cstheme="minorEastAsia"/>
          <w:color w:val="auto"/>
          <w:spacing w:val="-2"/>
          <w:sz w:val="22"/>
          <w:szCs w:val="22"/>
          <w:lang w:eastAsia="zh-CN"/>
        </w:rPr>
      </w:pPr>
    </w:p>
    <w:p w14:paraId="227D4A20">
      <w:pPr>
        <w:pStyle w:val="3"/>
        <w:spacing w:line="257" w:lineRule="auto"/>
        <w:jc w:val="left"/>
        <w:rPr>
          <w:rFonts w:asciiTheme="minorEastAsia" w:hAnsiTheme="minorEastAsia" w:eastAsiaTheme="minorEastAsia" w:cstheme="minorEastAsia"/>
          <w:color w:val="auto"/>
          <w:sz w:val="20"/>
          <w:szCs w:val="20"/>
          <w:lang w:eastAsia="zh-CN"/>
        </w:rPr>
      </w:pPr>
    </w:p>
    <w:p w14:paraId="08E6E6BD">
      <w:pPr>
        <w:pStyle w:val="3"/>
        <w:spacing w:line="257" w:lineRule="auto"/>
        <w:jc w:val="left"/>
        <w:rPr>
          <w:rFonts w:asciiTheme="minorEastAsia" w:hAnsiTheme="minorEastAsia" w:eastAsiaTheme="minorEastAsia" w:cstheme="minorEastAsia"/>
          <w:color w:val="auto"/>
          <w:sz w:val="20"/>
          <w:szCs w:val="20"/>
          <w:lang w:eastAsia="zh-CN"/>
        </w:rPr>
      </w:pPr>
    </w:p>
    <w:p w14:paraId="46E22D18">
      <w:pPr>
        <w:spacing w:before="79" w:line="219" w:lineRule="auto"/>
        <w:ind w:left="560"/>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3"/>
          <w:sz w:val="22"/>
          <w:szCs w:val="22"/>
          <w:lang w:eastAsia="zh-CN"/>
        </w:rPr>
        <w:t>供应商</w:t>
      </w:r>
      <w:r>
        <w:rPr>
          <w:rFonts w:hint="eastAsia" w:asciiTheme="minorEastAsia" w:hAnsiTheme="minorEastAsia" w:eastAsiaTheme="minorEastAsia" w:cstheme="minorEastAsia"/>
          <w:color w:val="auto"/>
          <w:spacing w:val="-24"/>
          <w:sz w:val="22"/>
          <w:szCs w:val="22"/>
          <w:lang w:eastAsia="zh-CN"/>
        </w:rPr>
        <w:t>：</w:t>
      </w:r>
      <w:r>
        <w:rPr>
          <w:rFonts w:hint="eastAsia" w:asciiTheme="minorEastAsia" w:hAnsiTheme="minorEastAsia" w:eastAsiaTheme="minorEastAsia" w:cstheme="minorEastAsia"/>
          <w:color w:val="auto"/>
          <w:spacing w:val="-24"/>
          <w:sz w:val="22"/>
          <w:szCs w:val="22"/>
          <w:u w:val="single"/>
          <w:lang w:eastAsia="zh-CN"/>
        </w:rPr>
        <w:t>（</w:t>
      </w:r>
      <w:r>
        <w:rPr>
          <w:rFonts w:hint="eastAsia" w:asciiTheme="minorEastAsia" w:hAnsiTheme="minorEastAsia" w:eastAsiaTheme="minorEastAsia" w:cstheme="minorEastAsia"/>
          <w:color w:val="auto"/>
          <w:spacing w:val="3"/>
          <w:sz w:val="22"/>
          <w:szCs w:val="22"/>
          <w:u w:val="single"/>
          <w:lang w:eastAsia="zh-CN"/>
        </w:rPr>
        <w:t>盖章）</w:t>
      </w:r>
      <w:r>
        <w:rPr>
          <w:rFonts w:hint="eastAsia" w:asciiTheme="minorEastAsia" w:hAnsiTheme="minorEastAsia" w:eastAsiaTheme="minorEastAsia" w:cstheme="minorEastAsia"/>
          <w:color w:val="auto"/>
          <w:spacing w:val="3"/>
          <w:sz w:val="22"/>
          <w:szCs w:val="22"/>
          <w:u w:val="single"/>
          <w:lang w:val="en-US" w:eastAsia="zh-CN"/>
        </w:rPr>
        <w:t xml:space="preserve">            </w:t>
      </w:r>
    </w:p>
    <w:p w14:paraId="71DB1796">
      <w:pPr>
        <w:pStyle w:val="3"/>
        <w:spacing w:line="451" w:lineRule="auto"/>
        <w:jc w:val="left"/>
        <w:rPr>
          <w:rFonts w:asciiTheme="minorEastAsia" w:hAnsiTheme="minorEastAsia" w:eastAsiaTheme="minorEastAsia" w:cstheme="minorEastAsia"/>
          <w:color w:val="auto"/>
          <w:sz w:val="20"/>
          <w:szCs w:val="20"/>
          <w:lang w:eastAsia="zh-CN"/>
        </w:rPr>
      </w:pPr>
    </w:p>
    <w:p w14:paraId="0DA4A6DD">
      <w:pPr>
        <w:pStyle w:val="3"/>
        <w:spacing w:before="107" w:line="175" w:lineRule="auto"/>
        <w:ind w:left="49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法定代表人或委托代理人</w:t>
      </w:r>
      <w:r>
        <w:rPr>
          <w:rFonts w:hint="eastAsia" w:asciiTheme="minorEastAsia" w:hAnsiTheme="minorEastAsia" w:eastAsiaTheme="minorEastAsia" w:cstheme="minorEastAsia"/>
          <w:color w:val="auto"/>
          <w:spacing w:val="3"/>
          <w:position w:val="-1"/>
          <w:sz w:val="36"/>
          <w:szCs w:val="36"/>
          <w:lang w:eastAsia="zh-CN"/>
        </w:rPr>
        <w:t>:</w:t>
      </w:r>
      <w:r>
        <w:rPr>
          <w:rFonts w:hint="eastAsia" w:asciiTheme="minorEastAsia" w:hAnsiTheme="minorEastAsia" w:eastAsiaTheme="minorEastAsia" w:cstheme="minorEastAsia"/>
          <w:color w:val="auto"/>
          <w:spacing w:val="3"/>
          <w:sz w:val="22"/>
          <w:szCs w:val="22"/>
          <w:u w:val="single"/>
          <w:lang w:eastAsia="zh-CN"/>
        </w:rPr>
        <w:t>（签字或印鉴）</w:t>
      </w:r>
    </w:p>
    <w:p w14:paraId="0130F26C">
      <w:pPr>
        <w:pStyle w:val="3"/>
        <w:spacing w:line="335" w:lineRule="auto"/>
        <w:jc w:val="left"/>
        <w:rPr>
          <w:rFonts w:asciiTheme="minorEastAsia" w:hAnsiTheme="minorEastAsia" w:eastAsiaTheme="minorEastAsia" w:cstheme="minorEastAsia"/>
          <w:color w:val="auto"/>
          <w:sz w:val="20"/>
          <w:szCs w:val="20"/>
          <w:lang w:eastAsia="zh-CN"/>
        </w:rPr>
      </w:pPr>
    </w:p>
    <w:p w14:paraId="7908A24E">
      <w:pPr>
        <w:pStyle w:val="3"/>
        <w:spacing w:line="335" w:lineRule="auto"/>
        <w:jc w:val="left"/>
        <w:rPr>
          <w:rFonts w:asciiTheme="minorEastAsia" w:hAnsiTheme="minorEastAsia" w:eastAsiaTheme="minorEastAsia" w:cstheme="minorEastAsia"/>
          <w:color w:val="auto"/>
          <w:sz w:val="20"/>
          <w:szCs w:val="20"/>
          <w:lang w:eastAsia="zh-CN"/>
        </w:rPr>
      </w:pPr>
    </w:p>
    <w:p w14:paraId="4898CDCE">
      <w:pPr>
        <w:spacing w:before="79" w:line="219" w:lineRule="auto"/>
        <w:ind w:left="64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日期：</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lang w:eastAsia="zh-CN"/>
        </w:rPr>
        <w:t>年</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lang w:eastAsia="zh-CN"/>
        </w:rPr>
        <w:t>月</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lang w:eastAsia="zh-CN"/>
        </w:rPr>
        <w:t>日</w:t>
      </w:r>
    </w:p>
    <w:p w14:paraId="095FB2A6">
      <w:pPr>
        <w:spacing w:line="219" w:lineRule="auto"/>
        <w:jc w:val="left"/>
        <w:rPr>
          <w:rFonts w:asciiTheme="minorEastAsia" w:hAnsiTheme="minorEastAsia" w:eastAsiaTheme="minorEastAsia" w:cstheme="minorEastAsia"/>
          <w:color w:val="auto"/>
          <w:sz w:val="22"/>
          <w:szCs w:val="22"/>
          <w:lang w:eastAsia="zh-CN"/>
        </w:rPr>
        <w:sectPr>
          <w:footerReference r:id="rId24" w:type="default"/>
          <w:pgSz w:w="11906" w:h="16840"/>
          <w:pgMar w:top="1403" w:right="1540" w:bottom="1157" w:left="1335" w:header="0" w:footer="943" w:gutter="0"/>
          <w:cols w:space="720" w:num="1"/>
        </w:sectPr>
      </w:pPr>
    </w:p>
    <w:p w14:paraId="73B93185">
      <w:pPr>
        <w:spacing w:line="360" w:lineRule="auto"/>
        <w:ind w:right="-161"/>
        <w:jc w:val="left"/>
        <w:outlineLvl w:val="2"/>
        <w:rPr>
          <w:rFonts w:hAnsi="宋体" w:cs="宋体"/>
          <w:b/>
          <w:color w:val="auto"/>
          <w:kern w:val="2"/>
          <w:sz w:val="20"/>
          <w:szCs w:val="22"/>
          <w:lang w:eastAsia="zh-CN"/>
        </w:rPr>
      </w:pPr>
      <w:r>
        <w:rPr>
          <w:rFonts w:hint="eastAsia" w:hAnsi="宋体" w:cs="宋体"/>
          <w:b/>
          <w:color w:val="auto"/>
          <w:kern w:val="2"/>
          <w:sz w:val="20"/>
          <w:szCs w:val="22"/>
          <w:lang w:eastAsia="zh-CN"/>
        </w:rPr>
        <w:t>附件4</w:t>
      </w:r>
    </w:p>
    <w:p w14:paraId="53A8120B">
      <w:pPr>
        <w:spacing w:before="186" w:line="349" w:lineRule="exact"/>
        <w:ind w:left="3288"/>
        <w:jc w:val="left"/>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5"/>
          <w:w w:val="94"/>
          <w:position w:val="-1"/>
          <w:sz w:val="32"/>
          <w:szCs w:val="32"/>
          <w:lang w:eastAsia="zh-CN"/>
        </w:rPr>
        <w:t>非联合体谈判声明</w:t>
      </w:r>
    </w:p>
    <w:p w14:paraId="4AF6DED2">
      <w:pPr>
        <w:pStyle w:val="3"/>
        <w:spacing w:line="356" w:lineRule="auto"/>
        <w:jc w:val="left"/>
        <w:rPr>
          <w:rFonts w:asciiTheme="minorEastAsia" w:hAnsiTheme="minorEastAsia" w:eastAsiaTheme="minorEastAsia" w:cstheme="minorEastAsia"/>
          <w:color w:val="auto"/>
          <w:sz w:val="20"/>
          <w:szCs w:val="20"/>
          <w:lang w:eastAsia="zh-CN"/>
        </w:rPr>
      </w:pPr>
    </w:p>
    <w:p w14:paraId="436112BF">
      <w:pPr>
        <w:pStyle w:val="3"/>
        <w:spacing w:line="357" w:lineRule="auto"/>
        <w:jc w:val="left"/>
        <w:rPr>
          <w:rFonts w:asciiTheme="minorEastAsia" w:hAnsiTheme="minorEastAsia" w:eastAsiaTheme="minorEastAsia" w:cstheme="minorEastAsia"/>
          <w:color w:val="auto"/>
          <w:sz w:val="20"/>
          <w:szCs w:val="20"/>
          <w:lang w:eastAsia="zh-CN"/>
        </w:rPr>
      </w:pPr>
    </w:p>
    <w:p w14:paraId="49582998">
      <w:pPr>
        <w:spacing w:before="78" w:line="219" w:lineRule="auto"/>
        <w:ind w:left="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致</w:t>
      </w:r>
      <w:r>
        <w:rPr>
          <w:rFonts w:hint="eastAsia" w:asciiTheme="minorEastAsia" w:hAnsiTheme="minorEastAsia" w:eastAsiaTheme="minorEastAsia" w:cstheme="minorEastAsia"/>
          <w:color w:val="auto"/>
          <w:spacing w:val="-26"/>
          <w:sz w:val="22"/>
          <w:szCs w:val="22"/>
          <w:lang w:eastAsia="zh-CN"/>
        </w:rPr>
        <w:t>：</w:t>
      </w:r>
      <w:r>
        <w:rPr>
          <w:rFonts w:hint="eastAsia" w:asciiTheme="minorEastAsia" w:hAnsiTheme="minorEastAsia" w:eastAsiaTheme="minorEastAsia" w:cstheme="minorEastAsia"/>
          <w:color w:val="auto"/>
          <w:spacing w:val="-26"/>
          <w:sz w:val="22"/>
          <w:szCs w:val="22"/>
          <w:u w:val="single"/>
          <w:lang w:eastAsia="zh-CN"/>
        </w:rPr>
        <w:t>（</w:t>
      </w:r>
      <w:r>
        <w:rPr>
          <w:rFonts w:hint="eastAsia" w:asciiTheme="minorEastAsia" w:hAnsiTheme="minorEastAsia" w:eastAsiaTheme="minorEastAsia" w:cstheme="minorEastAsia"/>
          <w:color w:val="auto"/>
          <w:spacing w:val="4"/>
          <w:sz w:val="22"/>
          <w:szCs w:val="22"/>
          <w:u w:val="single"/>
          <w:lang w:eastAsia="zh-CN"/>
        </w:rPr>
        <w:t>采购人名称）</w:t>
      </w:r>
    </w:p>
    <w:p w14:paraId="16C0C0AD">
      <w:pPr>
        <w:pStyle w:val="3"/>
        <w:spacing w:line="378" w:lineRule="auto"/>
        <w:jc w:val="left"/>
        <w:rPr>
          <w:rFonts w:asciiTheme="minorEastAsia" w:hAnsiTheme="minorEastAsia" w:eastAsiaTheme="minorEastAsia" w:cstheme="minorEastAsia"/>
          <w:color w:val="auto"/>
          <w:sz w:val="20"/>
          <w:szCs w:val="20"/>
          <w:lang w:eastAsia="zh-CN"/>
        </w:rPr>
      </w:pPr>
    </w:p>
    <w:p w14:paraId="53E989C3">
      <w:pPr>
        <w:spacing w:before="78" w:line="469" w:lineRule="auto"/>
        <w:ind w:left="23" w:firstLine="54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我公司收到贵单位采购项目（项目编号</w:t>
      </w:r>
      <w:r>
        <w:rPr>
          <w:rFonts w:hint="eastAsia" w:asciiTheme="minorEastAsia" w:hAnsiTheme="minorEastAsia" w:eastAsiaTheme="minorEastAsia" w:cstheme="minorEastAsia"/>
          <w:color w:val="auto"/>
          <w:spacing w:val="-13"/>
          <w:sz w:val="22"/>
          <w:szCs w:val="22"/>
          <w:lang w:eastAsia="zh-CN"/>
        </w:rPr>
        <w:t>：）</w:t>
      </w:r>
      <w:r>
        <w:rPr>
          <w:rFonts w:hint="eastAsia" w:asciiTheme="minorEastAsia" w:hAnsiTheme="minorEastAsia" w:eastAsiaTheme="minorEastAsia" w:cstheme="minorEastAsia"/>
          <w:color w:val="auto"/>
          <w:spacing w:val="-4"/>
          <w:sz w:val="22"/>
          <w:szCs w:val="22"/>
          <w:lang w:eastAsia="zh-CN"/>
        </w:rPr>
        <w:t>的谈判文件，</w:t>
      </w:r>
      <w:r>
        <w:rPr>
          <w:rFonts w:hint="eastAsia" w:asciiTheme="minorEastAsia" w:hAnsiTheme="minorEastAsia" w:eastAsiaTheme="minorEastAsia" w:cstheme="minorEastAsia"/>
          <w:color w:val="auto"/>
          <w:sz w:val="22"/>
          <w:szCs w:val="22"/>
          <w:lang w:eastAsia="zh-CN"/>
        </w:rPr>
        <w:t>经详细研究，我们决定参加该项目的谈判活动。为此，我方郑重声明以下内容，并负法</w:t>
      </w:r>
      <w:r>
        <w:rPr>
          <w:rFonts w:hint="eastAsia" w:asciiTheme="minorEastAsia" w:hAnsiTheme="minorEastAsia" w:eastAsiaTheme="minorEastAsia" w:cstheme="minorEastAsia"/>
          <w:color w:val="auto"/>
          <w:spacing w:val="-3"/>
          <w:sz w:val="22"/>
          <w:szCs w:val="22"/>
          <w:lang w:eastAsia="zh-CN"/>
        </w:rPr>
        <w:t>律责任。</w:t>
      </w:r>
    </w:p>
    <w:p w14:paraId="6867AE88">
      <w:pPr>
        <w:numPr>
          <w:ilvl w:val="0"/>
          <w:numId w:val="5"/>
        </w:numPr>
        <w:spacing w:before="105" w:line="542" w:lineRule="auto"/>
        <w:ind w:left="566" w:right="1637" w:firstLine="31"/>
        <w:jc w:val="left"/>
        <w:rPr>
          <w:rFonts w:hint="eastAsia" w:asciiTheme="minorEastAsia" w:hAnsiTheme="minorEastAsia" w:eastAsiaTheme="minorEastAsia" w:cstheme="minorEastAsia"/>
          <w:color w:val="auto"/>
          <w:spacing w:val="-4"/>
          <w:sz w:val="22"/>
          <w:szCs w:val="22"/>
          <w:lang w:eastAsia="zh-CN"/>
        </w:rPr>
      </w:pPr>
      <w:r>
        <w:rPr>
          <w:rFonts w:hint="eastAsia" w:asciiTheme="minorEastAsia" w:hAnsiTheme="minorEastAsia" w:eastAsiaTheme="minorEastAsia" w:cstheme="minorEastAsia"/>
          <w:color w:val="auto"/>
          <w:spacing w:val="-3"/>
          <w:sz w:val="22"/>
          <w:szCs w:val="22"/>
          <w:lang w:eastAsia="zh-CN"/>
        </w:rPr>
        <w:t>本项目我公司以自己的名义参加谈判，不存在联合</w:t>
      </w:r>
      <w:r>
        <w:rPr>
          <w:rFonts w:hint="eastAsia" w:asciiTheme="minorEastAsia" w:hAnsiTheme="minorEastAsia" w:eastAsiaTheme="minorEastAsia" w:cstheme="minorEastAsia"/>
          <w:color w:val="auto"/>
          <w:spacing w:val="-4"/>
          <w:sz w:val="22"/>
          <w:szCs w:val="22"/>
          <w:lang w:eastAsia="zh-CN"/>
        </w:rPr>
        <w:t>体谈判的情况。</w:t>
      </w:r>
    </w:p>
    <w:p w14:paraId="325E0AF0">
      <w:pPr>
        <w:numPr>
          <w:ilvl w:val="0"/>
          <w:numId w:val="0"/>
        </w:numPr>
        <w:spacing w:before="105" w:line="542" w:lineRule="auto"/>
        <w:ind w:left="597" w:leftChars="0" w:right="1637" w:rightChars="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2.我公司愿按《中华人民共和国民法典》履行自己的全部责任。</w:t>
      </w:r>
    </w:p>
    <w:p w14:paraId="0B4850CE">
      <w:pPr>
        <w:spacing w:before="33" w:line="219" w:lineRule="auto"/>
        <w:ind w:left="56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特此声明。</w:t>
      </w:r>
    </w:p>
    <w:p w14:paraId="2739C35E">
      <w:pPr>
        <w:pStyle w:val="3"/>
        <w:spacing w:line="250" w:lineRule="auto"/>
        <w:jc w:val="left"/>
        <w:rPr>
          <w:rFonts w:asciiTheme="minorEastAsia" w:hAnsiTheme="minorEastAsia" w:eastAsiaTheme="minorEastAsia" w:cstheme="minorEastAsia"/>
          <w:color w:val="auto"/>
          <w:sz w:val="20"/>
          <w:szCs w:val="20"/>
          <w:lang w:eastAsia="zh-CN"/>
        </w:rPr>
      </w:pPr>
    </w:p>
    <w:p w14:paraId="708104AC">
      <w:pPr>
        <w:pStyle w:val="3"/>
        <w:spacing w:line="250" w:lineRule="auto"/>
        <w:jc w:val="left"/>
        <w:rPr>
          <w:rFonts w:asciiTheme="minorEastAsia" w:hAnsiTheme="minorEastAsia" w:eastAsiaTheme="minorEastAsia" w:cstheme="minorEastAsia"/>
          <w:color w:val="auto"/>
          <w:sz w:val="20"/>
          <w:szCs w:val="20"/>
          <w:lang w:eastAsia="zh-CN"/>
        </w:rPr>
      </w:pPr>
    </w:p>
    <w:p w14:paraId="2069E942">
      <w:pPr>
        <w:pStyle w:val="3"/>
        <w:spacing w:line="250" w:lineRule="auto"/>
        <w:jc w:val="left"/>
        <w:rPr>
          <w:rFonts w:asciiTheme="minorEastAsia" w:hAnsiTheme="minorEastAsia" w:eastAsiaTheme="minorEastAsia" w:cstheme="minorEastAsia"/>
          <w:color w:val="auto"/>
          <w:sz w:val="20"/>
          <w:szCs w:val="20"/>
          <w:lang w:eastAsia="zh-CN"/>
        </w:rPr>
      </w:pPr>
    </w:p>
    <w:p w14:paraId="2EC9AD6A">
      <w:pPr>
        <w:pStyle w:val="3"/>
        <w:spacing w:line="250" w:lineRule="auto"/>
        <w:jc w:val="left"/>
        <w:rPr>
          <w:rFonts w:asciiTheme="minorEastAsia" w:hAnsiTheme="minorEastAsia" w:eastAsiaTheme="minorEastAsia" w:cstheme="minorEastAsia"/>
          <w:color w:val="auto"/>
          <w:sz w:val="20"/>
          <w:szCs w:val="20"/>
          <w:lang w:eastAsia="zh-CN"/>
        </w:rPr>
      </w:pPr>
    </w:p>
    <w:p w14:paraId="26F6CD3D">
      <w:pPr>
        <w:pStyle w:val="3"/>
        <w:spacing w:line="251" w:lineRule="auto"/>
        <w:jc w:val="left"/>
        <w:rPr>
          <w:rFonts w:asciiTheme="minorEastAsia" w:hAnsiTheme="minorEastAsia" w:eastAsiaTheme="minorEastAsia" w:cstheme="minorEastAsia"/>
          <w:color w:val="auto"/>
          <w:sz w:val="20"/>
          <w:szCs w:val="20"/>
          <w:lang w:eastAsia="zh-CN"/>
        </w:rPr>
      </w:pPr>
    </w:p>
    <w:p w14:paraId="1C25983A">
      <w:pPr>
        <w:pStyle w:val="3"/>
        <w:spacing w:line="251" w:lineRule="auto"/>
        <w:jc w:val="left"/>
        <w:rPr>
          <w:rFonts w:asciiTheme="minorEastAsia" w:hAnsiTheme="minorEastAsia" w:eastAsiaTheme="minorEastAsia" w:cstheme="minorEastAsia"/>
          <w:color w:val="auto"/>
          <w:sz w:val="20"/>
          <w:szCs w:val="20"/>
          <w:lang w:eastAsia="zh-CN"/>
        </w:rPr>
      </w:pPr>
    </w:p>
    <w:p w14:paraId="42A43EEB">
      <w:pPr>
        <w:pStyle w:val="3"/>
        <w:spacing w:line="251" w:lineRule="auto"/>
        <w:jc w:val="left"/>
        <w:rPr>
          <w:rFonts w:asciiTheme="minorEastAsia" w:hAnsiTheme="minorEastAsia" w:eastAsiaTheme="minorEastAsia" w:cstheme="minorEastAsia"/>
          <w:color w:val="auto"/>
          <w:sz w:val="20"/>
          <w:szCs w:val="20"/>
          <w:lang w:eastAsia="zh-CN"/>
        </w:rPr>
      </w:pPr>
    </w:p>
    <w:p w14:paraId="7ACCE628">
      <w:pPr>
        <w:pStyle w:val="3"/>
        <w:spacing w:line="251" w:lineRule="auto"/>
        <w:jc w:val="left"/>
        <w:rPr>
          <w:rFonts w:asciiTheme="minorEastAsia" w:hAnsiTheme="minorEastAsia" w:eastAsiaTheme="minorEastAsia" w:cstheme="minorEastAsia"/>
          <w:color w:val="auto"/>
          <w:sz w:val="20"/>
          <w:szCs w:val="20"/>
          <w:lang w:eastAsia="zh-CN"/>
        </w:rPr>
      </w:pPr>
    </w:p>
    <w:p w14:paraId="58BCD3F5">
      <w:pPr>
        <w:spacing w:before="78" w:line="219" w:lineRule="auto"/>
        <w:ind w:left="561"/>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3"/>
          <w:sz w:val="22"/>
          <w:szCs w:val="22"/>
          <w:lang w:eastAsia="zh-CN"/>
        </w:rPr>
        <w:t>供应商</w:t>
      </w:r>
      <w:r>
        <w:rPr>
          <w:rFonts w:hint="eastAsia" w:asciiTheme="minorEastAsia" w:hAnsiTheme="minorEastAsia" w:eastAsiaTheme="minorEastAsia" w:cstheme="minorEastAsia"/>
          <w:color w:val="auto"/>
          <w:spacing w:val="-24"/>
          <w:sz w:val="22"/>
          <w:szCs w:val="22"/>
          <w:lang w:eastAsia="zh-CN"/>
        </w:rPr>
        <w:t>：</w:t>
      </w:r>
      <w:r>
        <w:rPr>
          <w:rFonts w:hint="eastAsia" w:asciiTheme="minorEastAsia" w:hAnsiTheme="minorEastAsia" w:eastAsiaTheme="minorEastAsia" w:cstheme="minorEastAsia"/>
          <w:color w:val="auto"/>
          <w:spacing w:val="-24"/>
          <w:sz w:val="22"/>
          <w:szCs w:val="22"/>
          <w:u w:val="single"/>
          <w:lang w:eastAsia="zh-CN"/>
        </w:rPr>
        <w:t>（</w:t>
      </w:r>
      <w:r>
        <w:rPr>
          <w:rFonts w:hint="eastAsia" w:asciiTheme="minorEastAsia" w:hAnsiTheme="minorEastAsia" w:eastAsiaTheme="minorEastAsia" w:cstheme="minorEastAsia"/>
          <w:color w:val="auto"/>
          <w:spacing w:val="3"/>
          <w:sz w:val="22"/>
          <w:szCs w:val="22"/>
          <w:u w:val="single"/>
          <w:lang w:eastAsia="zh-CN"/>
        </w:rPr>
        <w:t>盖章）</w:t>
      </w:r>
      <w:r>
        <w:rPr>
          <w:rFonts w:hint="eastAsia" w:asciiTheme="minorEastAsia" w:hAnsiTheme="minorEastAsia" w:eastAsiaTheme="minorEastAsia" w:cstheme="minorEastAsia"/>
          <w:color w:val="auto"/>
          <w:spacing w:val="3"/>
          <w:sz w:val="22"/>
          <w:szCs w:val="22"/>
          <w:u w:val="single"/>
          <w:lang w:val="en-US" w:eastAsia="zh-CN"/>
        </w:rPr>
        <w:t xml:space="preserve">          </w:t>
      </w:r>
    </w:p>
    <w:p w14:paraId="6DD0B760">
      <w:pPr>
        <w:pStyle w:val="3"/>
        <w:spacing w:line="448" w:lineRule="auto"/>
        <w:jc w:val="left"/>
        <w:rPr>
          <w:rFonts w:asciiTheme="minorEastAsia" w:hAnsiTheme="minorEastAsia" w:eastAsiaTheme="minorEastAsia" w:cstheme="minorEastAsia"/>
          <w:color w:val="auto"/>
          <w:sz w:val="20"/>
          <w:szCs w:val="20"/>
          <w:lang w:eastAsia="zh-CN"/>
        </w:rPr>
      </w:pPr>
    </w:p>
    <w:p w14:paraId="58106EBE">
      <w:pPr>
        <w:pStyle w:val="3"/>
        <w:spacing w:before="107" w:line="176" w:lineRule="auto"/>
        <w:ind w:left="499"/>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3"/>
          <w:sz w:val="22"/>
          <w:szCs w:val="22"/>
          <w:lang w:eastAsia="zh-CN"/>
        </w:rPr>
        <w:t>法定代表人或委托代理人</w:t>
      </w:r>
      <w:r>
        <w:rPr>
          <w:rFonts w:hint="eastAsia" w:asciiTheme="minorEastAsia" w:hAnsiTheme="minorEastAsia" w:eastAsiaTheme="minorEastAsia" w:cstheme="minorEastAsia"/>
          <w:color w:val="auto"/>
          <w:spacing w:val="3"/>
          <w:position w:val="-1"/>
          <w:sz w:val="36"/>
          <w:szCs w:val="36"/>
          <w:lang w:eastAsia="zh-CN"/>
        </w:rPr>
        <w:t>:</w:t>
      </w:r>
      <w:r>
        <w:rPr>
          <w:rFonts w:hint="eastAsia" w:asciiTheme="minorEastAsia" w:hAnsiTheme="minorEastAsia" w:eastAsiaTheme="minorEastAsia" w:cstheme="minorEastAsia"/>
          <w:color w:val="auto"/>
          <w:spacing w:val="3"/>
          <w:sz w:val="22"/>
          <w:szCs w:val="22"/>
          <w:u w:val="single"/>
          <w:lang w:eastAsia="zh-CN"/>
        </w:rPr>
        <w:t>（签字或印鉴）</w:t>
      </w:r>
      <w:r>
        <w:rPr>
          <w:rFonts w:hint="eastAsia" w:asciiTheme="minorEastAsia" w:hAnsiTheme="minorEastAsia" w:eastAsiaTheme="minorEastAsia" w:cstheme="minorEastAsia"/>
          <w:color w:val="auto"/>
          <w:spacing w:val="3"/>
          <w:sz w:val="22"/>
          <w:szCs w:val="22"/>
          <w:u w:val="single"/>
          <w:lang w:val="en-US" w:eastAsia="zh-CN"/>
        </w:rPr>
        <w:t xml:space="preserve"> </w:t>
      </w:r>
    </w:p>
    <w:p w14:paraId="60B73307">
      <w:pPr>
        <w:pStyle w:val="3"/>
        <w:spacing w:line="336" w:lineRule="auto"/>
        <w:jc w:val="left"/>
        <w:rPr>
          <w:rFonts w:asciiTheme="minorEastAsia" w:hAnsiTheme="minorEastAsia" w:eastAsiaTheme="minorEastAsia" w:cstheme="minorEastAsia"/>
          <w:color w:val="auto"/>
          <w:sz w:val="20"/>
          <w:szCs w:val="20"/>
          <w:lang w:eastAsia="zh-CN"/>
        </w:rPr>
      </w:pPr>
    </w:p>
    <w:p w14:paraId="7BF9EDF1">
      <w:pPr>
        <w:pStyle w:val="3"/>
        <w:spacing w:line="336" w:lineRule="auto"/>
        <w:jc w:val="left"/>
        <w:rPr>
          <w:rFonts w:asciiTheme="minorEastAsia" w:hAnsiTheme="minorEastAsia" w:eastAsiaTheme="minorEastAsia" w:cstheme="minorEastAsia"/>
          <w:color w:val="auto"/>
          <w:sz w:val="20"/>
          <w:szCs w:val="20"/>
          <w:lang w:eastAsia="zh-CN"/>
        </w:rPr>
      </w:pPr>
    </w:p>
    <w:p w14:paraId="5D378FF8">
      <w:pPr>
        <w:spacing w:before="79" w:line="219" w:lineRule="auto"/>
        <w:ind w:left="65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5"/>
          <w:sz w:val="22"/>
          <w:szCs w:val="22"/>
          <w:lang w:eastAsia="zh-CN"/>
        </w:rPr>
        <w:t>日期：</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lang w:eastAsia="zh-CN"/>
        </w:rPr>
        <w:t>年</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lang w:eastAsia="zh-CN"/>
        </w:rPr>
        <w:t>月</w:t>
      </w:r>
      <w:r>
        <w:rPr>
          <w:rFonts w:hint="eastAsia" w:asciiTheme="minorEastAsia" w:hAnsiTheme="minorEastAsia" w:eastAsiaTheme="minorEastAsia" w:cstheme="minorEastAsia"/>
          <w:color w:val="auto"/>
          <w:spacing w:val="-15"/>
          <w:sz w:val="22"/>
          <w:szCs w:val="22"/>
          <w:lang w:val="en-US" w:eastAsia="zh-CN"/>
        </w:rPr>
        <w:t xml:space="preserve">  </w:t>
      </w:r>
      <w:r>
        <w:rPr>
          <w:rFonts w:hint="eastAsia" w:asciiTheme="minorEastAsia" w:hAnsiTheme="minorEastAsia" w:eastAsiaTheme="minorEastAsia" w:cstheme="minorEastAsia"/>
          <w:color w:val="auto"/>
          <w:spacing w:val="-15"/>
          <w:sz w:val="22"/>
          <w:szCs w:val="22"/>
          <w:lang w:eastAsia="zh-CN"/>
        </w:rPr>
        <w:t>日</w:t>
      </w:r>
    </w:p>
    <w:p w14:paraId="2F625731">
      <w:pPr>
        <w:spacing w:line="219" w:lineRule="auto"/>
        <w:jc w:val="left"/>
        <w:rPr>
          <w:rFonts w:asciiTheme="minorEastAsia" w:hAnsiTheme="minorEastAsia" w:eastAsiaTheme="minorEastAsia" w:cstheme="minorEastAsia"/>
          <w:color w:val="auto"/>
          <w:sz w:val="22"/>
          <w:szCs w:val="22"/>
          <w:lang w:eastAsia="zh-CN"/>
        </w:rPr>
        <w:sectPr>
          <w:footerReference r:id="rId25" w:type="default"/>
          <w:pgSz w:w="11906" w:h="16840"/>
          <w:pgMar w:top="1403" w:right="1234" w:bottom="1141" w:left="1334" w:header="0" w:footer="972" w:gutter="0"/>
          <w:cols w:space="720" w:num="1"/>
        </w:sectPr>
      </w:pPr>
    </w:p>
    <w:p w14:paraId="17BE2F02">
      <w:pPr>
        <w:spacing w:line="360" w:lineRule="auto"/>
        <w:ind w:right="-161"/>
        <w:jc w:val="left"/>
        <w:outlineLvl w:val="2"/>
        <w:rPr>
          <w:rFonts w:hAnsi="宋体" w:cs="宋体"/>
          <w:b/>
          <w:color w:val="auto"/>
          <w:kern w:val="2"/>
          <w:sz w:val="20"/>
          <w:szCs w:val="22"/>
          <w:lang w:eastAsia="zh-CN"/>
        </w:rPr>
      </w:pPr>
      <w:r>
        <w:rPr>
          <w:rFonts w:hint="eastAsia" w:hAnsi="宋体" w:cs="宋体"/>
          <w:b/>
          <w:color w:val="auto"/>
          <w:kern w:val="2"/>
          <w:sz w:val="20"/>
          <w:szCs w:val="22"/>
          <w:lang w:eastAsia="zh-CN"/>
        </w:rPr>
        <w:t>附件5</w:t>
      </w:r>
    </w:p>
    <w:p w14:paraId="376271BF">
      <w:pPr>
        <w:pStyle w:val="3"/>
        <w:spacing w:line="323" w:lineRule="auto"/>
        <w:jc w:val="left"/>
        <w:rPr>
          <w:rFonts w:asciiTheme="minorEastAsia" w:hAnsiTheme="minorEastAsia" w:eastAsiaTheme="minorEastAsia" w:cstheme="minorEastAsia"/>
          <w:color w:val="auto"/>
          <w:sz w:val="20"/>
          <w:szCs w:val="20"/>
          <w:lang w:eastAsia="zh-CN"/>
        </w:rPr>
      </w:pPr>
    </w:p>
    <w:p w14:paraId="763050F2">
      <w:pPr>
        <w:spacing w:before="151" w:line="351" w:lineRule="exact"/>
        <w:ind w:left="2823"/>
        <w:jc w:val="left"/>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9"/>
          <w:w w:val="93"/>
          <w:position w:val="-2"/>
          <w:sz w:val="32"/>
          <w:szCs w:val="32"/>
          <w:lang w:eastAsia="zh-CN"/>
        </w:rPr>
        <w:t>控股管理关系承诺书</w:t>
      </w:r>
    </w:p>
    <w:p w14:paraId="7012507A">
      <w:pPr>
        <w:pStyle w:val="3"/>
        <w:spacing w:line="247" w:lineRule="auto"/>
        <w:jc w:val="left"/>
        <w:rPr>
          <w:rFonts w:asciiTheme="minorEastAsia" w:hAnsiTheme="minorEastAsia" w:eastAsiaTheme="minorEastAsia" w:cstheme="minorEastAsia"/>
          <w:color w:val="auto"/>
          <w:sz w:val="20"/>
          <w:szCs w:val="20"/>
          <w:lang w:eastAsia="zh-CN"/>
        </w:rPr>
      </w:pPr>
    </w:p>
    <w:p w14:paraId="24A2BD20">
      <w:pPr>
        <w:pStyle w:val="3"/>
        <w:spacing w:line="247" w:lineRule="auto"/>
        <w:jc w:val="left"/>
        <w:rPr>
          <w:rFonts w:asciiTheme="minorEastAsia" w:hAnsiTheme="minorEastAsia" w:eastAsiaTheme="minorEastAsia" w:cstheme="minorEastAsia"/>
          <w:color w:val="auto"/>
          <w:sz w:val="20"/>
          <w:szCs w:val="20"/>
          <w:lang w:eastAsia="zh-CN"/>
        </w:rPr>
      </w:pPr>
    </w:p>
    <w:p w14:paraId="452A53BB">
      <w:pPr>
        <w:spacing w:before="78" w:line="219" w:lineRule="auto"/>
        <w:ind w:left="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致</w:t>
      </w:r>
      <w:r>
        <w:rPr>
          <w:rFonts w:hint="eastAsia" w:asciiTheme="minorEastAsia" w:hAnsiTheme="minorEastAsia" w:eastAsiaTheme="minorEastAsia" w:cstheme="minorEastAsia"/>
          <w:color w:val="auto"/>
          <w:spacing w:val="-24"/>
          <w:sz w:val="22"/>
          <w:szCs w:val="22"/>
          <w:lang w:eastAsia="zh-CN"/>
        </w:rPr>
        <w:t>：</w:t>
      </w:r>
      <w:r>
        <w:rPr>
          <w:rFonts w:hint="eastAsia" w:asciiTheme="minorEastAsia" w:hAnsiTheme="minorEastAsia" w:eastAsiaTheme="minorEastAsia" w:cstheme="minorEastAsia"/>
          <w:color w:val="auto"/>
          <w:spacing w:val="-24"/>
          <w:sz w:val="22"/>
          <w:szCs w:val="22"/>
          <w:u w:val="single"/>
          <w:lang w:eastAsia="zh-CN"/>
        </w:rPr>
        <w:t>（</w:t>
      </w:r>
      <w:r>
        <w:rPr>
          <w:rFonts w:hint="eastAsia" w:asciiTheme="minorEastAsia" w:hAnsiTheme="minorEastAsia" w:eastAsiaTheme="minorEastAsia" w:cstheme="minorEastAsia"/>
          <w:color w:val="auto"/>
          <w:spacing w:val="3"/>
          <w:sz w:val="22"/>
          <w:szCs w:val="22"/>
          <w:u w:val="single"/>
          <w:lang w:eastAsia="zh-CN"/>
        </w:rPr>
        <w:t>采购人名称）</w:t>
      </w:r>
    </w:p>
    <w:p w14:paraId="623CEF47">
      <w:pPr>
        <w:pStyle w:val="3"/>
        <w:spacing w:line="347" w:lineRule="auto"/>
        <w:jc w:val="left"/>
        <w:rPr>
          <w:rFonts w:asciiTheme="minorEastAsia" w:hAnsiTheme="minorEastAsia" w:eastAsiaTheme="minorEastAsia" w:cstheme="minorEastAsia"/>
          <w:color w:val="auto"/>
          <w:sz w:val="20"/>
          <w:szCs w:val="20"/>
          <w:lang w:eastAsia="zh-CN"/>
        </w:rPr>
      </w:pPr>
    </w:p>
    <w:p w14:paraId="28BE4BE3">
      <w:pPr>
        <w:spacing w:before="78" w:line="517" w:lineRule="auto"/>
        <w:ind w:left="9" w:right="180" w:firstLine="55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我公司参加贵单位组织的</w:t>
      </w:r>
      <w:r>
        <w:rPr>
          <w:rFonts w:hint="eastAsia" w:asciiTheme="minorEastAsia" w:hAnsiTheme="minorEastAsia" w:eastAsiaTheme="minorEastAsia" w:cstheme="minorEastAsia"/>
          <w:color w:val="auto"/>
          <w:spacing w:val="-1"/>
          <w:sz w:val="22"/>
          <w:szCs w:val="22"/>
          <w:u w:val="single"/>
          <w:lang w:eastAsia="zh-CN"/>
        </w:rPr>
        <w:t>（项目名称</w:t>
      </w:r>
      <w:r>
        <w:rPr>
          <w:rFonts w:hint="eastAsia" w:asciiTheme="minorEastAsia" w:hAnsiTheme="minorEastAsia" w:eastAsiaTheme="minorEastAsia" w:cstheme="minorEastAsia"/>
          <w:color w:val="auto"/>
          <w:spacing w:val="-11"/>
          <w:sz w:val="22"/>
          <w:szCs w:val="22"/>
          <w:u w:val="single"/>
          <w:lang w:eastAsia="zh-CN"/>
        </w:rPr>
        <w:t>）</w:t>
      </w:r>
      <w:r>
        <w:rPr>
          <w:rFonts w:hint="eastAsia" w:asciiTheme="minorEastAsia" w:hAnsiTheme="minorEastAsia" w:eastAsiaTheme="minorEastAsia" w:cstheme="minorEastAsia"/>
          <w:color w:val="auto"/>
          <w:spacing w:val="-11"/>
          <w:sz w:val="22"/>
          <w:szCs w:val="22"/>
          <w:lang w:eastAsia="zh-CN"/>
        </w:rPr>
        <w:t>（</w:t>
      </w:r>
      <w:r>
        <w:rPr>
          <w:rFonts w:hint="eastAsia" w:asciiTheme="minorEastAsia" w:hAnsiTheme="minorEastAsia" w:eastAsiaTheme="minorEastAsia" w:cstheme="minorEastAsia"/>
          <w:color w:val="auto"/>
          <w:spacing w:val="-1"/>
          <w:sz w:val="22"/>
          <w:szCs w:val="22"/>
          <w:lang w:eastAsia="zh-CN"/>
        </w:rPr>
        <w:t>项目编号</w:t>
      </w:r>
      <w:r>
        <w:rPr>
          <w:rFonts w:hint="eastAsia" w:asciiTheme="minorEastAsia" w:hAnsiTheme="minorEastAsia" w:eastAsiaTheme="minorEastAsia" w:cstheme="minorEastAsia"/>
          <w:color w:val="auto"/>
          <w:spacing w:val="-11"/>
          <w:sz w:val="22"/>
          <w:szCs w:val="22"/>
          <w:lang w:eastAsia="zh-CN"/>
        </w:rPr>
        <w:t>：）</w:t>
      </w:r>
      <w:r>
        <w:rPr>
          <w:rFonts w:hint="eastAsia" w:asciiTheme="minorEastAsia" w:hAnsiTheme="minorEastAsia" w:eastAsiaTheme="minorEastAsia" w:cstheme="minorEastAsia"/>
          <w:color w:val="auto"/>
          <w:spacing w:val="-1"/>
          <w:sz w:val="22"/>
          <w:szCs w:val="22"/>
          <w:lang w:eastAsia="zh-CN"/>
        </w:rPr>
        <w:t>的投标，现我</w:t>
      </w:r>
      <w:r>
        <w:rPr>
          <w:rFonts w:hint="eastAsia" w:asciiTheme="minorEastAsia" w:hAnsiTheme="minorEastAsia" w:eastAsiaTheme="minorEastAsia" w:cstheme="minorEastAsia"/>
          <w:color w:val="auto"/>
          <w:spacing w:val="-5"/>
          <w:sz w:val="22"/>
          <w:szCs w:val="22"/>
          <w:lang w:eastAsia="zh-CN"/>
        </w:rPr>
        <w:t>公司向贵单位承诺：</w:t>
      </w:r>
    </w:p>
    <w:p w14:paraId="00A1B65B">
      <w:pPr>
        <w:spacing w:before="38" w:line="219" w:lineRule="auto"/>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我公司郑重承诺，我公司参加此次项目的投标，不存在单位负责人</w:t>
      </w:r>
      <w:r>
        <w:rPr>
          <w:rFonts w:hint="eastAsia" w:asciiTheme="minorEastAsia" w:hAnsiTheme="minorEastAsia" w:eastAsiaTheme="minorEastAsia" w:cstheme="minorEastAsia"/>
          <w:color w:val="auto"/>
          <w:spacing w:val="-3"/>
          <w:sz w:val="22"/>
          <w:szCs w:val="22"/>
          <w:lang w:eastAsia="zh-CN"/>
        </w:rPr>
        <w:t>为同一人或直接</w:t>
      </w:r>
    </w:p>
    <w:p w14:paraId="59E85B72">
      <w:pPr>
        <w:spacing w:before="313" w:line="433" w:lineRule="auto"/>
        <w:ind w:left="1" w:right="2965" w:firstLine="2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9"/>
          <w:sz w:val="22"/>
          <w:szCs w:val="22"/>
          <w:lang w:eastAsia="zh-CN"/>
        </w:rPr>
        <w:t>控股、管理关系。如有虚假或隐瞒，我公司愿承担一切后果。</w:t>
      </w:r>
      <w:r>
        <w:rPr>
          <w:rFonts w:hint="eastAsia" w:asciiTheme="minorEastAsia" w:hAnsiTheme="minorEastAsia" w:eastAsiaTheme="minorEastAsia" w:cstheme="minorEastAsia"/>
          <w:color w:val="auto"/>
          <w:spacing w:val="-4"/>
          <w:sz w:val="22"/>
          <w:szCs w:val="22"/>
          <w:lang w:eastAsia="zh-CN"/>
        </w:rPr>
        <w:t>特此声明！</w:t>
      </w:r>
    </w:p>
    <w:p w14:paraId="70F5C892">
      <w:pPr>
        <w:pStyle w:val="3"/>
        <w:spacing w:line="275" w:lineRule="auto"/>
        <w:jc w:val="left"/>
        <w:rPr>
          <w:rFonts w:asciiTheme="minorEastAsia" w:hAnsiTheme="minorEastAsia" w:eastAsiaTheme="minorEastAsia" w:cstheme="minorEastAsia"/>
          <w:color w:val="auto"/>
          <w:sz w:val="20"/>
          <w:szCs w:val="20"/>
          <w:lang w:eastAsia="zh-CN"/>
        </w:rPr>
      </w:pPr>
    </w:p>
    <w:p w14:paraId="11E7FA99">
      <w:pPr>
        <w:pStyle w:val="3"/>
        <w:spacing w:line="275" w:lineRule="auto"/>
        <w:jc w:val="left"/>
        <w:rPr>
          <w:rFonts w:asciiTheme="minorEastAsia" w:hAnsiTheme="minorEastAsia" w:eastAsiaTheme="minorEastAsia" w:cstheme="minorEastAsia"/>
          <w:color w:val="auto"/>
          <w:sz w:val="20"/>
          <w:szCs w:val="20"/>
          <w:lang w:eastAsia="zh-CN"/>
        </w:rPr>
      </w:pPr>
    </w:p>
    <w:p w14:paraId="60ED010C">
      <w:pPr>
        <w:pStyle w:val="3"/>
        <w:spacing w:line="276" w:lineRule="auto"/>
        <w:jc w:val="left"/>
        <w:rPr>
          <w:rFonts w:asciiTheme="minorEastAsia" w:hAnsiTheme="minorEastAsia" w:eastAsiaTheme="minorEastAsia" w:cstheme="minorEastAsia"/>
          <w:color w:val="auto"/>
          <w:sz w:val="20"/>
          <w:szCs w:val="20"/>
          <w:lang w:eastAsia="zh-CN"/>
        </w:rPr>
      </w:pPr>
    </w:p>
    <w:p w14:paraId="2FACC888">
      <w:pPr>
        <w:pStyle w:val="3"/>
        <w:spacing w:line="276" w:lineRule="auto"/>
        <w:jc w:val="left"/>
        <w:rPr>
          <w:rFonts w:asciiTheme="minorEastAsia" w:hAnsiTheme="minorEastAsia" w:eastAsiaTheme="minorEastAsia" w:cstheme="minorEastAsia"/>
          <w:color w:val="auto"/>
          <w:sz w:val="20"/>
          <w:szCs w:val="20"/>
          <w:lang w:eastAsia="zh-CN"/>
        </w:rPr>
      </w:pPr>
    </w:p>
    <w:p w14:paraId="6FD43FA0">
      <w:pPr>
        <w:pStyle w:val="3"/>
        <w:spacing w:line="276" w:lineRule="auto"/>
        <w:jc w:val="left"/>
        <w:rPr>
          <w:rFonts w:asciiTheme="minorEastAsia" w:hAnsiTheme="minorEastAsia" w:eastAsiaTheme="minorEastAsia" w:cstheme="minorEastAsia"/>
          <w:color w:val="auto"/>
          <w:sz w:val="20"/>
          <w:szCs w:val="20"/>
          <w:lang w:eastAsia="zh-CN"/>
        </w:rPr>
      </w:pPr>
    </w:p>
    <w:p w14:paraId="7943DF93">
      <w:pPr>
        <w:pStyle w:val="3"/>
        <w:spacing w:line="276" w:lineRule="auto"/>
        <w:jc w:val="left"/>
        <w:rPr>
          <w:rFonts w:asciiTheme="minorEastAsia" w:hAnsiTheme="minorEastAsia" w:eastAsiaTheme="minorEastAsia" w:cstheme="minorEastAsia"/>
          <w:color w:val="auto"/>
          <w:sz w:val="20"/>
          <w:szCs w:val="20"/>
          <w:lang w:eastAsia="zh-CN"/>
        </w:rPr>
      </w:pPr>
    </w:p>
    <w:p w14:paraId="7C2F76EF">
      <w:pPr>
        <w:spacing w:before="79" w:line="219" w:lineRule="auto"/>
        <w:ind w:left="1470"/>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1"/>
          <w:sz w:val="22"/>
          <w:szCs w:val="22"/>
          <w:lang w:eastAsia="zh-CN"/>
        </w:rPr>
        <w:t>供应商</w:t>
      </w:r>
      <w:r>
        <w:rPr>
          <w:rFonts w:hint="eastAsia" w:asciiTheme="minorEastAsia" w:hAnsiTheme="minorEastAsia" w:eastAsiaTheme="minorEastAsia" w:cstheme="minorEastAsia"/>
          <w:color w:val="auto"/>
          <w:spacing w:val="-24"/>
          <w:sz w:val="22"/>
          <w:szCs w:val="22"/>
          <w:lang w:eastAsia="zh-CN"/>
        </w:rPr>
        <w:t>：</w:t>
      </w:r>
      <w:r>
        <w:rPr>
          <w:rFonts w:hint="eastAsia" w:asciiTheme="minorEastAsia" w:hAnsiTheme="minorEastAsia" w:eastAsiaTheme="minorEastAsia" w:cstheme="minorEastAsia"/>
          <w:color w:val="auto"/>
          <w:spacing w:val="-24"/>
          <w:sz w:val="22"/>
          <w:szCs w:val="22"/>
          <w:u w:val="single"/>
          <w:lang w:eastAsia="zh-CN"/>
        </w:rPr>
        <w:t>（</w:t>
      </w:r>
      <w:r>
        <w:rPr>
          <w:rFonts w:hint="eastAsia" w:asciiTheme="minorEastAsia" w:hAnsiTheme="minorEastAsia" w:eastAsiaTheme="minorEastAsia" w:cstheme="minorEastAsia"/>
          <w:color w:val="auto"/>
          <w:spacing w:val="-1"/>
          <w:sz w:val="22"/>
          <w:szCs w:val="22"/>
          <w:u w:val="single"/>
          <w:lang w:eastAsia="zh-CN"/>
        </w:rPr>
        <w:t>盖章）</w:t>
      </w:r>
      <w:r>
        <w:rPr>
          <w:rFonts w:hint="eastAsia" w:asciiTheme="minorEastAsia" w:hAnsiTheme="minorEastAsia" w:eastAsiaTheme="minorEastAsia" w:cstheme="minorEastAsia"/>
          <w:color w:val="auto"/>
          <w:spacing w:val="-1"/>
          <w:sz w:val="22"/>
          <w:szCs w:val="22"/>
          <w:u w:val="single"/>
          <w:lang w:val="en-US" w:eastAsia="zh-CN"/>
        </w:rPr>
        <w:t xml:space="preserve">          </w:t>
      </w:r>
    </w:p>
    <w:p w14:paraId="28F3B5ED">
      <w:pPr>
        <w:pStyle w:val="3"/>
        <w:spacing w:line="475" w:lineRule="auto"/>
        <w:jc w:val="left"/>
        <w:rPr>
          <w:rFonts w:asciiTheme="minorEastAsia" w:hAnsiTheme="minorEastAsia" w:eastAsiaTheme="minorEastAsia" w:cstheme="minorEastAsia"/>
          <w:color w:val="auto"/>
          <w:sz w:val="20"/>
          <w:szCs w:val="20"/>
          <w:lang w:eastAsia="zh-CN"/>
        </w:rPr>
      </w:pPr>
    </w:p>
    <w:p w14:paraId="14039D84">
      <w:pPr>
        <w:spacing w:before="78" w:line="219" w:lineRule="auto"/>
        <w:ind w:left="341"/>
        <w:jc w:val="left"/>
        <w:outlineLvl w:val="1"/>
        <w:rPr>
          <w:rFonts w:asciiTheme="minorEastAsia" w:hAnsiTheme="minorEastAsia" w:eastAsiaTheme="minorEastAsia" w:cstheme="minorEastAsia"/>
          <w:color w:val="auto"/>
          <w:sz w:val="22"/>
          <w:szCs w:val="22"/>
          <w:u w:val="single"/>
          <w:lang w:eastAsia="zh-CN"/>
        </w:rPr>
      </w:pPr>
      <w:r>
        <w:rPr>
          <w:rFonts w:hint="eastAsia" w:asciiTheme="minorEastAsia" w:hAnsiTheme="minorEastAsia" w:eastAsiaTheme="minorEastAsia" w:cstheme="minorEastAsia"/>
          <w:color w:val="auto"/>
          <w:spacing w:val="-5"/>
          <w:sz w:val="22"/>
          <w:szCs w:val="22"/>
          <w:lang w:eastAsia="zh-CN"/>
        </w:rPr>
        <w:t>法定代表人或委托代理人</w:t>
      </w:r>
      <w:r>
        <w:rPr>
          <w:rFonts w:hint="eastAsia" w:asciiTheme="minorEastAsia" w:hAnsiTheme="minorEastAsia" w:eastAsiaTheme="minorEastAsia" w:cstheme="minorEastAsia"/>
          <w:color w:val="auto"/>
          <w:spacing w:val="-20"/>
          <w:sz w:val="22"/>
          <w:szCs w:val="22"/>
          <w:u w:val="single"/>
          <w:lang w:eastAsia="zh-CN"/>
        </w:rPr>
        <w:t>：（</w:t>
      </w:r>
      <w:r>
        <w:rPr>
          <w:rFonts w:hint="eastAsia" w:asciiTheme="minorEastAsia" w:hAnsiTheme="minorEastAsia" w:eastAsiaTheme="minorEastAsia" w:cstheme="minorEastAsia"/>
          <w:color w:val="auto"/>
          <w:spacing w:val="-5"/>
          <w:sz w:val="22"/>
          <w:szCs w:val="22"/>
          <w:u w:val="single"/>
          <w:lang w:eastAsia="zh-CN"/>
        </w:rPr>
        <w:t>签字或印鉴）</w:t>
      </w:r>
    </w:p>
    <w:p w14:paraId="325BA33D">
      <w:pPr>
        <w:pStyle w:val="3"/>
        <w:spacing w:line="388" w:lineRule="auto"/>
        <w:jc w:val="left"/>
        <w:rPr>
          <w:rFonts w:asciiTheme="minorEastAsia" w:hAnsiTheme="minorEastAsia" w:eastAsiaTheme="minorEastAsia" w:cstheme="minorEastAsia"/>
          <w:color w:val="auto"/>
          <w:sz w:val="20"/>
          <w:szCs w:val="20"/>
          <w:lang w:eastAsia="zh-CN"/>
        </w:rPr>
      </w:pPr>
    </w:p>
    <w:p w14:paraId="155CEB12">
      <w:pPr>
        <w:spacing w:before="79" w:line="219" w:lineRule="auto"/>
        <w:ind w:left="4296"/>
        <w:jc w:val="left"/>
        <w:outlineLvl w:val="1"/>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1"/>
          <w:sz w:val="22"/>
          <w:szCs w:val="22"/>
          <w:lang w:eastAsia="zh-CN"/>
        </w:rPr>
        <w:t>日期：</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lang w:eastAsia="zh-CN"/>
        </w:rPr>
        <w:t>年</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lang w:eastAsia="zh-CN"/>
        </w:rPr>
        <w:t>月</w:t>
      </w:r>
      <w:r>
        <w:rPr>
          <w:rFonts w:hint="eastAsia" w:asciiTheme="minorEastAsia" w:hAnsiTheme="minorEastAsia" w:eastAsiaTheme="minorEastAsia" w:cstheme="minorEastAsia"/>
          <w:color w:val="auto"/>
          <w:spacing w:val="-11"/>
          <w:sz w:val="22"/>
          <w:szCs w:val="22"/>
          <w:lang w:val="en-US" w:eastAsia="zh-CN"/>
        </w:rPr>
        <w:t xml:space="preserve"> </w:t>
      </w:r>
      <w:r>
        <w:rPr>
          <w:rFonts w:hint="eastAsia" w:asciiTheme="minorEastAsia" w:hAnsiTheme="minorEastAsia" w:eastAsiaTheme="minorEastAsia" w:cstheme="minorEastAsia"/>
          <w:color w:val="auto"/>
          <w:spacing w:val="-11"/>
          <w:sz w:val="22"/>
          <w:szCs w:val="22"/>
          <w:lang w:eastAsia="zh-CN"/>
        </w:rPr>
        <w:t>日</w:t>
      </w:r>
    </w:p>
    <w:p w14:paraId="22EE9B35">
      <w:pPr>
        <w:spacing w:line="219" w:lineRule="auto"/>
        <w:jc w:val="left"/>
        <w:rPr>
          <w:rFonts w:asciiTheme="minorEastAsia" w:hAnsiTheme="minorEastAsia" w:eastAsiaTheme="minorEastAsia" w:cstheme="minorEastAsia"/>
          <w:color w:val="auto"/>
          <w:sz w:val="22"/>
          <w:szCs w:val="22"/>
          <w:lang w:eastAsia="zh-CN"/>
        </w:rPr>
        <w:sectPr>
          <w:footerReference r:id="rId26" w:type="default"/>
          <w:pgSz w:w="11906" w:h="16840"/>
          <w:pgMar w:top="1403" w:right="1329" w:bottom="1141" w:left="1334" w:header="0" w:footer="972" w:gutter="0"/>
          <w:cols w:space="720" w:num="1"/>
        </w:sectPr>
      </w:pPr>
    </w:p>
    <w:p w14:paraId="6D62E201">
      <w:pPr>
        <w:spacing w:line="360" w:lineRule="auto"/>
        <w:ind w:right="-161"/>
        <w:jc w:val="left"/>
        <w:outlineLvl w:val="2"/>
        <w:rPr>
          <w:rFonts w:hAnsi="宋体" w:cs="宋体"/>
          <w:b/>
          <w:color w:val="auto"/>
          <w:kern w:val="2"/>
          <w:sz w:val="20"/>
          <w:szCs w:val="22"/>
          <w:lang w:eastAsia="zh-CN"/>
        </w:rPr>
      </w:pPr>
      <w:r>
        <w:rPr>
          <w:rFonts w:hint="eastAsia" w:hAnsi="宋体" w:cs="宋体"/>
          <w:b/>
          <w:color w:val="auto"/>
          <w:kern w:val="2"/>
          <w:sz w:val="20"/>
          <w:szCs w:val="22"/>
          <w:lang w:eastAsia="zh-CN"/>
        </w:rPr>
        <w:t>附件6</w:t>
      </w:r>
    </w:p>
    <w:p w14:paraId="52A518DB">
      <w:pPr>
        <w:spacing w:before="209" w:line="219" w:lineRule="auto"/>
        <w:ind w:left="1286"/>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3"/>
          <w:sz w:val="24"/>
          <w:szCs w:val="24"/>
          <w:lang w:eastAsia="zh-CN"/>
        </w:rPr>
        <w:t>具备履行合同所必须的图书和专业技术能力的书面声明</w:t>
      </w:r>
    </w:p>
    <w:p w14:paraId="0473B3B0">
      <w:pPr>
        <w:pStyle w:val="3"/>
        <w:spacing w:line="269" w:lineRule="auto"/>
        <w:jc w:val="left"/>
        <w:rPr>
          <w:rFonts w:asciiTheme="minorEastAsia" w:hAnsiTheme="minorEastAsia" w:eastAsiaTheme="minorEastAsia" w:cstheme="minorEastAsia"/>
          <w:color w:val="auto"/>
          <w:sz w:val="20"/>
          <w:szCs w:val="20"/>
          <w:lang w:eastAsia="zh-CN"/>
        </w:rPr>
      </w:pPr>
    </w:p>
    <w:p w14:paraId="14A9B083">
      <w:pPr>
        <w:pStyle w:val="3"/>
        <w:spacing w:line="269" w:lineRule="auto"/>
        <w:jc w:val="left"/>
        <w:rPr>
          <w:rFonts w:asciiTheme="minorEastAsia" w:hAnsiTheme="minorEastAsia" w:eastAsiaTheme="minorEastAsia" w:cstheme="minorEastAsia"/>
          <w:color w:val="auto"/>
          <w:sz w:val="20"/>
          <w:szCs w:val="20"/>
          <w:lang w:eastAsia="zh-CN"/>
        </w:rPr>
      </w:pPr>
    </w:p>
    <w:p w14:paraId="3F55E3B6">
      <w:pPr>
        <w:spacing w:before="91" w:line="219" w:lineRule="auto"/>
        <w:ind w:left="20"/>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致</w:t>
      </w:r>
      <w:r>
        <w:rPr>
          <w:rFonts w:hint="eastAsia" w:asciiTheme="minorEastAsia" w:hAnsiTheme="minorEastAsia" w:eastAsiaTheme="minorEastAsia" w:cstheme="minorEastAsia"/>
          <w:color w:val="auto"/>
          <w:spacing w:val="-38"/>
          <w:sz w:val="24"/>
          <w:szCs w:val="24"/>
          <w:lang w:eastAsia="zh-CN"/>
        </w:rPr>
        <w:t>：</w:t>
      </w:r>
      <w:r>
        <w:rPr>
          <w:rFonts w:hint="eastAsia" w:asciiTheme="minorEastAsia" w:hAnsiTheme="minorEastAsia" w:eastAsiaTheme="minorEastAsia" w:cstheme="minorEastAsia"/>
          <w:color w:val="auto"/>
          <w:spacing w:val="-38"/>
          <w:sz w:val="24"/>
          <w:szCs w:val="24"/>
          <w:u w:val="single"/>
          <w:lang w:eastAsia="zh-CN"/>
        </w:rPr>
        <w:t>（</w:t>
      </w:r>
      <w:r>
        <w:rPr>
          <w:rFonts w:hint="eastAsia" w:asciiTheme="minorEastAsia" w:hAnsiTheme="minorEastAsia" w:eastAsiaTheme="minorEastAsia" w:cstheme="minorEastAsia"/>
          <w:color w:val="auto"/>
          <w:spacing w:val="9"/>
          <w:sz w:val="24"/>
          <w:szCs w:val="24"/>
          <w:u w:val="single"/>
          <w:lang w:eastAsia="zh-CN"/>
        </w:rPr>
        <w:t>采购人名称）</w:t>
      </w:r>
    </w:p>
    <w:p w14:paraId="325E4FCC">
      <w:pPr>
        <w:pStyle w:val="3"/>
        <w:spacing w:line="330" w:lineRule="auto"/>
        <w:jc w:val="left"/>
        <w:rPr>
          <w:rFonts w:asciiTheme="minorEastAsia" w:hAnsiTheme="minorEastAsia" w:eastAsiaTheme="minorEastAsia" w:cstheme="minorEastAsia"/>
          <w:color w:val="auto"/>
          <w:sz w:val="20"/>
          <w:szCs w:val="20"/>
          <w:lang w:eastAsia="zh-CN"/>
        </w:rPr>
      </w:pPr>
    </w:p>
    <w:p w14:paraId="77A22C03">
      <w:pPr>
        <w:pStyle w:val="3"/>
        <w:spacing w:line="331" w:lineRule="auto"/>
        <w:jc w:val="left"/>
        <w:rPr>
          <w:rFonts w:asciiTheme="minorEastAsia" w:hAnsiTheme="minorEastAsia" w:eastAsiaTheme="minorEastAsia" w:cstheme="minorEastAsia"/>
          <w:color w:val="auto"/>
          <w:sz w:val="20"/>
          <w:szCs w:val="20"/>
          <w:lang w:eastAsia="zh-CN"/>
        </w:rPr>
      </w:pPr>
    </w:p>
    <w:p w14:paraId="43F12882">
      <w:pPr>
        <w:spacing w:before="91" w:line="219" w:lineRule="auto"/>
        <w:ind w:left="72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作为参加贵公司组织的招标项目的投标人，本公司郑重申告并承诺：</w:t>
      </w:r>
    </w:p>
    <w:p w14:paraId="14BCFB64">
      <w:pPr>
        <w:spacing w:before="212" w:line="346" w:lineRule="auto"/>
        <w:ind w:left="20" w:firstLine="2"/>
        <w:jc w:val="left"/>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我公司具备履行合同所必须的图书和专业技术能力的书面声明，如有隐瞒或违反，同意接受主业及行政主管部门处理和处罚决定。</w:t>
      </w:r>
    </w:p>
    <w:p w14:paraId="0FE3FF6F">
      <w:pPr>
        <w:pStyle w:val="3"/>
        <w:spacing w:line="247" w:lineRule="auto"/>
        <w:jc w:val="left"/>
        <w:rPr>
          <w:rFonts w:asciiTheme="minorEastAsia" w:hAnsiTheme="minorEastAsia" w:eastAsiaTheme="minorEastAsia" w:cstheme="minorEastAsia"/>
          <w:color w:val="auto"/>
          <w:sz w:val="20"/>
          <w:szCs w:val="20"/>
          <w:lang w:eastAsia="zh-CN"/>
        </w:rPr>
      </w:pPr>
    </w:p>
    <w:p w14:paraId="5F74A975">
      <w:pPr>
        <w:pStyle w:val="3"/>
        <w:spacing w:line="247" w:lineRule="auto"/>
        <w:jc w:val="left"/>
        <w:rPr>
          <w:rFonts w:asciiTheme="minorEastAsia" w:hAnsiTheme="minorEastAsia" w:eastAsiaTheme="minorEastAsia" w:cstheme="minorEastAsia"/>
          <w:color w:val="auto"/>
          <w:sz w:val="20"/>
          <w:szCs w:val="20"/>
          <w:lang w:eastAsia="zh-CN"/>
        </w:rPr>
      </w:pPr>
    </w:p>
    <w:p w14:paraId="782049C0">
      <w:pPr>
        <w:pStyle w:val="3"/>
        <w:spacing w:line="247" w:lineRule="auto"/>
        <w:jc w:val="left"/>
        <w:rPr>
          <w:rFonts w:asciiTheme="minorEastAsia" w:hAnsiTheme="minorEastAsia" w:eastAsiaTheme="minorEastAsia" w:cstheme="minorEastAsia"/>
          <w:color w:val="auto"/>
          <w:sz w:val="20"/>
          <w:szCs w:val="20"/>
          <w:lang w:eastAsia="zh-CN"/>
        </w:rPr>
      </w:pPr>
    </w:p>
    <w:p w14:paraId="4924B03E">
      <w:pPr>
        <w:pStyle w:val="3"/>
        <w:spacing w:line="247" w:lineRule="auto"/>
        <w:jc w:val="left"/>
        <w:rPr>
          <w:rFonts w:asciiTheme="minorEastAsia" w:hAnsiTheme="minorEastAsia" w:eastAsiaTheme="minorEastAsia" w:cstheme="minorEastAsia"/>
          <w:color w:val="auto"/>
          <w:sz w:val="20"/>
          <w:szCs w:val="20"/>
          <w:lang w:eastAsia="zh-CN"/>
        </w:rPr>
      </w:pPr>
    </w:p>
    <w:p w14:paraId="03891689">
      <w:pPr>
        <w:pStyle w:val="3"/>
        <w:spacing w:line="247" w:lineRule="auto"/>
        <w:jc w:val="left"/>
        <w:rPr>
          <w:rFonts w:asciiTheme="minorEastAsia" w:hAnsiTheme="minorEastAsia" w:eastAsiaTheme="minorEastAsia" w:cstheme="minorEastAsia"/>
          <w:color w:val="auto"/>
          <w:sz w:val="20"/>
          <w:szCs w:val="20"/>
          <w:lang w:eastAsia="zh-CN"/>
        </w:rPr>
      </w:pPr>
    </w:p>
    <w:p w14:paraId="12F55D9E">
      <w:pPr>
        <w:pStyle w:val="3"/>
        <w:spacing w:line="247" w:lineRule="auto"/>
        <w:jc w:val="left"/>
        <w:rPr>
          <w:rFonts w:asciiTheme="minorEastAsia" w:hAnsiTheme="minorEastAsia" w:eastAsiaTheme="minorEastAsia" w:cstheme="minorEastAsia"/>
          <w:color w:val="auto"/>
          <w:sz w:val="20"/>
          <w:szCs w:val="20"/>
          <w:lang w:eastAsia="zh-CN"/>
        </w:rPr>
      </w:pPr>
    </w:p>
    <w:p w14:paraId="50724E97">
      <w:pPr>
        <w:pStyle w:val="3"/>
        <w:spacing w:line="247" w:lineRule="auto"/>
        <w:jc w:val="left"/>
        <w:rPr>
          <w:rFonts w:asciiTheme="minorEastAsia" w:hAnsiTheme="minorEastAsia" w:eastAsiaTheme="minorEastAsia" w:cstheme="minorEastAsia"/>
          <w:color w:val="auto"/>
          <w:sz w:val="20"/>
          <w:szCs w:val="20"/>
          <w:lang w:eastAsia="zh-CN"/>
        </w:rPr>
      </w:pPr>
    </w:p>
    <w:p w14:paraId="34D80E47">
      <w:pPr>
        <w:pStyle w:val="3"/>
        <w:spacing w:line="247" w:lineRule="auto"/>
        <w:jc w:val="left"/>
        <w:rPr>
          <w:rFonts w:asciiTheme="minorEastAsia" w:hAnsiTheme="minorEastAsia" w:eastAsiaTheme="minorEastAsia" w:cstheme="minorEastAsia"/>
          <w:color w:val="auto"/>
          <w:sz w:val="20"/>
          <w:szCs w:val="20"/>
          <w:lang w:eastAsia="zh-CN"/>
        </w:rPr>
      </w:pPr>
    </w:p>
    <w:p w14:paraId="1FEDFF4C">
      <w:pPr>
        <w:pStyle w:val="3"/>
        <w:spacing w:line="247" w:lineRule="auto"/>
        <w:jc w:val="left"/>
        <w:rPr>
          <w:rFonts w:asciiTheme="minorEastAsia" w:hAnsiTheme="minorEastAsia" w:eastAsiaTheme="minorEastAsia" w:cstheme="minorEastAsia"/>
          <w:color w:val="auto"/>
          <w:sz w:val="20"/>
          <w:szCs w:val="20"/>
          <w:lang w:eastAsia="zh-CN"/>
        </w:rPr>
      </w:pPr>
    </w:p>
    <w:p w14:paraId="26DCF850">
      <w:pPr>
        <w:pStyle w:val="3"/>
        <w:spacing w:line="247" w:lineRule="auto"/>
        <w:jc w:val="left"/>
        <w:rPr>
          <w:rFonts w:asciiTheme="minorEastAsia" w:hAnsiTheme="minorEastAsia" w:eastAsiaTheme="minorEastAsia" w:cstheme="minorEastAsia"/>
          <w:color w:val="auto"/>
          <w:sz w:val="20"/>
          <w:szCs w:val="20"/>
          <w:lang w:eastAsia="zh-CN"/>
        </w:rPr>
      </w:pPr>
    </w:p>
    <w:p w14:paraId="5E6519D5">
      <w:pPr>
        <w:pStyle w:val="3"/>
        <w:spacing w:line="247" w:lineRule="auto"/>
        <w:jc w:val="left"/>
        <w:rPr>
          <w:rFonts w:asciiTheme="minorEastAsia" w:hAnsiTheme="minorEastAsia" w:eastAsiaTheme="minorEastAsia" w:cstheme="minorEastAsia"/>
          <w:color w:val="auto"/>
          <w:sz w:val="20"/>
          <w:szCs w:val="20"/>
          <w:lang w:eastAsia="zh-CN"/>
        </w:rPr>
      </w:pPr>
    </w:p>
    <w:p w14:paraId="22427363">
      <w:pPr>
        <w:pStyle w:val="3"/>
        <w:spacing w:line="247" w:lineRule="auto"/>
        <w:jc w:val="left"/>
        <w:rPr>
          <w:rFonts w:asciiTheme="minorEastAsia" w:hAnsiTheme="minorEastAsia" w:eastAsiaTheme="minorEastAsia" w:cstheme="minorEastAsia"/>
          <w:color w:val="auto"/>
          <w:sz w:val="20"/>
          <w:szCs w:val="20"/>
          <w:lang w:eastAsia="zh-CN"/>
        </w:rPr>
      </w:pPr>
    </w:p>
    <w:p w14:paraId="570813BA">
      <w:pPr>
        <w:pStyle w:val="3"/>
        <w:spacing w:line="248" w:lineRule="auto"/>
        <w:jc w:val="left"/>
        <w:rPr>
          <w:rFonts w:asciiTheme="minorEastAsia" w:hAnsiTheme="minorEastAsia" w:eastAsiaTheme="minorEastAsia" w:cstheme="minorEastAsia"/>
          <w:color w:val="auto"/>
          <w:sz w:val="20"/>
          <w:szCs w:val="20"/>
          <w:lang w:eastAsia="zh-CN"/>
        </w:rPr>
      </w:pPr>
    </w:p>
    <w:p w14:paraId="11A6983A">
      <w:pPr>
        <w:spacing w:before="79" w:line="219" w:lineRule="auto"/>
        <w:ind w:left="496"/>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3"/>
          <w:sz w:val="22"/>
          <w:szCs w:val="22"/>
          <w:lang w:eastAsia="zh-CN"/>
        </w:rPr>
        <w:t>供应商</w:t>
      </w:r>
      <w:r>
        <w:rPr>
          <w:rFonts w:hint="eastAsia" w:asciiTheme="minorEastAsia" w:hAnsiTheme="minorEastAsia" w:eastAsiaTheme="minorEastAsia" w:cstheme="minorEastAsia"/>
          <w:color w:val="auto"/>
          <w:spacing w:val="-24"/>
          <w:sz w:val="22"/>
          <w:szCs w:val="22"/>
          <w:lang w:eastAsia="zh-CN"/>
        </w:rPr>
        <w:t>：</w:t>
      </w:r>
      <w:r>
        <w:rPr>
          <w:rFonts w:hint="eastAsia" w:asciiTheme="minorEastAsia" w:hAnsiTheme="minorEastAsia" w:eastAsiaTheme="minorEastAsia" w:cstheme="minorEastAsia"/>
          <w:color w:val="auto"/>
          <w:spacing w:val="-24"/>
          <w:sz w:val="22"/>
          <w:szCs w:val="22"/>
          <w:u w:val="single"/>
          <w:lang w:eastAsia="zh-CN"/>
        </w:rPr>
        <w:t>（</w:t>
      </w:r>
      <w:r>
        <w:rPr>
          <w:rFonts w:hint="eastAsia" w:asciiTheme="minorEastAsia" w:hAnsiTheme="minorEastAsia" w:eastAsiaTheme="minorEastAsia" w:cstheme="minorEastAsia"/>
          <w:color w:val="auto"/>
          <w:spacing w:val="3"/>
          <w:sz w:val="22"/>
          <w:szCs w:val="22"/>
          <w:u w:val="single"/>
          <w:lang w:eastAsia="zh-CN"/>
        </w:rPr>
        <w:t>盖章）</w:t>
      </w:r>
      <w:r>
        <w:rPr>
          <w:rFonts w:hint="eastAsia" w:asciiTheme="minorEastAsia" w:hAnsiTheme="minorEastAsia" w:eastAsiaTheme="minorEastAsia" w:cstheme="minorEastAsia"/>
          <w:color w:val="auto"/>
          <w:spacing w:val="3"/>
          <w:sz w:val="22"/>
          <w:szCs w:val="22"/>
          <w:u w:val="single"/>
          <w:lang w:val="en-US" w:eastAsia="zh-CN"/>
        </w:rPr>
        <w:t xml:space="preserve">             </w:t>
      </w:r>
    </w:p>
    <w:p w14:paraId="55B1EA61">
      <w:pPr>
        <w:pStyle w:val="3"/>
        <w:spacing w:line="391" w:lineRule="auto"/>
        <w:jc w:val="left"/>
        <w:rPr>
          <w:rFonts w:asciiTheme="minorEastAsia" w:hAnsiTheme="minorEastAsia" w:eastAsiaTheme="minorEastAsia" w:cstheme="minorEastAsia"/>
          <w:color w:val="auto"/>
          <w:sz w:val="20"/>
          <w:szCs w:val="20"/>
          <w:lang w:eastAsia="zh-CN"/>
        </w:rPr>
      </w:pPr>
    </w:p>
    <w:p w14:paraId="62E0AFBC">
      <w:pPr>
        <w:spacing w:before="79" w:line="219" w:lineRule="auto"/>
        <w:ind w:left="516"/>
        <w:jc w:val="left"/>
        <w:rPr>
          <w:rFonts w:hint="default" w:asciiTheme="minorEastAsia" w:hAnsiTheme="minorEastAsia" w:eastAsiaTheme="minorEastAsia" w:cstheme="minorEastAsia"/>
          <w:color w:val="auto"/>
          <w:sz w:val="22"/>
          <w:szCs w:val="22"/>
          <w:u w:val="single"/>
          <w:lang w:val="en-US" w:eastAsia="zh-CN"/>
        </w:rPr>
      </w:pPr>
      <w:r>
        <w:rPr>
          <w:rFonts w:hint="eastAsia" w:asciiTheme="minorEastAsia" w:hAnsiTheme="minorEastAsia" w:eastAsiaTheme="minorEastAsia" w:cstheme="minorEastAsia"/>
          <w:color w:val="auto"/>
          <w:spacing w:val="4"/>
          <w:sz w:val="22"/>
          <w:szCs w:val="22"/>
          <w:lang w:eastAsia="zh-CN"/>
        </w:rPr>
        <w:t>法定代表人或委托代理人</w:t>
      </w:r>
      <w:r>
        <w:rPr>
          <w:rFonts w:hint="eastAsia" w:asciiTheme="minorEastAsia" w:hAnsiTheme="minorEastAsia" w:eastAsiaTheme="minorEastAsia" w:cstheme="minorEastAsia"/>
          <w:color w:val="auto"/>
          <w:spacing w:val="-10"/>
          <w:sz w:val="22"/>
          <w:szCs w:val="22"/>
          <w:lang w:eastAsia="zh-CN"/>
        </w:rPr>
        <w:t>：</w:t>
      </w:r>
      <w:r>
        <w:rPr>
          <w:rFonts w:hint="eastAsia" w:asciiTheme="minorEastAsia" w:hAnsiTheme="minorEastAsia" w:eastAsiaTheme="minorEastAsia" w:cstheme="minorEastAsia"/>
          <w:color w:val="auto"/>
          <w:spacing w:val="-10"/>
          <w:sz w:val="22"/>
          <w:szCs w:val="22"/>
          <w:u w:val="single"/>
          <w:lang w:eastAsia="zh-CN"/>
        </w:rPr>
        <w:t>（</w:t>
      </w:r>
      <w:r>
        <w:rPr>
          <w:rFonts w:hint="eastAsia" w:asciiTheme="minorEastAsia" w:hAnsiTheme="minorEastAsia" w:eastAsiaTheme="minorEastAsia" w:cstheme="minorEastAsia"/>
          <w:color w:val="auto"/>
          <w:spacing w:val="4"/>
          <w:sz w:val="22"/>
          <w:szCs w:val="22"/>
          <w:u w:val="single"/>
          <w:lang w:eastAsia="zh-CN"/>
        </w:rPr>
        <w:t>签字或印鉴）</w:t>
      </w:r>
      <w:r>
        <w:rPr>
          <w:rFonts w:hint="eastAsia" w:asciiTheme="minorEastAsia" w:hAnsiTheme="minorEastAsia" w:eastAsiaTheme="minorEastAsia" w:cstheme="minorEastAsia"/>
          <w:color w:val="auto"/>
          <w:spacing w:val="4"/>
          <w:sz w:val="22"/>
          <w:szCs w:val="22"/>
          <w:u w:val="single"/>
          <w:lang w:val="en-US" w:eastAsia="zh-CN"/>
        </w:rPr>
        <w:t xml:space="preserve">   </w:t>
      </w:r>
    </w:p>
    <w:p w14:paraId="4CF670E9">
      <w:pPr>
        <w:pStyle w:val="3"/>
        <w:spacing w:line="251" w:lineRule="auto"/>
        <w:jc w:val="left"/>
        <w:rPr>
          <w:rFonts w:asciiTheme="minorEastAsia" w:hAnsiTheme="minorEastAsia" w:eastAsiaTheme="minorEastAsia" w:cstheme="minorEastAsia"/>
          <w:color w:val="auto"/>
          <w:sz w:val="20"/>
          <w:szCs w:val="20"/>
          <w:lang w:eastAsia="zh-CN"/>
        </w:rPr>
      </w:pPr>
    </w:p>
    <w:p w14:paraId="4CA9EE75">
      <w:pPr>
        <w:pStyle w:val="3"/>
        <w:spacing w:line="252" w:lineRule="auto"/>
        <w:jc w:val="left"/>
        <w:rPr>
          <w:rFonts w:asciiTheme="minorEastAsia" w:hAnsiTheme="minorEastAsia" w:eastAsiaTheme="minorEastAsia" w:cstheme="minorEastAsia"/>
          <w:color w:val="auto"/>
          <w:sz w:val="20"/>
          <w:szCs w:val="20"/>
          <w:lang w:eastAsia="zh-CN"/>
        </w:rPr>
      </w:pPr>
    </w:p>
    <w:p w14:paraId="1CA07860">
      <w:pPr>
        <w:pStyle w:val="3"/>
        <w:spacing w:line="252" w:lineRule="auto"/>
        <w:jc w:val="left"/>
        <w:rPr>
          <w:rFonts w:asciiTheme="minorEastAsia" w:hAnsiTheme="minorEastAsia" w:eastAsiaTheme="minorEastAsia" w:cstheme="minorEastAsia"/>
          <w:color w:val="auto"/>
          <w:sz w:val="20"/>
          <w:szCs w:val="20"/>
          <w:lang w:eastAsia="zh-CN"/>
        </w:rPr>
      </w:pPr>
    </w:p>
    <w:p w14:paraId="0F727B91">
      <w:pPr>
        <w:spacing w:before="78" w:line="219" w:lineRule="auto"/>
        <w:ind w:left="581"/>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8"/>
          <w:sz w:val="22"/>
          <w:szCs w:val="22"/>
          <w:lang w:eastAsia="zh-CN"/>
        </w:rPr>
        <w:t>日期：</w:t>
      </w:r>
      <w:r>
        <w:rPr>
          <w:rFonts w:hint="eastAsia" w:asciiTheme="minorEastAsia" w:hAnsiTheme="minorEastAsia" w:eastAsiaTheme="minorEastAsia" w:cstheme="minorEastAsia"/>
          <w:color w:val="auto"/>
          <w:spacing w:val="-18"/>
          <w:sz w:val="22"/>
          <w:szCs w:val="22"/>
          <w:lang w:val="en-US" w:eastAsia="zh-CN"/>
        </w:rPr>
        <w:t xml:space="preserve"> </w:t>
      </w:r>
      <w:r>
        <w:rPr>
          <w:rFonts w:hint="eastAsia" w:asciiTheme="minorEastAsia" w:hAnsiTheme="minorEastAsia" w:eastAsiaTheme="minorEastAsia" w:cstheme="minorEastAsia"/>
          <w:color w:val="auto"/>
          <w:spacing w:val="-18"/>
          <w:sz w:val="22"/>
          <w:szCs w:val="22"/>
          <w:lang w:eastAsia="zh-CN"/>
        </w:rPr>
        <w:t>年</w:t>
      </w:r>
      <w:r>
        <w:rPr>
          <w:rFonts w:hint="eastAsia" w:asciiTheme="minorEastAsia" w:hAnsiTheme="minorEastAsia" w:eastAsiaTheme="minorEastAsia" w:cstheme="minorEastAsia"/>
          <w:color w:val="auto"/>
          <w:spacing w:val="-18"/>
          <w:sz w:val="22"/>
          <w:szCs w:val="22"/>
          <w:lang w:val="en-US" w:eastAsia="zh-CN"/>
        </w:rPr>
        <w:t xml:space="preserve">  </w:t>
      </w:r>
      <w:r>
        <w:rPr>
          <w:rFonts w:hint="eastAsia" w:asciiTheme="minorEastAsia" w:hAnsiTheme="minorEastAsia" w:eastAsiaTheme="minorEastAsia" w:cstheme="minorEastAsia"/>
          <w:color w:val="auto"/>
          <w:spacing w:val="-18"/>
          <w:sz w:val="22"/>
          <w:szCs w:val="22"/>
          <w:lang w:eastAsia="zh-CN"/>
        </w:rPr>
        <w:t>月</w:t>
      </w:r>
      <w:r>
        <w:rPr>
          <w:rFonts w:hint="eastAsia" w:asciiTheme="minorEastAsia" w:hAnsiTheme="minorEastAsia" w:eastAsiaTheme="minorEastAsia" w:cstheme="minorEastAsia"/>
          <w:color w:val="auto"/>
          <w:spacing w:val="-18"/>
          <w:sz w:val="22"/>
          <w:szCs w:val="22"/>
          <w:lang w:val="en-US" w:eastAsia="zh-CN"/>
        </w:rPr>
        <w:t xml:space="preserve"> </w:t>
      </w:r>
      <w:r>
        <w:rPr>
          <w:rFonts w:hint="eastAsia" w:asciiTheme="minorEastAsia" w:hAnsiTheme="minorEastAsia" w:eastAsiaTheme="minorEastAsia" w:cstheme="minorEastAsia"/>
          <w:color w:val="auto"/>
          <w:spacing w:val="-18"/>
          <w:sz w:val="22"/>
          <w:szCs w:val="22"/>
          <w:lang w:eastAsia="zh-CN"/>
        </w:rPr>
        <w:t>日</w:t>
      </w:r>
    </w:p>
    <w:p w14:paraId="26447115">
      <w:pPr>
        <w:spacing w:line="219" w:lineRule="auto"/>
        <w:jc w:val="left"/>
        <w:rPr>
          <w:rFonts w:asciiTheme="minorEastAsia" w:hAnsiTheme="minorEastAsia" w:eastAsiaTheme="minorEastAsia" w:cstheme="minorEastAsia"/>
          <w:color w:val="auto"/>
          <w:sz w:val="22"/>
          <w:szCs w:val="22"/>
          <w:lang w:eastAsia="zh-CN"/>
        </w:rPr>
        <w:sectPr>
          <w:footerReference r:id="rId27" w:type="default"/>
          <w:pgSz w:w="11906" w:h="16840"/>
          <w:pgMar w:top="1431" w:right="1338" w:bottom="1141" w:left="1317" w:header="0" w:footer="972" w:gutter="0"/>
          <w:cols w:space="720" w:num="1"/>
        </w:sectPr>
      </w:pPr>
    </w:p>
    <w:p w14:paraId="0EAF9ACA">
      <w:pPr>
        <w:spacing w:line="360" w:lineRule="auto"/>
        <w:ind w:right="-161"/>
        <w:jc w:val="left"/>
        <w:outlineLvl w:val="2"/>
        <w:rPr>
          <w:rFonts w:hint="default" w:hAnsi="宋体" w:cs="宋体"/>
          <w:b/>
          <w:color w:val="auto"/>
          <w:kern w:val="2"/>
          <w:sz w:val="20"/>
          <w:szCs w:val="22"/>
          <w:lang w:val="en-US" w:eastAsia="zh-CN"/>
        </w:rPr>
      </w:pPr>
      <w:r>
        <w:rPr>
          <w:rFonts w:hint="eastAsia" w:hAnsi="宋体" w:cs="宋体"/>
          <w:b/>
          <w:color w:val="auto"/>
          <w:kern w:val="2"/>
          <w:sz w:val="20"/>
          <w:szCs w:val="22"/>
          <w:lang w:eastAsia="zh-CN"/>
        </w:rPr>
        <w:t>附件</w:t>
      </w:r>
      <w:r>
        <w:rPr>
          <w:rFonts w:hint="eastAsia" w:hAnsi="宋体" w:cs="宋体"/>
          <w:b/>
          <w:color w:val="auto"/>
          <w:kern w:val="2"/>
          <w:sz w:val="20"/>
          <w:szCs w:val="22"/>
          <w:lang w:val="en-US" w:eastAsia="zh-CN"/>
        </w:rPr>
        <w:t>7</w:t>
      </w:r>
    </w:p>
    <w:p w14:paraId="442D89A3">
      <w:pPr>
        <w:spacing w:before="203" w:line="352" w:lineRule="exact"/>
        <w:ind w:left="2909"/>
        <w:jc w:val="left"/>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pacing w:val="-19"/>
          <w:w w:val="99"/>
          <w:position w:val="-1"/>
          <w:sz w:val="32"/>
          <w:szCs w:val="32"/>
          <w:lang w:eastAsia="zh-CN"/>
        </w:rPr>
        <w:t>中小企业声明函(货物)</w:t>
      </w:r>
    </w:p>
    <w:p w14:paraId="4EFA5905">
      <w:pPr>
        <w:spacing w:before="195" w:line="360" w:lineRule="auto"/>
        <w:ind w:left="19" w:firstLine="64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6"/>
          <w:sz w:val="22"/>
          <w:szCs w:val="22"/>
          <w:lang w:eastAsia="zh-CN"/>
        </w:rPr>
        <w:t>本公司（联合体）郑重声明，根据《政府采购促进中小企业</w:t>
      </w:r>
      <w:r>
        <w:rPr>
          <w:rFonts w:hint="eastAsia" w:asciiTheme="minorEastAsia" w:hAnsiTheme="minorEastAsia" w:eastAsiaTheme="minorEastAsia" w:cstheme="minorEastAsia"/>
          <w:color w:val="auto"/>
          <w:spacing w:val="5"/>
          <w:sz w:val="22"/>
          <w:szCs w:val="22"/>
          <w:lang w:eastAsia="zh-CN"/>
        </w:rPr>
        <w:t>发展管理办法》（财</w:t>
      </w:r>
      <w:r>
        <w:rPr>
          <w:rFonts w:hint="eastAsia" w:asciiTheme="minorEastAsia" w:hAnsiTheme="minorEastAsia" w:eastAsiaTheme="minorEastAsia" w:cstheme="minorEastAsia"/>
          <w:color w:val="auto"/>
          <w:spacing w:val="6"/>
          <w:sz w:val="22"/>
          <w:szCs w:val="22"/>
          <w:lang w:eastAsia="zh-CN"/>
        </w:rPr>
        <w:t>库﹝2020﹞46号）的规定，本公司（联合体）参加</w:t>
      </w:r>
      <w:r>
        <w:rPr>
          <w:rFonts w:hint="eastAsia" w:asciiTheme="minorEastAsia" w:hAnsiTheme="minorEastAsia" w:eastAsiaTheme="minorEastAsia" w:cstheme="minorEastAsia"/>
          <w:color w:val="auto"/>
          <w:spacing w:val="6"/>
          <w:sz w:val="22"/>
          <w:szCs w:val="22"/>
          <w:u w:val="single"/>
          <w:lang w:eastAsia="zh-CN"/>
        </w:rPr>
        <w:t>（单位名称）</w:t>
      </w:r>
      <w:r>
        <w:rPr>
          <w:rFonts w:hint="eastAsia" w:asciiTheme="minorEastAsia" w:hAnsiTheme="minorEastAsia" w:eastAsiaTheme="minorEastAsia" w:cstheme="minorEastAsia"/>
          <w:color w:val="auto"/>
          <w:spacing w:val="6"/>
          <w:sz w:val="22"/>
          <w:szCs w:val="22"/>
          <w:lang w:eastAsia="zh-CN"/>
        </w:rPr>
        <w:t>的</w:t>
      </w:r>
      <w:r>
        <w:rPr>
          <w:rFonts w:hint="eastAsia" w:asciiTheme="minorEastAsia" w:hAnsiTheme="minorEastAsia" w:eastAsiaTheme="minorEastAsia" w:cstheme="minorEastAsia"/>
          <w:color w:val="auto"/>
          <w:spacing w:val="6"/>
          <w:sz w:val="22"/>
          <w:szCs w:val="22"/>
          <w:u w:val="single"/>
          <w:lang w:eastAsia="zh-CN"/>
        </w:rPr>
        <w:t>（项目名称</w:t>
      </w:r>
      <w:r>
        <w:rPr>
          <w:rFonts w:hint="eastAsia" w:asciiTheme="minorEastAsia" w:hAnsiTheme="minorEastAsia" w:eastAsiaTheme="minorEastAsia" w:cstheme="minorEastAsia"/>
          <w:color w:val="auto"/>
          <w:spacing w:val="5"/>
          <w:sz w:val="22"/>
          <w:szCs w:val="22"/>
          <w:u w:val="single"/>
          <w:lang w:eastAsia="zh-CN"/>
        </w:rPr>
        <w:t>）</w:t>
      </w:r>
      <w:r>
        <w:rPr>
          <w:rFonts w:hint="eastAsia" w:asciiTheme="minorEastAsia" w:hAnsiTheme="minorEastAsia" w:eastAsiaTheme="minorEastAsia" w:cstheme="minorEastAsia"/>
          <w:color w:val="auto"/>
          <w:spacing w:val="5"/>
          <w:sz w:val="22"/>
          <w:szCs w:val="22"/>
          <w:lang w:eastAsia="zh-CN"/>
        </w:rPr>
        <w:t>采购</w:t>
      </w:r>
      <w:r>
        <w:rPr>
          <w:rFonts w:hint="eastAsia" w:asciiTheme="minorEastAsia" w:hAnsiTheme="minorEastAsia" w:eastAsiaTheme="minorEastAsia" w:cstheme="minorEastAsia"/>
          <w:color w:val="auto"/>
          <w:spacing w:val="1"/>
          <w:sz w:val="22"/>
          <w:szCs w:val="22"/>
          <w:lang w:eastAsia="zh-CN"/>
        </w:rPr>
        <w:t>活动，提供的货物全部由符合政策要求的中小企业制造。相关企业（含联合体中的中</w:t>
      </w:r>
    </w:p>
    <w:p w14:paraId="7AFD2753">
      <w:pPr>
        <w:spacing w:before="35" w:line="220" w:lineRule="auto"/>
        <w:ind w:left="32"/>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小企业、签订分包意向协议的中小企业）的具体情况如下：</w:t>
      </w:r>
    </w:p>
    <w:p w14:paraId="11DCB39E">
      <w:pPr>
        <w:spacing w:before="194" w:line="319" w:lineRule="auto"/>
        <w:ind w:left="21" w:firstLine="655"/>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1、（标的名称</w:t>
      </w:r>
      <w:r>
        <w:rPr>
          <w:rFonts w:hint="eastAsia" w:asciiTheme="minorEastAsia" w:hAnsiTheme="minorEastAsia" w:eastAsiaTheme="minorEastAsia" w:cstheme="minorEastAsia"/>
          <w:color w:val="auto"/>
          <w:spacing w:val="14"/>
          <w:sz w:val="22"/>
          <w:szCs w:val="22"/>
          <w:lang w:eastAsia="zh-CN"/>
        </w:rPr>
        <w:t>），</w:t>
      </w:r>
      <w:r>
        <w:rPr>
          <w:rFonts w:hint="eastAsia" w:asciiTheme="minorEastAsia" w:hAnsiTheme="minorEastAsia" w:eastAsiaTheme="minorEastAsia" w:cstheme="minorEastAsia"/>
          <w:color w:val="auto"/>
          <w:spacing w:val="5"/>
          <w:sz w:val="22"/>
          <w:szCs w:val="22"/>
          <w:lang w:eastAsia="zh-CN"/>
        </w:rPr>
        <w:t>属于（采购文件中明确的所属</w:t>
      </w:r>
      <w:r>
        <w:rPr>
          <w:rFonts w:hint="eastAsia" w:asciiTheme="minorEastAsia" w:hAnsiTheme="minorEastAsia" w:eastAsiaTheme="minorEastAsia" w:cstheme="minorEastAsia"/>
          <w:color w:val="auto"/>
          <w:spacing w:val="4"/>
          <w:sz w:val="22"/>
          <w:szCs w:val="22"/>
          <w:lang w:eastAsia="zh-CN"/>
        </w:rPr>
        <w:t>行业）行业；制造商为（企业</w:t>
      </w:r>
      <w:r>
        <w:rPr>
          <w:rFonts w:hint="eastAsia" w:asciiTheme="minorEastAsia" w:hAnsiTheme="minorEastAsia" w:eastAsiaTheme="minorEastAsia" w:cstheme="minorEastAsia"/>
          <w:color w:val="auto"/>
          <w:sz w:val="22"/>
          <w:szCs w:val="22"/>
          <w:lang w:eastAsia="zh-CN"/>
        </w:rPr>
        <w:t>名称</w:t>
      </w:r>
      <w:r>
        <w:rPr>
          <w:rFonts w:hint="eastAsia" w:asciiTheme="minorEastAsia" w:hAnsiTheme="minorEastAsia" w:eastAsiaTheme="minorEastAsia" w:cstheme="minorEastAsia"/>
          <w:color w:val="auto"/>
          <w:spacing w:val="7"/>
          <w:sz w:val="22"/>
          <w:szCs w:val="22"/>
          <w:lang w:eastAsia="zh-CN"/>
        </w:rPr>
        <w:t>），</w:t>
      </w:r>
      <w:r>
        <w:rPr>
          <w:rFonts w:hint="eastAsia" w:asciiTheme="minorEastAsia" w:hAnsiTheme="minorEastAsia" w:eastAsiaTheme="minorEastAsia" w:cstheme="minorEastAsia"/>
          <w:color w:val="auto"/>
          <w:sz w:val="22"/>
          <w:szCs w:val="22"/>
          <w:lang w:eastAsia="zh-CN"/>
        </w:rPr>
        <w:t>从业人员人，营业收入为万元，资产总额</w:t>
      </w:r>
      <w:r>
        <w:rPr>
          <w:rFonts w:hint="eastAsia" w:asciiTheme="minorEastAsia" w:hAnsiTheme="minorEastAsia" w:eastAsiaTheme="minorEastAsia" w:cstheme="minorEastAsia"/>
          <w:color w:val="auto"/>
          <w:spacing w:val="-1"/>
          <w:sz w:val="22"/>
          <w:szCs w:val="22"/>
          <w:lang w:eastAsia="zh-CN"/>
        </w:rPr>
        <w:t>为万元，属于（中型</w:t>
      </w:r>
      <w:r>
        <w:rPr>
          <w:rFonts w:hint="eastAsia" w:asciiTheme="minorEastAsia" w:hAnsiTheme="minorEastAsia" w:eastAsiaTheme="minorEastAsia" w:cstheme="minorEastAsia"/>
          <w:color w:val="auto"/>
          <w:spacing w:val="-4"/>
          <w:sz w:val="22"/>
          <w:szCs w:val="22"/>
          <w:lang w:eastAsia="zh-CN"/>
        </w:rPr>
        <w:t>企业、小型企业、微型企业</w:t>
      </w:r>
      <w:r>
        <w:rPr>
          <w:rFonts w:hint="eastAsia" w:asciiTheme="minorEastAsia" w:hAnsiTheme="minorEastAsia" w:eastAsiaTheme="minorEastAsia" w:cstheme="minorEastAsia"/>
          <w:color w:val="auto"/>
          <w:spacing w:val="-1"/>
          <w:sz w:val="22"/>
          <w:szCs w:val="22"/>
          <w:lang w:eastAsia="zh-CN"/>
        </w:rPr>
        <w:t>）；</w:t>
      </w:r>
    </w:p>
    <w:p w14:paraId="616DAF08">
      <w:pPr>
        <w:spacing w:before="196" w:line="319" w:lineRule="auto"/>
        <w:ind w:left="21" w:firstLine="64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2、（标的名称</w:t>
      </w:r>
      <w:r>
        <w:rPr>
          <w:rFonts w:hint="eastAsia" w:asciiTheme="minorEastAsia" w:hAnsiTheme="minorEastAsia" w:eastAsiaTheme="minorEastAsia" w:cstheme="minorEastAsia"/>
          <w:color w:val="auto"/>
          <w:spacing w:val="15"/>
          <w:sz w:val="22"/>
          <w:szCs w:val="22"/>
          <w:lang w:eastAsia="zh-CN"/>
        </w:rPr>
        <w:t>），</w:t>
      </w:r>
      <w:r>
        <w:rPr>
          <w:rFonts w:hint="eastAsia" w:asciiTheme="minorEastAsia" w:hAnsiTheme="minorEastAsia" w:eastAsiaTheme="minorEastAsia" w:cstheme="minorEastAsia"/>
          <w:color w:val="auto"/>
          <w:spacing w:val="5"/>
          <w:sz w:val="22"/>
          <w:szCs w:val="22"/>
          <w:lang w:eastAsia="zh-CN"/>
        </w:rPr>
        <w:t>属于（采购</w:t>
      </w:r>
      <w:r>
        <w:rPr>
          <w:rFonts w:hint="eastAsia" w:hAnsi="宋体" w:cs="宋体"/>
          <w:b/>
          <w:color w:val="auto"/>
          <w:kern w:val="2"/>
          <w:sz w:val="20"/>
          <w:szCs w:val="22"/>
          <w:lang w:eastAsia="zh-CN"/>
        </w:rPr>
        <w:t>文件中明确的所</w:t>
      </w:r>
      <w:r>
        <w:rPr>
          <w:rFonts w:hint="eastAsia" w:asciiTheme="minorEastAsia" w:hAnsiTheme="minorEastAsia" w:eastAsiaTheme="minorEastAsia" w:cstheme="minorEastAsia"/>
          <w:color w:val="auto"/>
          <w:spacing w:val="5"/>
          <w:sz w:val="22"/>
          <w:szCs w:val="22"/>
          <w:lang w:eastAsia="zh-CN"/>
        </w:rPr>
        <w:t>属行业）行业；制造商为（企业</w:t>
      </w:r>
      <w:r>
        <w:rPr>
          <w:rFonts w:hint="eastAsia" w:asciiTheme="minorEastAsia" w:hAnsiTheme="minorEastAsia" w:eastAsiaTheme="minorEastAsia" w:cstheme="minorEastAsia"/>
          <w:color w:val="auto"/>
          <w:sz w:val="22"/>
          <w:szCs w:val="22"/>
          <w:lang w:eastAsia="zh-CN"/>
        </w:rPr>
        <w:t>名称</w:t>
      </w:r>
      <w:r>
        <w:rPr>
          <w:rFonts w:hint="eastAsia" w:asciiTheme="minorEastAsia" w:hAnsiTheme="minorEastAsia" w:eastAsiaTheme="minorEastAsia" w:cstheme="minorEastAsia"/>
          <w:color w:val="auto"/>
          <w:spacing w:val="7"/>
          <w:sz w:val="22"/>
          <w:szCs w:val="22"/>
          <w:lang w:eastAsia="zh-CN"/>
        </w:rPr>
        <w:t>），</w:t>
      </w:r>
      <w:r>
        <w:rPr>
          <w:rFonts w:hint="eastAsia" w:asciiTheme="minorEastAsia" w:hAnsiTheme="minorEastAsia" w:eastAsiaTheme="minorEastAsia" w:cstheme="minorEastAsia"/>
          <w:color w:val="auto"/>
          <w:sz w:val="22"/>
          <w:szCs w:val="22"/>
          <w:lang w:eastAsia="zh-CN"/>
        </w:rPr>
        <w:t>从业人员人，营业收入为万元，资产总额</w:t>
      </w:r>
      <w:r>
        <w:rPr>
          <w:rFonts w:hint="eastAsia" w:asciiTheme="minorEastAsia" w:hAnsiTheme="minorEastAsia" w:eastAsiaTheme="minorEastAsia" w:cstheme="minorEastAsia"/>
          <w:color w:val="auto"/>
          <w:spacing w:val="-1"/>
          <w:sz w:val="22"/>
          <w:szCs w:val="22"/>
          <w:lang w:eastAsia="zh-CN"/>
        </w:rPr>
        <w:t>为万元，属于（中型</w:t>
      </w:r>
      <w:r>
        <w:rPr>
          <w:rFonts w:hint="eastAsia" w:asciiTheme="minorEastAsia" w:hAnsiTheme="minorEastAsia" w:eastAsiaTheme="minorEastAsia" w:cstheme="minorEastAsia"/>
          <w:color w:val="auto"/>
          <w:spacing w:val="-4"/>
          <w:sz w:val="22"/>
          <w:szCs w:val="22"/>
          <w:lang w:eastAsia="zh-CN"/>
        </w:rPr>
        <w:t>企业、小型企业、微型企业</w:t>
      </w:r>
      <w:r>
        <w:rPr>
          <w:rFonts w:hint="eastAsia" w:asciiTheme="minorEastAsia" w:hAnsiTheme="minorEastAsia" w:eastAsiaTheme="minorEastAsia" w:cstheme="minorEastAsia"/>
          <w:color w:val="auto"/>
          <w:spacing w:val="-1"/>
          <w:sz w:val="22"/>
          <w:szCs w:val="22"/>
          <w:lang w:eastAsia="zh-CN"/>
        </w:rPr>
        <w:t>）；</w:t>
      </w:r>
    </w:p>
    <w:p w14:paraId="55BE1F7F">
      <w:pPr>
        <w:spacing w:before="195" w:line="378" w:lineRule="exact"/>
        <w:ind w:left="67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3"/>
          <w:position w:val="3"/>
          <w:sz w:val="22"/>
          <w:szCs w:val="22"/>
          <w:lang w:eastAsia="zh-CN"/>
        </w:rPr>
        <w:t>……</w:t>
      </w:r>
    </w:p>
    <w:p w14:paraId="63F3F071">
      <w:pPr>
        <w:spacing w:before="102" w:line="356" w:lineRule="auto"/>
        <w:ind w:left="658" w:right="317" w:firstLine="28"/>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4"/>
          <w:sz w:val="22"/>
          <w:szCs w:val="22"/>
          <w:lang w:eastAsia="zh-CN"/>
        </w:rPr>
        <w:t>以上企业，不属于大企业的分支机构，不存在控股股东为大企业的情形，也不存在与大企业的负责人为同一人的情形。</w:t>
      </w:r>
    </w:p>
    <w:p w14:paraId="60C7F517">
      <w:pPr>
        <w:spacing w:before="34" w:line="219" w:lineRule="auto"/>
        <w:ind w:left="660"/>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3"/>
          <w:sz w:val="22"/>
          <w:szCs w:val="22"/>
          <w:lang w:eastAsia="zh-CN"/>
        </w:rPr>
        <w:t>本企业对上述声明内容的真实性负责。如有虚假，将依法</w:t>
      </w:r>
      <w:r>
        <w:rPr>
          <w:rFonts w:hint="eastAsia" w:asciiTheme="minorEastAsia" w:hAnsiTheme="minorEastAsia" w:eastAsiaTheme="minorEastAsia" w:cstheme="minorEastAsia"/>
          <w:color w:val="auto"/>
          <w:spacing w:val="-4"/>
          <w:sz w:val="22"/>
          <w:szCs w:val="22"/>
          <w:lang w:eastAsia="zh-CN"/>
        </w:rPr>
        <w:t>承担相应责任。</w:t>
      </w:r>
    </w:p>
    <w:p w14:paraId="60FCD6C6">
      <w:pPr>
        <w:spacing w:before="197" w:line="356" w:lineRule="auto"/>
        <w:ind w:left="700" w:right="6537" w:hanging="37"/>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企业名称（盖章</w:t>
      </w:r>
      <w:r>
        <w:rPr>
          <w:rFonts w:hint="eastAsia" w:asciiTheme="minorEastAsia" w:hAnsiTheme="minorEastAsia" w:eastAsiaTheme="minorEastAsia" w:cstheme="minorEastAsia"/>
          <w:color w:val="auto"/>
          <w:spacing w:val="-32"/>
          <w:sz w:val="22"/>
          <w:szCs w:val="22"/>
          <w:lang w:eastAsia="zh-CN"/>
        </w:rPr>
        <w:t>）：</w:t>
      </w:r>
      <w:r>
        <w:rPr>
          <w:rFonts w:hint="eastAsia" w:asciiTheme="minorEastAsia" w:hAnsiTheme="minorEastAsia" w:eastAsiaTheme="minorEastAsia" w:cstheme="minorEastAsia"/>
          <w:color w:val="auto"/>
          <w:spacing w:val="-18"/>
          <w:sz w:val="22"/>
          <w:szCs w:val="22"/>
          <w:lang w:eastAsia="zh-CN"/>
        </w:rPr>
        <w:t>日期：</w:t>
      </w:r>
    </w:p>
    <w:p w14:paraId="0A19F9A2">
      <w:pPr>
        <w:pStyle w:val="3"/>
        <w:spacing w:line="263" w:lineRule="auto"/>
        <w:jc w:val="left"/>
        <w:rPr>
          <w:rFonts w:asciiTheme="minorEastAsia" w:hAnsiTheme="minorEastAsia" w:eastAsiaTheme="minorEastAsia" w:cstheme="minorEastAsia"/>
          <w:color w:val="auto"/>
          <w:sz w:val="20"/>
          <w:szCs w:val="20"/>
          <w:lang w:eastAsia="zh-CN"/>
        </w:rPr>
      </w:pPr>
    </w:p>
    <w:p w14:paraId="39366CA2">
      <w:pPr>
        <w:spacing w:before="78" w:line="219" w:lineRule="auto"/>
        <w:ind w:left="2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备注：1、中小企业参加政府采购活动，应当按照《政府采购促进中小企业发展管理办</w:t>
      </w:r>
    </w:p>
    <w:p w14:paraId="70B0A133">
      <w:pPr>
        <w:pStyle w:val="3"/>
        <w:spacing w:line="286" w:lineRule="auto"/>
        <w:jc w:val="left"/>
        <w:rPr>
          <w:rFonts w:asciiTheme="minorEastAsia" w:hAnsiTheme="minorEastAsia" w:eastAsiaTheme="minorEastAsia" w:cstheme="minorEastAsia"/>
          <w:color w:val="auto"/>
          <w:sz w:val="20"/>
          <w:szCs w:val="20"/>
          <w:lang w:eastAsia="zh-CN"/>
        </w:rPr>
      </w:pPr>
    </w:p>
    <w:p w14:paraId="6DD92040">
      <w:pPr>
        <w:spacing w:before="79" w:line="219" w:lineRule="auto"/>
        <w:ind w:right="9"/>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1"/>
          <w:sz w:val="22"/>
          <w:szCs w:val="22"/>
          <w:lang w:eastAsia="zh-CN"/>
        </w:rPr>
        <w:t>法》（财库〔2020〕46号）规定和《中小企业划型标准规定》（工信部联企业</w:t>
      </w:r>
    </w:p>
    <w:p w14:paraId="6C5A3ECA">
      <w:pPr>
        <w:spacing w:before="194" w:line="219" w:lineRule="auto"/>
        <w:ind w:left="804"/>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5"/>
          <w:sz w:val="22"/>
          <w:szCs w:val="22"/>
          <w:lang w:eastAsia="zh-CN"/>
        </w:rPr>
        <w:t>〔2011〕300号</w:t>
      </w:r>
      <w:r>
        <w:rPr>
          <w:rFonts w:hint="eastAsia" w:asciiTheme="minorEastAsia" w:hAnsiTheme="minorEastAsia" w:eastAsiaTheme="minorEastAsia" w:cstheme="minorEastAsia"/>
          <w:color w:val="auto"/>
          <w:spacing w:val="17"/>
          <w:sz w:val="22"/>
          <w:szCs w:val="22"/>
          <w:lang w:eastAsia="zh-CN"/>
        </w:rPr>
        <w:t>），</w:t>
      </w:r>
      <w:r>
        <w:rPr>
          <w:rFonts w:hint="eastAsia" w:asciiTheme="minorEastAsia" w:hAnsiTheme="minorEastAsia" w:eastAsiaTheme="minorEastAsia" w:cstheme="minorEastAsia"/>
          <w:color w:val="auto"/>
          <w:spacing w:val="-5"/>
          <w:sz w:val="22"/>
          <w:szCs w:val="22"/>
          <w:lang w:eastAsia="zh-CN"/>
        </w:rPr>
        <w:t>如实填写并提交本《中小企业声明</w:t>
      </w:r>
      <w:r>
        <w:rPr>
          <w:rFonts w:hint="eastAsia" w:asciiTheme="minorEastAsia" w:hAnsiTheme="minorEastAsia" w:eastAsiaTheme="minorEastAsia" w:cstheme="minorEastAsia"/>
          <w:color w:val="auto"/>
          <w:spacing w:val="-6"/>
          <w:sz w:val="22"/>
          <w:szCs w:val="22"/>
          <w:lang w:eastAsia="zh-CN"/>
        </w:rPr>
        <w:t>函》。</w:t>
      </w:r>
    </w:p>
    <w:p w14:paraId="55833B46">
      <w:pPr>
        <w:spacing w:before="25" w:line="487" w:lineRule="auto"/>
        <w:ind w:left="633" w:right="9" w:firstLine="326"/>
        <w:jc w:val="left"/>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2、从业人员、营业收入、资产总额填报上一年度数据，无上一年度数据的新成</w:t>
      </w:r>
      <w:r>
        <w:rPr>
          <w:rFonts w:hint="eastAsia" w:asciiTheme="minorEastAsia" w:hAnsiTheme="minorEastAsia" w:eastAsiaTheme="minorEastAsia" w:cstheme="minorEastAsia"/>
          <w:color w:val="auto"/>
          <w:spacing w:val="-3"/>
          <w:sz w:val="22"/>
          <w:szCs w:val="22"/>
          <w:lang w:eastAsia="zh-CN"/>
        </w:rPr>
        <w:t>立企业可不填报。</w:t>
      </w:r>
    </w:p>
    <w:p w14:paraId="65766395">
      <w:pPr>
        <w:spacing w:line="487" w:lineRule="auto"/>
        <w:jc w:val="left"/>
        <w:rPr>
          <w:rFonts w:asciiTheme="minorEastAsia" w:hAnsiTheme="minorEastAsia" w:eastAsiaTheme="minorEastAsia" w:cstheme="minorEastAsia"/>
          <w:color w:val="auto"/>
          <w:sz w:val="22"/>
          <w:szCs w:val="22"/>
          <w:lang w:eastAsia="zh-CN"/>
        </w:rPr>
        <w:sectPr>
          <w:footerReference r:id="rId28" w:type="default"/>
          <w:pgSz w:w="11906" w:h="16840"/>
          <w:pgMar w:top="1431" w:right="1324" w:bottom="1141" w:left="1317" w:header="0" w:footer="972" w:gutter="0"/>
          <w:cols w:space="720" w:num="1"/>
        </w:sectPr>
      </w:pPr>
    </w:p>
    <w:p w14:paraId="7BD8ABC5">
      <w:pPr>
        <w:spacing w:line="360" w:lineRule="auto"/>
        <w:ind w:right="-161"/>
        <w:jc w:val="left"/>
        <w:outlineLvl w:val="2"/>
        <w:rPr>
          <w:rFonts w:hAnsi="宋体" w:cs="宋体"/>
          <w:b/>
          <w:color w:val="auto"/>
          <w:kern w:val="2"/>
          <w:sz w:val="20"/>
          <w:szCs w:val="22"/>
        </w:rPr>
      </w:pPr>
      <w:r>
        <w:rPr>
          <w:rFonts w:hint="eastAsia" w:hAnsi="宋体" w:cs="宋体"/>
          <w:b/>
          <w:color w:val="auto"/>
          <w:kern w:val="2"/>
          <w:sz w:val="20"/>
          <w:szCs w:val="22"/>
        </w:rPr>
        <w:t>附件</w:t>
      </w:r>
      <w:r>
        <w:rPr>
          <w:rFonts w:hint="eastAsia" w:hAnsi="宋体" w:eastAsia="宋体" w:cs="宋体"/>
          <w:b/>
          <w:color w:val="auto"/>
          <w:kern w:val="2"/>
          <w:sz w:val="20"/>
          <w:szCs w:val="22"/>
          <w:lang w:val="en-US" w:eastAsia="zh-CN"/>
        </w:rPr>
        <w:t>8</w:t>
      </w:r>
      <w:r>
        <w:rPr>
          <w:rFonts w:hint="eastAsia" w:hAnsi="宋体" w:cs="宋体"/>
          <w:b/>
          <w:color w:val="auto"/>
          <w:kern w:val="2"/>
          <w:sz w:val="20"/>
          <w:szCs w:val="22"/>
        </w:rPr>
        <w:t>：</w:t>
      </w:r>
    </w:p>
    <w:p w14:paraId="02B13890">
      <w:pPr>
        <w:spacing w:beforeLines="100" w:afterLines="100" w:line="360" w:lineRule="auto"/>
        <w:jc w:val="left"/>
        <w:outlineLvl w:val="0"/>
        <w:rPr>
          <w:color w:val="auto"/>
          <w:sz w:val="28"/>
          <w:szCs w:val="28"/>
        </w:rPr>
      </w:pPr>
      <w:r>
        <w:rPr>
          <w:b/>
          <w:bCs/>
          <w:color w:val="auto"/>
          <w:sz w:val="28"/>
          <w:szCs w:val="28"/>
        </w:rPr>
        <w:t>残疾人福利性单位声明函格式</w:t>
      </w:r>
      <w:r>
        <w:rPr>
          <w:rFonts w:hint="eastAsia" w:hAnsi="宋体" w:cs="宋体"/>
          <w:b/>
          <w:color w:val="auto"/>
          <w:sz w:val="28"/>
          <w:szCs w:val="28"/>
        </w:rPr>
        <w:t>（是/否）</w:t>
      </w:r>
    </w:p>
    <w:p w14:paraId="030CE236">
      <w:pPr>
        <w:spacing w:line="588" w:lineRule="exact"/>
        <w:ind w:firstLine="504"/>
        <w:jc w:val="left"/>
        <w:rPr>
          <w:color w:val="auto"/>
          <w:spacing w:val="6"/>
          <w:sz w:val="22"/>
          <w:szCs w:val="22"/>
        </w:rPr>
      </w:pPr>
      <w:r>
        <w:rPr>
          <w:color w:val="auto"/>
          <w:spacing w:val="6"/>
          <w:sz w:val="22"/>
          <w:szCs w:val="22"/>
        </w:rPr>
        <w:t>本单位郑重声明，根据《财政部民政部中国残疾人联合会关于促进残疾人就业政府采购政策的通知》（财库</w:t>
      </w:r>
      <w:r>
        <w:rPr>
          <w:color w:val="auto"/>
          <w:sz w:val="22"/>
          <w:szCs w:val="22"/>
        </w:rPr>
        <w:t>〔2017〕141</w:t>
      </w:r>
      <w:r>
        <w:rPr>
          <w:color w:val="auto"/>
          <w:spacing w:val="6"/>
          <w:sz w:val="22"/>
          <w:szCs w:val="22"/>
        </w:rPr>
        <w:t>号）的规定，本单位</w:t>
      </w:r>
      <w:r>
        <w:rPr>
          <w:b/>
          <w:color w:val="auto"/>
          <w:sz w:val="22"/>
          <w:szCs w:val="22"/>
        </w:rPr>
        <w:t>（请进行勾选）</w:t>
      </w:r>
      <w:r>
        <w:rPr>
          <w:color w:val="auto"/>
          <w:spacing w:val="6"/>
          <w:sz w:val="22"/>
          <w:szCs w:val="22"/>
        </w:rPr>
        <w:t>：</w:t>
      </w:r>
    </w:p>
    <w:p w14:paraId="25A28BB6">
      <w:pPr>
        <w:spacing w:line="588" w:lineRule="exact"/>
        <w:ind w:firstLine="482"/>
        <w:jc w:val="left"/>
        <w:rPr>
          <w:b/>
          <w:color w:val="auto"/>
          <w:spacing w:val="6"/>
          <w:sz w:val="22"/>
          <w:szCs w:val="22"/>
        </w:rPr>
      </w:pPr>
      <w:r>
        <w:rPr>
          <w:b/>
          <w:color w:val="auto"/>
          <w:sz w:val="22"/>
          <w:szCs w:val="22"/>
        </w:rPr>
        <w:t>□</w:t>
      </w:r>
      <w:r>
        <w:rPr>
          <w:b/>
          <w:color w:val="auto"/>
          <w:spacing w:val="6"/>
          <w:sz w:val="22"/>
          <w:szCs w:val="22"/>
        </w:rPr>
        <w:t>不属于符合条件的残疾人福利性单位。</w:t>
      </w:r>
    </w:p>
    <w:p w14:paraId="77DEA866">
      <w:pPr>
        <w:spacing w:line="588" w:lineRule="exact"/>
        <w:ind w:firstLine="482"/>
        <w:jc w:val="left"/>
        <w:rPr>
          <w:color w:val="auto"/>
          <w:spacing w:val="6"/>
          <w:sz w:val="22"/>
          <w:szCs w:val="22"/>
        </w:rPr>
      </w:pPr>
      <w:r>
        <w:rPr>
          <w:b/>
          <w:color w:val="auto"/>
          <w:sz w:val="22"/>
          <w:szCs w:val="22"/>
        </w:rPr>
        <w:t>□</w:t>
      </w:r>
      <w:r>
        <w:rPr>
          <w:b/>
          <w:color w:val="auto"/>
          <w:spacing w:val="6"/>
          <w:sz w:val="22"/>
          <w:szCs w:val="22"/>
        </w:rPr>
        <w:t>属于符合条件的残疾人福利性单位，</w:t>
      </w:r>
      <w:r>
        <w:rPr>
          <w:color w:val="auto"/>
          <w:spacing w:val="6"/>
          <w:sz w:val="22"/>
          <w:szCs w:val="22"/>
        </w:rPr>
        <w:t>且本单位参加______单位的______项目采购活动提供本单位</w:t>
      </w:r>
      <w:r>
        <w:rPr>
          <w:rFonts w:hint="eastAsia"/>
          <w:color w:val="auto"/>
          <w:spacing w:val="6"/>
          <w:sz w:val="22"/>
          <w:szCs w:val="22"/>
        </w:rPr>
        <w:t>承接</w:t>
      </w:r>
      <w:r>
        <w:rPr>
          <w:color w:val="auto"/>
          <w:spacing w:val="6"/>
          <w:sz w:val="22"/>
          <w:szCs w:val="22"/>
        </w:rPr>
        <w:t>的货物（由本单位承担工程/提供服务），或者提供其他残疾人福利性单位</w:t>
      </w:r>
      <w:r>
        <w:rPr>
          <w:rFonts w:hint="eastAsia"/>
          <w:color w:val="auto"/>
          <w:spacing w:val="6"/>
          <w:sz w:val="22"/>
          <w:szCs w:val="22"/>
        </w:rPr>
        <w:t>承接</w:t>
      </w:r>
      <w:r>
        <w:rPr>
          <w:color w:val="auto"/>
          <w:spacing w:val="6"/>
          <w:sz w:val="22"/>
          <w:szCs w:val="22"/>
        </w:rPr>
        <w:t>的货物（不包括使用非残疾人福利性单位注册商标的货物）。</w:t>
      </w:r>
    </w:p>
    <w:p w14:paraId="748ABF5F">
      <w:pPr>
        <w:spacing w:line="588" w:lineRule="exact"/>
        <w:ind w:firstLine="464" w:firstLineChars="200"/>
        <w:jc w:val="left"/>
        <w:rPr>
          <w:color w:val="auto"/>
          <w:spacing w:val="6"/>
          <w:sz w:val="22"/>
          <w:szCs w:val="22"/>
        </w:rPr>
      </w:pPr>
      <w:r>
        <w:rPr>
          <w:b/>
          <w:color w:val="auto"/>
          <w:spacing w:val="6"/>
          <w:sz w:val="22"/>
          <w:szCs w:val="22"/>
        </w:rPr>
        <w:t>本单位对上述声明的真实性负责。如有虚假，将依法承担相应责任。</w:t>
      </w:r>
    </w:p>
    <w:p w14:paraId="15D6625E">
      <w:pPr>
        <w:spacing w:line="588" w:lineRule="exact"/>
        <w:ind w:firstLine="464" w:firstLineChars="200"/>
        <w:jc w:val="left"/>
        <w:rPr>
          <w:color w:val="auto"/>
          <w:spacing w:val="6"/>
          <w:sz w:val="22"/>
          <w:szCs w:val="22"/>
        </w:rPr>
      </w:pPr>
    </w:p>
    <w:p w14:paraId="3A063901">
      <w:pPr>
        <w:jc w:val="left"/>
        <w:rPr>
          <w:color w:val="auto"/>
          <w:sz w:val="22"/>
          <w:szCs w:val="22"/>
        </w:rPr>
      </w:pPr>
    </w:p>
    <w:p w14:paraId="64A741BE">
      <w:pPr>
        <w:ind w:firstLine="3300" w:firstLineChars="1500"/>
        <w:jc w:val="left"/>
        <w:rPr>
          <w:rFonts w:hint="default" w:eastAsia="宋体"/>
          <w:color w:val="auto"/>
          <w:sz w:val="22"/>
          <w:szCs w:val="22"/>
          <w:u w:val="single"/>
          <w:lang w:val="en-US" w:eastAsia="zh-CN"/>
        </w:rPr>
      </w:pPr>
      <w:r>
        <w:rPr>
          <w:color w:val="auto"/>
          <w:sz w:val="22"/>
          <w:szCs w:val="22"/>
        </w:rPr>
        <w:t>单位名称（盖章）</w:t>
      </w:r>
      <w:r>
        <w:rPr>
          <w:color w:val="auto"/>
          <w:sz w:val="22"/>
          <w:szCs w:val="22"/>
          <w:u w:val="single"/>
        </w:rPr>
        <w:t>：</w:t>
      </w:r>
      <w:r>
        <w:rPr>
          <w:rFonts w:hint="eastAsia" w:eastAsia="宋体"/>
          <w:color w:val="auto"/>
          <w:sz w:val="22"/>
          <w:szCs w:val="22"/>
          <w:u w:val="single"/>
          <w:lang w:val="en-US" w:eastAsia="zh-CN"/>
        </w:rPr>
        <w:t xml:space="preserve">              </w:t>
      </w:r>
    </w:p>
    <w:p w14:paraId="7931703C">
      <w:pPr>
        <w:ind w:firstLine="3300" w:firstLineChars="1500"/>
        <w:jc w:val="left"/>
        <w:rPr>
          <w:color w:val="auto"/>
          <w:sz w:val="22"/>
          <w:szCs w:val="22"/>
        </w:rPr>
      </w:pPr>
    </w:p>
    <w:p w14:paraId="2D4D0C05">
      <w:pPr>
        <w:ind w:firstLine="3300" w:firstLineChars="1500"/>
        <w:jc w:val="left"/>
        <w:rPr>
          <w:rFonts w:hint="eastAsia" w:eastAsia="宋体"/>
          <w:color w:val="auto"/>
          <w:sz w:val="22"/>
          <w:szCs w:val="22"/>
          <w:u w:val="single"/>
          <w:lang w:eastAsia="zh-CN"/>
        </w:rPr>
      </w:pPr>
      <w:r>
        <w:rPr>
          <w:color w:val="auto"/>
          <w:sz w:val="22"/>
          <w:szCs w:val="22"/>
        </w:rPr>
        <w:t>日期：</w:t>
      </w:r>
    </w:p>
    <w:p w14:paraId="64D8A637">
      <w:pPr>
        <w:jc w:val="left"/>
        <w:rPr>
          <w:color w:val="auto"/>
          <w:sz w:val="22"/>
          <w:szCs w:val="22"/>
          <w:lang w:val="zh-CN"/>
        </w:rPr>
      </w:pPr>
    </w:p>
    <w:p w14:paraId="4EE4B652">
      <w:pPr>
        <w:spacing w:line="360" w:lineRule="auto"/>
        <w:ind w:right="-161"/>
        <w:jc w:val="left"/>
        <w:outlineLvl w:val="2"/>
        <w:rPr>
          <w:rFonts w:hAnsi="宋体" w:cs="宋体"/>
          <w:b/>
          <w:color w:val="auto"/>
          <w:kern w:val="2"/>
          <w:sz w:val="28"/>
          <w:szCs w:val="28"/>
          <w:lang w:val="zh-CN"/>
        </w:rPr>
      </w:pPr>
    </w:p>
    <w:p w14:paraId="62023999">
      <w:pPr>
        <w:spacing w:line="360" w:lineRule="auto"/>
        <w:ind w:right="-161"/>
        <w:jc w:val="left"/>
        <w:outlineLvl w:val="2"/>
        <w:rPr>
          <w:rFonts w:hAnsi="宋体" w:cs="宋体"/>
          <w:b/>
          <w:color w:val="auto"/>
          <w:kern w:val="2"/>
          <w:sz w:val="28"/>
          <w:szCs w:val="28"/>
          <w:lang w:val="zh-CN"/>
        </w:rPr>
      </w:pPr>
    </w:p>
    <w:p w14:paraId="2F0027E9">
      <w:pPr>
        <w:spacing w:line="360" w:lineRule="auto"/>
        <w:ind w:right="-161"/>
        <w:jc w:val="left"/>
        <w:outlineLvl w:val="2"/>
        <w:rPr>
          <w:rFonts w:hAnsi="宋体" w:cs="宋体"/>
          <w:b/>
          <w:color w:val="auto"/>
          <w:kern w:val="2"/>
          <w:sz w:val="28"/>
          <w:szCs w:val="28"/>
          <w:lang w:val="zh-CN"/>
        </w:rPr>
      </w:pPr>
    </w:p>
    <w:p w14:paraId="6FAF555F">
      <w:pPr>
        <w:spacing w:line="360" w:lineRule="auto"/>
        <w:ind w:right="-161"/>
        <w:jc w:val="left"/>
        <w:outlineLvl w:val="2"/>
        <w:rPr>
          <w:rFonts w:hAnsi="宋体" w:cs="宋体"/>
          <w:b/>
          <w:color w:val="auto"/>
          <w:kern w:val="2"/>
          <w:sz w:val="28"/>
          <w:szCs w:val="28"/>
          <w:lang w:val="zh-CN"/>
        </w:rPr>
      </w:pPr>
    </w:p>
    <w:p w14:paraId="1D929391">
      <w:pPr>
        <w:spacing w:line="360" w:lineRule="auto"/>
        <w:ind w:right="-161"/>
        <w:jc w:val="left"/>
        <w:outlineLvl w:val="2"/>
        <w:rPr>
          <w:rFonts w:hAnsi="宋体" w:cs="宋体"/>
          <w:b/>
          <w:color w:val="auto"/>
          <w:kern w:val="2"/>
          <w:sz w:val="28"/>
          <w:szCs w:val="28"/>
          <w:lang w:val="zh-CN"/>
        </w:rPr>
      </w:pPr>
    </w:p>
    <w:p w14:paraId="1D5CB4D3">
      <w:pPr>
        <w:spacing w:line="360" w:lineRule="auto"/>
        <w:ind w:right="-161"/>
        <w:jc w:val="left"/>
        <w:outlineLvl w:val="2"/>
        <w:rPr>
          <w:rFonts w:hAnsi="宋体" w:cs="宋体"/>
          <w:b/>
          <w:color w:val="auto"/>
          <w:kern w:val="2"/>
          <w:sz w:val="28"/>
          <w:szCs w:val="28"/>
          <w:lang w:val="zh-CN"/>
        </w:rPr>
      </w:pPr>
    </w:p>
    <w:p w14:paraId="38EA5668">
      <w:pPr>
        <w:spacing w:line="360" w:lineRule="auto"/>
        <w:ind w:right="-161"/>
        <w:jc w:val="left"/>
        <w:outlineLvl w:val="2"/>
        <w:rPr>
          <w:rFonts w:hAnsi="宋体" w:cs="宋体"/>
          <w:b/>
          <w:color w:val="auto"/>
          <w:kern w:val="2"/>
          <w:sz w:val="28"/>
          <w:szCs w:val="28"/>
          <w:lang w:val="zh-CN"/>
        </w:rPr>
      </w:pPr>
    </w:p>
    <w:p w14:paraId="5C8A4F25">
      <w:pPr>
        <w:spacing w:line="360" w:lineRule="auto"/>
        <w:ind w:right="-161"/>
        <w:jc w:val="left"/>
        <w:outlineLvl w:val="2"/>
        <w:rPr>
          <w:rFonts w:hAnsi="宋体" w:cs="宋体"/>
          <w:b/>
          <w:color w:val="auto"/>
          <w:kern w:val="2"/>
          <w:sz w:val="28"/>
          <w:szCs w:val="28"/>
          <w:lang w:val="zh-CN"/>
        </w:rPr>
      </w:pPr>
    </w:p>
    <w:p w14:paraId="2AA5BD4E">
      <w:pPr>
        <w:spacing w:line="360" w:lineRule="auto"/>
        <w:ind w:right="-161"/>
        <w:jc w:val="left"/>
        <w:outlineLvl w:val="2"/>
        <w:rPr>
          <w:rFonts w:hAnsi="宋体" w:cs="宋体"/>
          <w:b/>
          <w:color w:val="auto"/>
          <w:kern w:val="2"/>
          <w:sz w:val="28"/>
          <w:szCs w:val="28"/>
          <w:lang w:val="zh-CN"/>
        </w:rPr>
      </w:pPr>
    </w:p>
    <w:p w14:paraId="08D1EA4F">
      <w:pPr>
        <w:spacing w:line="360" w:lineRule="auto"/>
        <w:ind w:right="-161"/>
        <w:jc w:val="left"/>
        <w:outlineLvl w:val="2"/>
        <w:rPr>
          <w:rFonts w:hAnsi="宋体" w:cs="宋体"/>
          <w:b/>
          <w:color w:val="auto"/>
          <w:kern w:val="2"/>
          <w:sz w:val="28"/>
          <w:szCs w:val="28"/>
        </w:rPr>
      </w:pPr>
    </w:p>
    <w:p w14:paraId="1ED05274">
      <w:pPr>
        <w:spacing w:line="360" w:lineRule="auto"/>
        <w:ind w:right="-161"/>
        <w:jc w:val="left"/>
        <w:outlineLvl w:val="2"/>
        <w:rPr>
          <w:rFonts w:hAnsi="宋体" w:cs="宋体"/>
          <w:b/>
          <w:color w:val="auto"/>
          <w:kern w:val="2"/>
          <w:sz w:val="28"/>
          <w:szCs w:val="28"/>
        </w:rPr>
      </w:pPr>
    </w:p>
    <w:p w14:paraId="7BCDEFF3">
      <w:pPr>
        <w:spacing w:line="360" w:lineRule="auto"/>
        <w:ind w:right="-161"/>
        <w:jc w:val="left"/>
        <w:outlineLvl w:val="2"/>
        <w:rPr>
          <w:rFonts w:hAnsi="宋体" w:cs="宋体"/>
          <w:b/>
          <w:color w:val="auto"/>
          <w:kern w:val="2"/>
          <w:sz w:val="28"/>
          <w:szCs w:val="28"/>
        </w:rPr>
      </w:pPr>
    </w:p>
    <w:p w14:paraId="3683638B">
      <w:pPr>
        <w:spacing w:line="360" w:lineRule="auto"/>
        <w:ind w:right="-161"/>
        <w:jc w:val="left"/>
        <w:outlineLvl w:val="2"/>
        <w:rPr>
          <w:rFonts w:hAnsi="宋体" w:cs="宋体"/>
          <w:b/>
          <w:color w:val="auto"/>
          <w:kern w:val="2"/>
          <w:sz w:val="28"/>
          <w:szCs w:val="28"/>
        </w:rPr>
      </w:pPr>
    </w:p>
    <w:p w14:paraId="62AD6735">
      <w:pPr>
        <w:spacing w:line="360" w:lineRule="auto"/>
        <w:ind w:right="-161"/>
        <w:jc w:val="left"/>
        <w:outlineLvl w:val="2"/>
        <w:rPr>
          <w:rFonts w:hint="eastAsia" w:hAnsi="宋体" w:cs="宋体"/>
          <w:b/>
          <w:color w:val="auto"/>
          <w:kern w:val="2"/>
          <w:sz w:val="20"/>
          <w:szCs w:val="22"/>
        </w:rPr>
      </w:pPr>
    </w:p>
    <w:p w14:paraId="633A9099">
      <w:pPr>
        <w:spacing w:line="360" w:lineRule="auto"/>
        <w:ind w:right="-161"/>
        <w:jc w:val="left"/>
        <w:outlineLvl w:val="2"/>
        <w:rPr>
          <w:rFonts w:hAnsi="宋体" w:cs="宋体"/>
          <w:b/>
          <w:color w:val="auto"/>
          <w:kern w:val="2"/>
          <w:sz w:val="20"/>
          <w:szCs w:val="22"/>
        </w:rPr>
      </w:pPr>
      <w:r>
        <w:rPr>
          <w:rFonts w:hint="eastAsia" w:hAnsi="宋体" w:cs="宋体"/>
          <w:b/>
          <w:color w:val="auto"/>
          <w:kern w:val="2"/>
          <w:sz w:val="20"/>
          <w:szCs w:val="22"/>
        </w:rPr>
        <w:t>附件</w:t>
      </w:r>
      <w:r>
        <w:rPr>
          <w:rFonts w:hint="eastAsia" w:hAnsi="宋体" w:eastAsia="宋体" w:cs="宋体"/>
          <w:b/>
          <w:color w:val="auto"/>
          <w:kern w:val="2"/>
          <w:sz w:val="20"/>
          <w:szCs w:val="22"/>
          <w:lang w:val="en-US" w:eastAsia="zh-CN"/>
        </w:rPr>
        <w:t>9</w:t>
      </w:r>
      <w:r>
        <w:rPr>
          <w:rFonts w:hint="eastAsia" w:hAnsi="宋体" w:cs="宋体"/>
          <w:b/>
          <w:color w:val="auto"/>
          <w:kern w:val="2"/>
          <w:sz w:val="20"/>
          <w:szCs w:val="22"/>
        </w:rPr>
        <w:t>：</w:t>
      </w:r>
    </w:p>
    <w:p w14:paraId="1DC1C012">
      <w:pPr>
        <w:spacing w:line="360" w:lineRule="auto"/>
        <w:ind w:right="-161"/>
        <w:jc w:val="left"/>
        <w:outlineLvl w:val="2"/>
        <w:rPr>
          <w:rFonts w:hAnsi="宋体" w:cs="宋体"/>
          <w:b/>
          <w:color w:val="auto"/>
          <w:kern w:val="2"/>
          <w:sz w:val="28"/>
          <w:szCs w:val="28"/>
          <w:lang w:val="zh-CN"/>
        </w:rPr>
      </w:pPr>
    </w:p>
    <w:p w14:paraId="1FB7146D">
      <w:pPr>
        <w:spacing w:line="360" w:lineRule="auto"/>
        <w:ind w:right="-161"/>
        <w:jc w:val="left"/>
        <w:outlineLvl w:val="2"/>
        <w:rPr>
          <w:rFonts w:hAnsi="宋体" w:cs="宋体"/>
          <w:b/>
          <w:color w:val="auto"/>
          <w:kern w:val="2"/>
          <w:sz w:val="28"/>
          <w:szCs w:val="28"/>
        </w:rPr>
      </w:pPr>
      <w:r>
        <w:rPr>
          <w:rFonts w:hint="eastAsia" w:hAnsi="宋体" w:cs="宋体"/>
          <w:b/>
          <w:color w:val="auto"/>
          <w:kern w:val="2"/>
          <w:sz w:val="28"/>
          <w:szCs w:val="28"/>
          <w:lang w:val="zh-CN"/>
        </w:rPr>
        <w:t>监狱、戒毒企业声明函</w:t>
      </w:r>
      <w:r>
        <w:rPr>
          <w:rFonts w:hint="eastAsia" w:hAnsi="宋体" w:cs="宋体"/>
          <w:b/>
          <w:color w:val="auto"/>
          <w:sz w:val="28"/>
          <w:szCs w:val="28"/>
        </w:rPr>
        <w:t>（是/否）</w:t>
      </w:r>
    </w:p>
    <w:p w14:paraId="5DC28661">
      <w:pPr>
        <w:spacing w:line="360" w:lineRule="auto"/>
        <w:jc w:val="left"/>
        <w:rPr>
          <w:rFonts w:hAnsi="宋体" w:cs="宋体"/>
          <w:b/>
          <w:color w:val="auto"/>
          <w:spacing w:val="6"/>
          <w:sz w:val="28"/>
          <w:szCs w:val="28"/>
          <w:shd w:val="pct10" w:color="auto" w:fill="FFFFFF"/>
        </w:rPr>
      </w:pPr>
    </w:p>
    <w:p w14:paraId="42D2F401">
      <w:pPr>
        <w:spacing w:line="360" w:lineRule="auto"/>
        <w:ind w:firstLine="440" w:firstLineChars="200"/>
        <w:jc w:val="left"/>
        <w:rPr>
          <w:rFonts w:hAnsi="宋体" w:cs="宋体"/>
          <w:color w:val="auto"/>
          <w:sz w:val="22"/>
          <w:szCs w:val="22"/>
        </w:rPr>
      </w:pPr>
      <w:r>
        <w:rPr>
          <w:rFonts w:hint="eastAsia" w:hAnsi="宋体" w:cs="宋体"/>
          <w:color w:val="auto"/>
          <w:sz w:val="22"/>
          <w:szCs w:val="22"/>
        </w:rPr>
        <w:t>本单位郑重声明，根据《</w:t>
      </w:r>
      <w:r>
        <w:rPr>
          <w:rFonts w:hint="eastAsia" w:hAnsi="宋体" w:cs="宋体"/>
          <w:color w:val="auto"/>
          <w:spacing w:val="-4"/>
          <w:sz w:val="22"/>
          <w:szCs w:val="22"/>
        </w:rPr>
        <w:t>财政部司法部关于政府采购支持监狱企业发展有关问题的通知</w:t>
      </w:r>
      <w:r>
        <w:rPr>
          <w:rFonts w:hint="eastAsia" w:hAnsi="宋体" w:cs="宋体"/>
          <w:color w:val="auto"/>
          <w:sz w:val="22"/>
          <w:szCs w:val="22"/>
        </w:rPr>
        <w:t>》（财库〔2014〕68号）的规定，本单位为符合条件的监狱、戒毒企业，且本单位参加的项目采购活动提供本单位承接的货物（由本单位承担工程/提供服务），或者提供其他监狱、戒毒企业承接的货物（不包括使用非监狱、戒毒企业注册商标的货物）。</w:t>
      </w:r>
    </w:p>
    <w:p w14:paraId="19547F06">
      <w:pPr>
        <w:spacing w:line="360" w:lineRule="auto"/>
        <w:ind w:firstLine="440" w:firstLineChars="200"/>
        <w:jc w:val="left"/>
        <w:rPr>
          <w:rFonts w:hAnsi="宋体" w:cs="宋体"/>
          <w:color w:val="auto"/>
          <w:sz w:val="22"/>
          <w:szCs w:val="22"/>
        </w:rPr>
      </w:pPr>
      <w:r>
        <w:rPr>
          <w:rFonts w:hint="eastAsia" w:hAnsi="宋体" w:cs="宋体"/>
          <w:color w:val="auto"/>
          <w:sz w:val="22"/>
          <w:szCs w:val="22"/>
        </w:rPr>
        <w:t>本单位对上述声明的真实性负责。如有虚假，将依法承担相应责任。</w:t>
      </w:r>
    </w:p>
    <w:p w14:paraId="168DE8BF">
      <w:pPr>
        <w:spacing w:line="360" w:lineRule="auto"/>
        <w:ind w:firstLine="440" w:firstLineChars="200"/>
        <w:jc w:val="left"/>
        <w:rPr>
          <w:rFonts w:hAnsi="宋体" w:cs="宋体"/>
          <w:color w:val="auto"/>
          <w:sz w:val="22"/>
          <w:szCs w:val="22"/>
        </w:rPr>
      </w:pPr>
    </w:p>
    <w:p w14:paraId="21601A82">
      <w:pPr>
        <w:spacing w:line="360" w:lineRule="auto"/>
        <w:ind w:firstLine="440" w:firstLineChars="200"/>
        <w:jc w:val="left"/>
        <w:rPr>
          <w:rFonts w:hAnsi="宋体" w:cs="宋体"/>
          <w:color w:val="auto"/>
          <w:sz w:val="22"/>
          <w:szCs w:val="22"/>
        </w:rPr>
      </w:pPr>
    </w:p>
    <w:p w14:paraId="4652185D">
      <w:pPr>
        <w:tabs>
          <w:tab w:val="left" w:pos="4860"/>
        </w:tabs>
        <w:spacing w:line="360" w:lineRule="auto"/>
        <w:ind w:right="1560" w:firstLine="1980" w:firstLineChars="900"/>
        <w:jc w:val="left"/>
        <w:rPr>
          <w:rFonts w:hint="default" w:hAnsi="宋体" w:eastAsia="宋体" w:cs="宋体"/>
          <w:color w:val="auto"/>
          <w:sz w:val="22"/>
          <w:szCs w:val="22"/>
          <w:u w:val="single"/>
          <w:lang w:val="en-US" w:eastAsia="zh-CN"/>
        </w:rPr>
      </w:pPr>
      <w:r>
        <w:rPr>
          <w:rFonts w:hint="eastAsia" w:hAnsi="宋体" w:cs="宋体"/>
          <w:color w:val="auto"/>
          <w:sz w:val="22"/>
          <w:szCs w:val="22"/>
        </w:rPr>
        <w:t>投标人全称（公章）</w:t>
      </w:r>
      <w:r>
        <w:rPr>
          <w:rFonts w:hint="eastAsia" w:hAnsi="宋体" w:cs="宋体"/>
          <w:color w:val="auto"/>
          <w:sz w:val="22"/>
          <w:szCs w:val="22"/>
          <w:u w:val="single"/>
        </w:rPr>
        <w:t>：</w:t>
      </w:r>
      <w:bookmarkStart w:id="11" w:name="_Toc17176"/>
      <w:bookmarkStart w:id="12" w:name="_Toc12801"/>
      <w:bookmarkStart w:id="13" w:name="_Toc725"/>
      <w:bookmarkStart w:id="14" w:name="_Toc8715"/>
      <w:bookmarkStart w:id="15" w:name="_Toc32212"/>
      <w:bookmarkStart w:id="16" w:name="_Toc22828"/>
      <w:bookmarkStart w:id="17" w:name="_Toc26066"/>
      <w:bookmarkStart w:id="18" w:name="_Toc28082"/>
      <w:bookmarkStart w:id="19" w:name="_Toc6599"/>
      <w:r>
        <w:rPr>
          <w:rFonts w:hint="eastAsia" w:hAnsi="宋体" w:eastAsia="宋体" w:cs="宋体"/>
          <w:color w:val="auto"/>
          <w:sz w:val="22"/>
          <w:szCs w:val="22"/>
          <w:u w:val="single"/>
          <w:lang w:val="en-US" w:eastAsia="zh-CN"/>
        </w:rPr>
        <w:t xml:space="preserve">              </w:t>
      </w:r>
    </w:p>
    <w:p w14:paraId="644DA038">
      <w:pPr>
        <w:ind w:firstLine="1980" w:firstLineChars="900"/>
        <w:jc w:val="left"/>
        <w:rPr>
          <w:color w:val="auto"/>
          <w:sz w:val="22"/>
          <w:szCs w:val="22"/>
        </w:rPr>
      </w:pPr>
      <w:r>
        <w:rPr>
          <w:rFonts w:hint="eastAsia" w:hAnsi="宋体" w:cs="宋体"/>
          <w:color w:val="auto"/>
          <w:sz w:val="22"/>
          <w:szCs w:val="22"/>
        </w:rPr>
        <w:t>日期：</w:t>
      </w:r>
      <w:r>
        <w:rPr>
          <w:rFonts w:hint="eastAsia" w:hAnsi="宋体" w:eastAsia="宋体" w:cs="宋体"/>
          <w:color w:val="auto"/>
          <w:sz w:val="22"/>
          <w:szCs w:val="22"/>
          <w:lang w:val="en-US" w:eastAsia="zh-CN"/>
        </w:rPr>
        <w:t xml:space="preserve">  </w:t>
      </w:r>
      <w:r>
        <w:rPr>
          <w:rFonts w:hint="eastAsia" w:hAnsi="宋体" w:cs="宋体"/>
          <w:color w:val="auto"/>
          <w:sz w:val="22"/>
          <w:szCs w:val="22"/>
        </w:rPr>
        <w:t>年</w:t>
      </w:r>
      <w:r>
        <w:rPr>
          <w:rFonts w:hint="eastAsia" w:hAnsi="宋体" w:eastAsia="宋体" w:cs="宋体"/>
          <w:color w:val="auto"/>
          <w:sz w:val="22"/>
          <w:szCs w:val="22"/>
          <w:lang w:val="en-US" w:eastAsia="zh-CN"/>
        </w:rPr>
        <w:t xml:space="preserve"> </w:t>
      </w:r>
      <w:r>
        <w:rPr>
          <w:rFonts w:hint="eastAsia" w:hAnsi="宋体" w:cs="宋体"/>
          <w:color w:val="auto"/>
          <w:sz w:val="22"/>
          <w:szCs w:val="22"/>
        </w:rPr>
        <w:t>月</w:t>
      </w:r>
      <w:r>
        <w:rPr>
          <w:rFonts w:hint="eastAsia" w:hAnsi="宋体" w:eastAsia="宋体" w:cs="宋体"/>
          <w:color w:val="auto"/>
          <w:sz w:val="22"/>
          <w:szCs w:val="22"/>
          <w:lang w:val="en-US" w:eastAsia="zh-CN"/>
        </w:rPr>
        <w:t xml:space="preserve"> </w:t>
      </w:r>
      <w:r>
        <w:rPr>
          <w:rFonts w:hint="eastAsia"/>
          <w:color w:val="auto"/>
          <w:sz w:val="22"/>
          <w:szCs w:val="22"/>
        </w:rPr>
        <w:t>日</w:t>
      </w:r>
      <w:bookmarkEnd w:id="11"/>
      <w:bookmarkEnd w:id="12"/>
      <w:bookmarkEnd w:id="13"/>
      <w:bookmarkEnd w:id="14"/>
      <w:bookmarkEnd w:id="15"/>
      <w:bookmarkEnd w:id="16"/>
      <w:bookmarkEnd w:id="17"/>
      <w:bookmarkEnd w:id="18"/>
      <w:bookmarkEnd w:id="19"/>
    </w:p>
    <w:p w14:paraId="60DA5FD6">
      <w:pPr>
        <w:spacing w:line="360" w:lineRule="auto"/>
        <w:ind w:firstLine="440" w:firstLineChars="200"/>
        <w:jc w:val="left"/>
        <w:rPr>
          <w:rFonts w:hAnsi="宋体" w:cs="宋体"/>
          <w:color w:val="auto"/>
          <w:sz w:val="22"/>
          <w:szCs w:val="22"/>
          <w:lang w:val="zh-CN"/>
        </w:rPr>
      </w:pPr>
    </w:p>
    <w:p w14:paraId="2AC06E30">
      <w:pPr>
        <w:spacing w:line="360" w:lineRule="auto"/>
        <w:ind w:firstLine="440" w:firstLineChars="200"/>
        <w:jc w:val="left"/>
        <w:rPr>
          <w:rFonts w:hAnsi="宋体" w:cs="宋体"/>
          <w:color w:val="auto"/>
          <w:sz w:val="22"/>
          <w:szCs w:val="22"/>
          <w:lang w:val="zh-CN"/>
        </w:rPr>
      </w:pPr>
    </w:p>
    <w:p w14:paraId="42CD4C78">
      <w:pPr>
        <w:spacing w:line="360" w:lineRule="auto"/>
        <w:ind w:firstLine="440" w:firstLineChars="200"/>
        <w:jc w:val="left"/>
        <w:rPr>
          <w:rFonts w:hAnsi="宋体" w:cs="宋体"/>
          <w:color w:val="auto"/>
          <w:sz w:val="22"/>
          <w:szCs w:val="22"/>
        </w:rPr>
      </w:pPr>
      <w:r>
        <w:rPr>
          <w:rFonts w:hint="eastAsia" w:hAnsi="宋体" w:cs="宋体"/>
          <w:color w:val="auto"/>
          <w:sz w:val="22"/>
          <w:szCs w:val="22"/>
          <w:lang w:val="zh-CN"/>
        </w:rPr>
        <w:t>备注：</w:t>
      </w:r>
      <w:r>
        <w:rPr>
          <w:rFonts w:hint="eastAsia" w:hAnsi="宋体" w:cs="宋体"/>
          <w:color w:val="auto"/>
          <w:sz w:val="22"/>
          <w:szCs w:val="22"/>
        </w:rPr>
        <w:t>投标人</w:t>
      </w:r>
      <w:r>
        <w:rPr>
          <w:rFonts w:hint="eastAsia" w:hAnsi="宋体" w:cs="宋体"/>
          <w:color w:val="auto"/>
          <w:sz w:val="22"/>
          <w:szCs w:val="22"/>
          <w:lang w:val="zh-CN"/>
        </w:rPr>
        <w:t>提供的《</w:t>
      </w:r>
      <w:r>
        <w:rPr>
          <w:rFonts w:hint="eastAsia" w:hAnsi="宋体" w:cs="宋体"/>
          <w:color w:val="auto"/>
          <w:sz w:val="22"/>
          <w:szCs w:val="22"/>
        </w:rPr>
        <w:t>监狱、戒毒企业</w:t>
      </w:r>
      <w:r>
        <w:rPr>
          <w:rFonts w:hint="eastAsia" w:hAnsi="宋体" w:cs="宋体"/>
          <w:color w:val="auto"/>
          <w:sz w:val="22"/>
          <w:szCs w:val="22"/>
          <w:lang w:val="zh-CN"/>
        </w:rPr>
        <w:t>声明函》必须真实有效，</w:t>
      </w:r>
      <w:r>
        <w:rPr>
          <w:rFonts w:hint="eastAsia" w:hAnsi="宋体" w:cs="宋体"/>
          <w:color w:val="auto"/>
          <w:sz w:val="22"/>
          <w:szCs w:val="22"/>
        </w:rPr>
        <w:t>投标人应当提供由省级以上监狱管理局、戒毒管理局(含新疆生产建设兵团)出具的属于监狱企业的证明文件。</w:t>
      </w:r>
    </w:p>
    <w:p w14:paraId="3E3A9476">
      <w:pPr>
        <w:spacing w:line="360" w:lineRule="auto"/>
        <w:jc w:val="left"/>
        <w:rPr>
          <w:rFonts w:hAnsi="宋体" w:cs="宋体"/>
          <w:b/>
          <w:color w:val="auto"/>
          <w:kern w:val="2"/>
          <w:sz w:val="28"/>
          <w:szCs w:val="28"/>
        </w:rPr>
      </w:pPr>
    </w:p>
    <w:p w14:paraId="7CE4FDD4">
      <w:pPr>
        <w:spacing w:line="360" w:lineRule="auto"/>
        <w:ind w:right="-161"/>
        <w:jc w:val="left"/>
        <w:outlineLvl w:val="2"/>
        <w:rPr>
          <w:rFonts w:hint="eastAsia" w:hAnsi="宋体" w:cs="宋体"/>
          <w:b/>
          <w:color w:val="auto"/>
          <w:kern w:val="2"/>
          <w:sz w:val="20"/>
          <w:szCs w:val="22"/>
        </w:rPr>
      </w:pPr>
    </w:p>
    <w:p w14:paraId="0DDFCB7E">
      <w:pPr>
        <w:pStyle w:val="5"/>
        <w:rPr>
          <w:rFonts w:hint="eastAsia" w:hAnsi="宋体" w:cs="宋体"/>
          <w:b/>
          <w:color w:val="auto"/>
          <w:kern w:val="2"/>
          <w:sz w:val="20"/>
          <w:szCs w:val="22"/>
        </w:rPr>
      </w:pPr>
    </w:p>
    <w:p w14:paraId="6DC80C8A">
      <w:pPr>
        <w:pStyle w:val="5"/>
        <w:rPr>
          <w:rFonts w:hint="eastAsia" w:hAnsi="宋体" w:cs="宋体"/>
          <w:b/>
          <w:color w:val="auto"/>
          <w:kern w:val="2"/>
          <w:sz w:val="20"/>
          <w:szCs w:val="22"/>
        </w:rPr>
      </w:pPr>
    </w:p>
    <w:p w14:paraId="573BFAE7">
      <w:pPr>
        <w:pStyle w:val="5"/>
        <w:rPr>
          <w:rFonts w:hint="eastAsia" w:hAnsi="宋体" w:cs="宋体"/>
          <w:b/>
          <w:color w:val="auto"/>
          <w:kern w:val="2"/>
          <w:sz w:val="20"/>
          <w:szCs w:val="22"/>
        </w:rPr>
      </w:pPr>
    </w:p>
    <w:p w14:paraId="2243E30B">
      <w:pPr>
        <w:pStyle w:val="5"/>
        <w:rPr>
          <w:rFonts w:hint="eastAsia" w:hAnsi="宋体" w:cs="宋体"/>
          <w:b/>
          <w:color w:val="auto"/>
          <w:kern w:val="2"/>
          <w:sz w:val="20"/>
          <w:szCs w:val="22"/>
        </w:rPr>
      </w:pPr>
    </w:p>
    <w:p w14:paraId="69C922E1">
      <w:pPr>
        <w:pStyle w:val="5"/>
        <w:rPr>
          <w:rFonts w:hint="eastAsia" w:hAnsi="宋体" w:cs="宋体"/>
          <w:b/>
          <w:color w:val="auto"/>
          <w:kern w:val="2"/>
          <w:sz w:val="20"/>
          <w:szCs w:val="22"/>
        </w:rPr>
      </w:pPr>
    </w:p>
    <w:p w14:paraId="6AF52F80">
      <w:pPr>
        <w:pStyle w:val="5"/>
        <w:rPr>
          <w:rFonts w:hint="eastAsia" w:hAnsi="宋体" w:cs="宋体"/>
          <w:b/>
          <w:color w:val="auto"/>
          <w:kern w:val="2"/>
          <w:sz w:val="20"/>
          <w:szCs w:val="22"/>
        </w:rPr>
      </w:pPr>
    </w:p>
    <w:p w14:paraId="723F8D1D">
      <w:pPr>
        <w:pStyle w:val="5"/>
        <w:rPr>
          <w:rFonts w:hint="eastAsia" w:hAnsi="宋体" w:cs="宋体"/>
          <w:b/>
          <w:color w:val="auto"/>
          <w:kern w:val="2"/>
          <w:sz w:val="20"/>
          <w:szCs w:val="22"/>
        </w:rPr>
      </w:pPr>
    </w:p>
    <w:p w14:paraId="240CE873">
      <w:pPr>
        <w:pStyle w:val="5"/>
        <w:rPr>
          <w:rFonts w:hint="eastAsia" w:hAnsi="宋体" w:cs="宋体"/>
          <w:b/>
          <w:color w:val="auto"/>
          <w:kern w:val="2"/>
          <w:sz w:val="20"/>
          <w:szCs w:val="22"/>
        </w:rPr>
      </w:pPr>
    </w:p>
    <w:p w14:paraId="7D365062">
      <w:pPr>
        <w:pStyle w:val="5"/>
        <w:rPr>
          <w:rFonts w:hint="eastAsia" w:hAnsi="宋体" w:cs="宋体"/>
          <w:b/>
          <w:color w:val="auto"/>
          <w:kern w:val="2"/>
          <w:sz w:val="20"/>
          <w:szCs w:val="22"/>
        </w:rPr>
      </w:pPr>
    </w:p>
    <w:p w14:paraId="07A7C481">
      <w:pPr>
        <w:pStyle w:val="5"/>
        <w:rPr>
          <w:rFonts w:hint="eastAsia" w:hAnsi="宋体" w:cs="宋体"/>
          <w:b/>
          <w:color w:val="auto"/>
          <w:kern w:val="2"/>
          <w:sz w:val="20"/>
          <w:szCs w:val="22"/>
        </w:rPr>
      </w:pPr>
    </w:p>
    <w:p w14:paraId="4DC5BDE7">
      <w:pPr>
        <w:pStyle w:val="5"/>
        <w:rPr>
          <w:rFonts w:hint="eastAsia" w:hAnsi="宋体" w:cs="宋体"/>
          <w:b/>
          <w:color w:val="auto"/>
          <w:kern w:val="2"/>
          <w:sz w:val="20"/>
          <w:szCs w:val="22"/>
        </w:rPr>
      </w:pPr>
    </w:p>
    <w:p w14:paraId="48081CF5">
      <w:pPr>
        <w:pStyle w:val="5"/>
        <w:rPr>
          <w:rFonts w:hint="eastAsia" w:hAnsi="宋体" w:cs="宋体"/>
          <w:b/>
          <w:color w:val="auto"/>
          <w:kern w:val="2"/>
          <w:sz w:val="20"/>
          <w:szCs w:val="22"/>
        </w:rPr>
      </w:pPr>
    </w:p>
    <w:p w14:paraId="2021EF68">
      <w:pPr>
        <w:pStyle w:val="5"/>
        <w:rPr>
          <w:rFonts w:hint="eastAsia" w:hAnsi="宋体" w:cs="宋体"/>
          <w:b/>
          <w:color w:val="auto"/>
          <w:kern w:val="2"/>
          <w:sz w:val="20"/>
          <w:szCs w:val="22"/>
        </w:rPr>
      </w:pPr>
    </w:p>
    <w:p w14:paraId="2611836B">
      <w:pPr>
        <w:pStyle w:val="5"/>
        <w:rPr>
          <w:rFonts w:hint="eastAsia" w:hAnsi="宋体" w:cs="宋体"/>
          <w:b/>
          <w:color w:val="auto"/>
          <w:kern w:val="2"/>
          <w:sz w:val="20"/>
          <w:szCs w:val="22"/>
        </w:rPr>
      </w:pPr>
    </w:p>
    <w:p w14:paraId="79EFB8E7">
      <w:pPr>
        <w:pStyle w:val="5"/>
        <w:rPr>
          <w:rFonts w:hint="eastAsia" w:hAnsi="宋体" w:cs="宋体"/>
          <w:b/>
          <w:color w:val="auto"/>
          <w:kern w:val="2"/>
          <w:sz w:val="20"/>
          <w:szCs w:val="22"/>
        </w:rPr>
      </w:pPr>
    </w:p>
    <w:p w14:paraId="6835FEAE">
      <w:pPr>
        <w:pStyle w:val="5"/>
        <w:rPr>
          <w:rFonts w:hint="eastAsia" w:hAnsi="宋体" w:cs="宋体"/>
          <w:b/>
          <w:color w:val="auto"/>
          <w:kern w:val="2"/>
          <w:sz w:val="20"/>
          <w:szCs w:val="22"/>
        </w:rPr>
      </w:pPr>
    </w:p>
    <w:p w14:paraId="330DE862">
      <w:pPr>
        <w:pStyle w:val="5"/>
        <w:rPr>
          <w:rFonts w:hint="eastAsia" w:hAnsi="宋体" w:cs="宋体"/>
          <w:b/>
          <w:color w:val="auto"/>
          <w:kern w:val="2"/>
          <w:sz w:val="20"/>
          <w:szCs w:val="22"/>
        </w:rPr>
      </w:pPr>
    </w:p>
    <w:p w14:paraId="55FDE908">
      <w:pPr>
        <w:pStyle w:val="5"/>
        <w:rPr>
          <w:rFonts w:hint="eastAsia" w:hAnsi="宋体" w:cs="宋体"/>
          <w:b/>
          <w:color w:val="auto"/>
          <w:kern w:val="2"/>
          <w:sz w:val="20"/>
          <w:szCs w:val="22"/>
        </w:rPr>
      </w:pPr>
    </w:p>
    <w:p w14:paraId="7465D2CB">
      <w:pPr>
        <w:pStyle w:val="5"/>
        <w:rPr>
          <w:rFonts w:hint="eastAsia" w:hAnsi="宋体" w:cs="宋体"/>
          <w:b/>
          <w:color w:val="auto"/>
          <w:kern w:val="2"/>
          <w:sz w:val="20"/>
          <w:szCs w:val="22"/>
        </w:rPr>
      </w:pPr>
    </w:p>
    <w:p w14:paraId="1353A88C">
      <w:pPr>
        <w:pStyle w:val="5"/>
        <w:rPr>
          <w:rFonts w:hint="eastAsia" w:hAnsi="宋体" w:cs="宋体"/>
          <w:b/>
          <w:color w:val="auto"/>
          <w:kern w:val="2"/>
          <w:sz w:val="20"/>
          <w:szCs w:val="22"/>
        </w:rPr>
      </w:pPr>
    </w:p>
    <w:p w14:paraId="59001C50">
      <w:pPr>
        <w:pStyle w:val="5"/>
        <w:rPr>
          <w:rFonts w:hint="eastAsia" w:hAnsi="宋体" w:cs="宋体"/>
          <w:b/>
          <w:color w:val="auto"/>
          <w:kern w:val="2"/>
          <w:sz w:val="20"/>
          <w:szCs w:val="22"/>
        </w:rPr>
      </w:pPr>
    </w:p>
    <w:p w14:paraId="31960E50">
      <w:pPr>
        <w:pStyle w:val="5"/>
        <w:rPr>
          <w:rFonts w:hint="eastAsia" w:hAnsi="宋体" w:cs="宋体"/>
          <w:b/>
          <w:color w:val="auto"/>
          <w:kern w:val="2"/>
          <w:sz w:val="20"/>
          <w:szCs w:val="22"/>
        </w:rPr>
      </w:pPr>
    </w:p>
    <w:p w14:paraId="04653466">
      <w:pPr>
        <w:pStyle w:val="5"/>
        <w:rPr>
          <w:rFonts w:hint="eastAsia" w:hAnsi="宋体" w:cs="宋体"/>
          <w:b/>
          <w:color w:val="auto"/>
          <w:kern w:val="2"/>
          <w:sz w:val="20"/>
          <w:szCs w:val="22"/>
        </w:rPr>
      </w:pPr>
    </w:p>
    <w:p w14:paraId="57A2510B">
      <w:pPr>
        <w:pStyle w:val="5"/>
        <w:rPr>
          <w:rFonts w:hint="eastAsia" w:hAnsi="宋体" w:cs="宋体"/>
          <w:b/>
          <w:color w:val="auto"/>
          <w:kern w:val="2"/>
          <w:sz w:val="20"/>
          <w:szCs w:val="22"/>
        </w:rPr>
      </w:pPr>
    </w:p>
    <w:p w14:paraId="088B4D43">
      <w:pPr>
        <w:pStyle w:val="5"/>
        <w:rPr>
          <w:rFonts w:hint="eastAsia" w:hAnsi="宋体" w:cs="宋体"/>
          <w:b/>
          <w:color w:val="auto"/>
          <w:kern w:val="2"/>
          <w:sz w:val="20"/>
          <w:szCs w:val="22"/>
        </w:rPr>
      </w:pPr>
    </w:p>
    <w:p w14:paraId="6B39A020">
      <w:pPr>
        <w:pStyle w:val="5"/>
        <w:rPr>
          <w:rFonts w:hint="eastAsia" w:hAnsi="宋体" w:cs="宋体"/>
          <w:b/>
          <w:color w:val="auto"/>
          <w:kern w:val="2"/>
          <w:sz w:val="20"/>
          <w:szCs w:val="22"/>
        </w:rPr>
      </w:pPr>
    </w:p>
    <w:p w14:paraId="0C336FBE">
      <w:pPr>
        <w:spacing w:line="360" w:lineRule="auto"/>
        <w:ind w:right="-161"/>
        <w:jc w:val="left"/>
        <w:outlineLvl w:val="2"/>
        <w:rPr>
          <w:rFonts w:hint="eastAsia" w:hAnsi="宋体" w:cs="宋体"/>
          <w:b/>
          <w:color w:val="auto"/>
          <w:kern w:val="2"/>
          <w:sz w:val="20"/>
          <w:szCs w:val="22"/>
        </w:rPr>
      </w:pPr>
    </w:p>
    <w:p w14:paraId="71F259D5">
      <w:pPr>
        <w:spacing w:line="360" w:lineRule="auto"/>
        <w:ind w:right="-161"/>
        <w:jc w:val="left"/>
        <w:outlineLvl w:val="2"/>
        <w:rPr>
          <w:rFonts w:hAnsi="宋体" w:cs="宋体"/>
          <w:b/>
          <w:color w:val="auto"/>
          <w:kern w:val="2"/>
          <w:sz w:val="20"/>
          <w:szCs w:val="22"/>
        </w:rPr>
      </w:pPr>
      <w:r>
        <w:rPr>
          <w:rFonts w:hint="eastAsia" w:hAnsi="宋体" w:cs="宋体"/>
          <w:b/>
          <w:color w:val="auto"/>
          <w:kern w:val="2"/>
          <w:sz w:val="20"/>
          <w:szCs w:val="22"/>
        </w:rPr>
        <w:t>附件1</w:t>
      </w:r>
      <w:r>
        <w:rPr>
          <w:rFonts w:hint="eastAsia" w:hAnsi="宋体" w:cs="宋体"/>
          <w:b/>
          <w:color w:val="auto"/>
          <w:kern w:val="2"/>
          <w:sz w:val="20"/>
          <w:szCs w:val="22"/>
          <w:lang w:val="en-US" w:eastAsia="zh-CN"/>
        </w:rPr>
        <w:t>0</w:t>
      </w:r>
      <w:r>
        <w:rPr>
          <w:rFonts w:hint="eastAsia" w:hAnsi="宋体" w:cs="宋体"/>
          <w:b/>
          <w:color w:val="auto"/>
          <w:kern w:val="2"/>
          <w:sz w:val="20"/>
          <w:szCs w:val="22"/>
        </w:rPr>
        <w:t>：</w:t>
      </w:r>
    </w:p>
    <w:p w14:paraId="6E5DD7C4">
      <w:pPr>
        <w:spacing w:line="360" w:lineRule="auto"/>
        <w:jc w:val="left"/>
        <w:rPr>
          <w:rFonts w:hAnsi="宋体" w:cs="宋体"/>
          <w:b/>
          <w:color w:val="auto"/>
          <w:kern w:val="2"/>
          <w:sz w:val="28"/>
          <w:szCs w:val="28"/>
        </w:rPr>
      </w:pPr>
    </w:p>
    <w:p w14:paraId="4982B675">
      <w:pPr>
        <w:keepNext/>
        <w:spacing w:beforeLines="200" w:afterLines="200" w:line="400" w:lineRule="exact"/>
        <w:jc w:val="left"/>
        <w:outlineLvl w:val="2"/>
        <w:rPr>
          <w:rFonts w:hAnsi="宋体" w:cs="宋体"/>
          <w:b/>
          <w:bCs/>
          <w:color w:val="auto"/>
          <w:kern w:val="2"/>
          <w:sz w:val="28"/>
          <w:szCs w:val="28"/>
        </w:rPr>
      </w:pPr>
      <w:r>
        <w:rPr>
          <w:rFonts w:hint="eastAsia" w:hAnsi="宋体" w:cs="宋体"/>
          <w:b/>
          <w:bCs/>
          <w:color w:val="auto"/>
          <w:kern w:val="2"/>
          <w:sz w:val="28"/>
          <w:szCs w:val="28"/>
        </w:rPr>
        <w:t>“节能产品”、“环境标志产品”证明材料（如有）</w:t>
      </w:r>
    </w:p>
    <w:p w14:paraId="3F8828E8">
      <w:pPr>
        <w:tabs>
          <w:tab w:val="left" w:pos="4860"/>
        </w:tabs>
        <w:spacing w:line="360" w:lineRule="auto"/>
        <w:ind w:right="1560" w:firstLine="480" w:firstLineChars="200"/>
        <w:jc w:val="left"/>
        <w:rPr>
          <w:rFonts w:hAnsi="宋体" w:cs="宋体"/>
          <w:color w:val="auto"/>
          <w:sz w:val="24"/>
          <w:szCs w:val="24"/>
        </w:rPr>
      </w:pPr>
      <w:r>
        <w:rPr>
          <w:rFonts w:hint="eastAsia" w:hAnsi="宋体" w:cs="宋体"/>
          <w:color w:val="auto"/>
          <w:sz w:val="24"/>
          <w:szCs w:val="24"/>
        </w:rPr>
        <w:t>1、投标人提供的产品属于“节能产品”，“环境标志产品”，应提供产品列入“节能产品”，“环境标志产品”相应产品的国家确定的认证机构出具的、处于有效期内的节能产品、环境标志产品认证证书。</w:t>
      </w:r>
    </w:p>
    <w:p w14:paraId="6860FE4C">
      <w:pPr>
        <w:tabs>
          <w:tab w:val="left" w:pos="4860"/>
        </w:tabs>
        <w:spacing w:line="360" w:lineRule="auto"/>
        <w:ind w:right="1560" w:firstLine="480" w:firstLineChars="200"/>
        <w:jc w:val="left"/>
        <w:rPr>
          <w:rFonts w:hAnsi="宋体" w:cs="宋体"/>
          <w:color w:val="auto"/>
          <w:sz w:val="24"/>
          <w:szCs w:val="24"/>
        </w:rPr>
      </w:pPr>
      <w:r>
        <w:rPr>
          <w:rFonts w:hint="eastAsia" w:hAnsi="宋体" w:cs="宋体"/>
          <w:color w:val="auto"/>
          <w:sz w:val="24"/>
          <w:szCs w:val="24"/>
        </w:rPr>
        <w:t>2、未按照上述要求提供的，评审时不予以考虑。</w:t>
      </w:r>
    </w:p>
    <w:p w14:paraId="7B6F21A9">
      <w:pPr>
        <w:spacing w:before="79" w:line="219" w:lineRule="auto"/>
        <w:jc w:val="left"/>
        <w:rPr>
          <w:rFonts w:asciiTheme="minorEastAsia" w:hAnsiTheme="minorEastAsia" w:eastAsiaTheme="minorEastAsia" w:cstheme="minorEastAsia"/>
          <w:color w:val="auto"/>
          <w:sz w:val="28"/>
          <w:szCs w:val="28"/>
        </w:rPr>
      </w:pPr>
    </w:p>
    <w:sectPr>
      <w:footerReference r:id="rId29" w:type="default"/>
      <w:pgSz w:w="11906" w:h="16840"/>
      <w:pgMar w:top="1403" w:right="1322" w:bottom="1141" w:left="1334"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5DA8">
    <w:pPr>
      <w:pStyle w:val="3"/>
      <w:spacing w:line="184" w:lineRule="auto"/>
      <w:ind w:left="4877"/>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E7DA9C">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oXYkzAgAAZ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4oXYkzAgAAZQQAAA4AAAAAAAAAAQAgAAAAHwEAAGRycy9lMm9Eb2MueG1sUEsF&#10;BgAAAAAGAAYAWQEAAMQFAAAAAA==&#10;">
              <v:fill on="f" focussize="0,0"/>
              <v:stroke on="f" weight="0.5pt"/>
              <v:imagedata o:title=""/>
              <o:lock v:ext="edit" aspectratio="f"/>
              <v:textbox inset="0mm,0mm,0mm,0mm" style="mso-fit-shape-to-text:t;">
                <w:txbxContent>
                  <w:p w14:paraId="14E7DA9C">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E1F5">
    <w:pPr>
      <w:pStyle w:val="3"/>
      <w:spacing w:line="184" w:lineRule="auto"/>
      <w:ind w:left="4517"/>
      <w:rPr>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AF7E6">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6C34zAgAAZ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we5aF&#10;jd5aHqGjPN4uDwFyJpWjKJ0S6E48YPpSny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D6C34zAgAAZQQAAA4AAAAAAAAAAQAgAAAAHwEAAGRycy9lMm9Eb2MueG1sUEsF&#10;BgAAAAAGAAYAWQEAAMQFAAAAAA==&#10;">
              <v:fill on="f" focussize="0,0"/>
              <v:stroke on="f" weight="0.5pt"/>
              <v:imagedata o:title=""/>
              <o:lock v:ext="edit" aspectratio="f"/>
              <v:textbox inset="0mm,0mm,0mm,0mm" style="mso-fit-shape-to-text:t;">
                <w:txbxContent>
                  <w:p w14:paraId="45AAF7E6">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E5B2">
    <w:pPr>
      <w:pStyle w:val="3"/>
      <w:spacing w:line="184" w:lineRule="auto"/>
      <w:ind w:left="4552"/>
      <w:rPr>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04C784">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TSWQzAgAAZ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oTSWQzAgAAZQQAAA4AAAAAAAAAAQAgAAAAHwEAAGRycy9lMm9Eb2MueG1sUEsF&#10;BgAAAAAGAAYAWQEAAMQFAAAAAA==&#10;">
              <v:fill on="f" focussize="0,0"/>
              <v:stroke on="f" weight="0.5pt"/>
              <v:imagedata o:title=""/>
              <o:lock v:ext="edit" aspectratio="f"/>
              <v:textbox inset="0mm,0mm,0mm,0mm" style="mso-fit-shape-to-text:t;">
                <w:txbxContent>
                  <w:p w14:paraId="5104C784">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C399">
    <w:pPr>
      <w:pStyle w:val="3"/>
      <w:spacing w:line="184" w:lineRule="auto"/>
      <w:ind w:left="4503"/>
      <w:rPr>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92E630">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AkvE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zAkvEzAgAAZQQAAA4AAAAAAAAAAQAgAAAAHwEAAGRycy9lMm9Eb2MueG1sUEsF&#10;BgAAAAAGAAYAWQEAAMQFAAAAAA==&#10;">
              <v:fill on="f" focussize="0,0"/>
              <v:stroke on="f" weight="0.5pt"/>
              <v:imagedata o:title=""/>
              <o:lock v:ext="edit" aspectratio="f"/>
              <v:textbox inset="0mm,0mm,0mm,0mm" style="mso-fit-shape-to-text:t;">
                <w:txbxContent>
                  <w:p w14:paraId="6692E630">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404D">
    <w:pPr>
      <w:pStyle w:val="3"/>
      <w:spacing w:line="184" w:lineRule="auto"/>
      <w:ind w:left="4552"/>
      <w:rPr>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B22312">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QHf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C0B3xMQIAAGUEAAAOAAAAAAAAAAEAIAAAAB8BAABkcnMvZTJvRG9jLnhtbFBLBQYA&#10;AAAABgAGAFkBAADCBQAAAAA=&#10;">
              <v:fill on="f" focussize="0,0"/>
              <v:stroke on="f" weight="0.5pt"/>
              <v:imagedata o:title=""/>
              <o:lock v:ext="edit" aspectratio="f"/>
              <v:textbox inset="0mm,0mm,0mm,0mm" style="mso-fit-shape-to-text:t;">
                <w:txbxContent>
                  <w:p w14:paraId="3FB22312">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93B0">
    <w:pPr>
      <w:pStyle w:val="3"/>
      <w:spacing w:line="184" w:lineRule="auto"/>
      <w:ind w:left="4524"/>
      <w:rPr>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095925">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q2t8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q2t8zAgAAZQQAAA4AAAAAAAAAAQAgAAAAHwEAAGRycy9lMm9Eb2MueG1sUEsF&#10;BgAAAAAGAAYAWQEAAMQFAAAAAA==&#10;">
              <v:fill on="f" focussize="0,0"/>
              <v:stroke on="f" weight="0.5pt"/>
              <v:imagedata o:title=""/>
              <o:lock v:ext="edit" aspectratio="f"/>
              <v:textbox inset="0mm,0mm,0mm,0mm" style="mso-fit-shape-to-text:t;">
                <w:txbxContent>
                  <w:p w14:paraId="4B095925">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023A">
    <w:pPr>
      <w:pStyle w:val="3"/>
      <w:spacing w:line="184" w:lineRule="auto"/>
      <w:ind w:left="4568"/>
      <w:rPr>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CB410">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Fpg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p3FpgzAgAAZQQAAA4AAAAAAAAAAQAgAAAAHwEAAGRycy9lMm9Eb2MueG1sUEsF&#10;BgAAAAAGAAYAWQEAAMQFAAAAAA==&#10;">
              <v:fill on="f" focussize="0,0"/>
              <v:stroke on="f" weight="0.5pt"/>
              <v:imagedata o:title=""/>
              <o:lock v:ext="edit" aspectratio="f"/>
              <v:textbox inset="0mm,0mm,0mm,0mm" style="mso-fit-shape-to-text:t;">
                <w:txbxContent>
                  <w:p w14:paraId="41CCB410">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31B2">
    <w:pPr>
      <w:pStyle w:val="3"/>
      <w:spacing w:line="182" w:lineRule="auto"/>
      <w:ind w:left="4386"/>
      <w:rPr>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2C9A69">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eVII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CeVIIzAgAAZQQAAA4AAAAAAAAAAQAgAAAAHwEAAGRycy9lMm9Eb2MueG1sUEsF&#10;BgAAAAAGAAYAWQEAAMQFAAAAAA==&#10;">
              <v:fill on="f" focussize="0,0"/>
              <v:stroke on="f" weight="0.5pt"/>
              <v:imagedata o:title=""/>
              <o:lock v:ext="edit" aspectratio="f"/>
              <v:textbox inset="0mm,0mm,0mm,0mm" style="mso-fit-shape-to-text:t;">
                <w:txbxContent>
                  <w:p w14:paraId="572C9A69">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DC4A">
    <w:pPr>
      <w:pStyle w:val="3"/>
      <w:spacing w:line="184" w:lineRule="auto"/>
      <w:ind w:left="4412"/>
      <w:rPr>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F78636">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kk6w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u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STrDICAABlBAAADgAAAAAAAAABACAAAAAfAQAAZHJzL2Uyb0RvYy54bWxQSwUG&#10;AAAAAAYABgBZAQAAwwUAAAAA&#10;">
              <v:fill on="f" focussize="0,0"/>
              <v:stroke on="f" weight="0.5pt"/>
              <v:imagedata o:title=""/>
              <o:lock v:ext="edit" aspectratio="f"/>
              <v:textbox inset="0mm,0mm,0mm,0mm" style="mso-fit-shape-to-text:t;">
                <w:txbxContent>
                  <w:p w14:paraId="33F78636">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6C1C">
    <w:pPr>
      <w:pStyle w:val="3"/>
      <w:spacing w:line="182" w:lineRule="auto"/>
      <w:ind w:left="4412"/>
      <w:rPr>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B56643">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N0bY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RN0bYzAgAAZQQAAA4AAAAAAAAAAQAgAAAAHwEAAGRycy9lMm9Eb2MueG1sUEsF&#10;BgAAAAAGAAYAWQEAAMQFAAAAAA==&#10;">
              <v:fill on="f" focussize="0,0"/>
              <v:stroke on="f" weight="0.5pt"/>
              <v:imagedata o:title=""/>
              <o:lock v:ext="edit" aspectratio="f"/>
              <v:textbox inset="0mm,0mm,0mm,0mm" style="mso-fit-shape-to-text:t;">
                <w:txbxContent>
                  <w:p w14:paraId="27B56643">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90C0">
    <w:pPr>
      <w:pStyle w:val="3"/>
      <w:spacing w:line="184" w:lineRule="auto"/>
      <w:ind w:left="4513"/>
      <w:rPr>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61585A">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eCiM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p4KIzICAABlBAAADgAAAAAAAAABACAAAAAfAQAAZHJzL2Uyb0RvYy54bWxQSwUG&#10;AAAAAAYABgBZAQAAwwUAAAAA&#10;">
              <v:fill on="f" focussize="0,0"/>
              <v:stroke on="f" weight="0.5pt"/>
              <v:imagedata o:title=""/>
              <o:lock v:ext="edit" aspectratio="f"/>
              <v:textbox inset="0mm,0mm,0mm,0mm" style="mso-fit-shape-to-text:t;">
                <w:txbxContent>
                  <w:p w14:paraId="4F61585A">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B843">
    <w:pPr>
      <w:spacing w:line="209" w:lineRule="auto"/>
      <w:ind w:left="4150"/>
      <w:rPr>
        <w:rFonts w:ascii="宋体" w:hAnsi="宋体" w:eastAsia="宋体" w:cs="宋体"/>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971F88">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nLlg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MHuWha3e&#10;WR6hozzero4BciaVoyidEuhOPGD6Up/6TYnj/ec5RT3+O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5y5YMQIAAGUEAAAOAAAAAAAAAAEAIAAAAB8BAABkcnMvZTJvRG9jLnhtbFBLBQYA&#10;AAAABgAGAFkBAADCBQAAAAA=&#10;">
              <v:fill on="f" focussize="0,0"/>
              <v:stroke on="f" weight="0.5pt"/>
              <v:imagedata o:title=""/>
              <o:lock v:ext="edit" aspectratio="f"/>
              <v:textbox inset="0mm,0mm,0mm,0mm" style="mso-fit-shape-to-text:t;">
                <w:txbxContent>
                  <w:p w14:paraId="1A971F88">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A598">
    <w:pPr>
      <w:pStyle w:val="3"/>
      <w:spacing w:line="184" w:lineRule="auto"/>
      <w:ind w:left="4075"/>
      <w:rPr>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E7288C">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3SDk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h3SDkzAgAAZQQAAA4AAAAAAAAAAQAgAAAAHwEAAGRycy9lMm9Eb2MueG1sUEsF&#10;BgAAAAAGAAYAWQEAAMQFAAAAAA==&#10;">
              <v:fill on="f" focussize="0,0"/>
              <v:stroke on="f" weight="0.5pt"/>
              <v:imagedata o:title=""/>
              <o:lock v:ext="edit" aspectratio="f"/>
              <v:textbox inset="0mm,0mm,0mm,0mm" style="mso-fit-shape-to-text:t;">
                <w:txbxContent>
                  <w:p w14:paraId="38E7288C">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E051">
    <w:pPr>
      <w:pStyle w:val="3"/>
      <w:spacing w:line="184" w:lineRule="auto"/>
      <w:ind w:left="4533"/>
      <w:rPr>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06FD14">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Q9JAyAgAAZ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z1D0kDICAABlBAAADgAAAAAAAAABACAAAAAfAQAAZHJzL2Uyb0RvYy54bWxQSwUG&#10;AAAAAAYABgBZAQAAwwUAAAAA&#10;">
              <v:fill on="f" focussize="0,0"/>
              <v:stroke on="f" weight="0.5pt"/>
              <v:imagedata o:title=""/>
              <o:lock v:ext="edit" aspectratio="f"/>
              <v:textbox inset="0mm,0mm,0mm,0mm" style="mso-fit-shape-to-text:t;">
                <w:txbxContent>
                  <w:p w14:paraId="6A06FD14">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B86D">
    <w:pPr>
      <w:pStyle w:val="3"/>
      <w:spacing w:line="209" w:lineRule="auto"/>
      <w:ind w:left="4148"/>
      <w:rPr>
        <w:rFonts w:ascii="宋体" w:hAnsi="宋体" w:eastAsia="宋体" w:cs="宋体"/>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D196CA">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DcaQ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uDcaQzAgAAZQQAAA4AAAAAAAAAAQAgAAAAHwEAAGRycy9lMm9Eb2MueG1sUEsF&#10;BgAAAAAGAAYAWQEAAMQFAAAAAA==&#10;">
              <v:fill on="f" focussize="0,0"/>
              <v:stroke on="f" weight="0.5pt"/>
              <v:imagedata o:title=""/>
              <o:lock v:ext="edit" aspectratio="f"/>
              <v:textbox inset="0mm,0mm,0mm,0mm" style="mso-fit-shape-to-text:t;">
                <w:txbxContent>
                  <w:p w14:paraId="7AD196CA">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2280">
    <w:pPr>
      <w:pStyle w:val="3"/>
      <w:spacing w:line="184" w:lineRule="auto"/>
      <w:ind w:left="4525"/>
      <w:rPr>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D40E1B">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eveMzAgAAZ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0eveMzAgAAZQQAAA4AAAAAAAAAAQAgAAAAHwEAAGRycy9lMm9Eb2MueG1sUEsF&#10;BgAAAAAGAAYAWQEAAMQFAAAAAA==&#10;">
              <v:fill on="f" focussize="0,0"/>
              <v:stroke on="f" weight="0.5pt"/>
              <v:imagedata o:title=""/>
              <o:lock v:ext="edit" aspectratio="f"/>
              <v:textbox inset="0mm,0mm,0mm,0mm" style="mso-fit-shape-to-text:t;">
                <w:txbxContent>
                  <w:p w14:paraId="7BD40E1B">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FF49">
    <w:pPr>
      <w:pStyle w:val="3"/>
      <w:spacing w:line="184" w:lineRule="auto"/>
      <w:ind w:left="4525"/>
      <w:rPr>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2F55CC">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3//kzAgAAZ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f3//kzAgAAZQQAAA4AAAAAAAAAAQAgAAAAHwEAAGRycy9lMm9Eb2MueG1sUEsF&#10;BgAAAAAGAAYAWQEAAMQFAAAAAA==&#10;">
              <v:fill on="f" focussize="0,0"/>
              <v:stroke on="f" weight="0.5pt"/>
              <v:imagedata o:title=""/>
              <o:lock v:ext="edit" aspectratio="f"/>
              <v:textbox inset="0mm,0mm,0mm,0mm" style="mso-fit-shape-to-text:t;">
                <w:txbxContent>
                  <w:p w14:paraId="6F2F55CC">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5227">
    <w:pPr>
      <w:pStyle w:val="3"/>
      <w:spacing w:line="184" w:lineRule="auto"/>
      <w:ind w:left="4542"/>
      <w:rPr>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AC94AB">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NONczAgAAZ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we5aF&#10;jd5aHqGjPN4uDwFyJpWjKJ0S6E48YPpSny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NONczAgAAZQQAAA4AAAAAAAAAAQAgAAAAHwEAAGRycy9lMm9Eb2MueG1sUEsF&#10;BgAAAAAGAAYAWQEAAMQFAAAAAA==&#10;">
              <v:fill on="f" focussize="0,0"/>
              <v:stroke on="f" weight="0.5pt"/>
              <v:imagedata o:title=""/>
              <o:lock v:ext="edit" aspectratio="f"/>
              <v:textbox inset="0mm,0mm,0mm,0mm" style="mso-fit-shape-to-text:t;">
                <w:txbxContent>
                  <w:p w14:paraId="73AC94AB">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8378">
    <w:pPr>
      <w:pStyle w:val="3"/>
      <w:spacing w:line="184" w:lineRule="auto"/>
      <w:ind w:left="4542"/>
      <w:rPr>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129027">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3oVg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X3oVgzAgAAZQQAAA4AAAAAAAAAAQAgAAAAHwEAAGRycy9lMm9Eb2MueG1sUEsF&#10;BgAAAAAGAAYAWQEAAMQFAAAAAA==&#10;">
              <v:fill on="f" focussize="0,0"/>
              <v:stroke on="f" weight="0.5pt"/>
              <v:imagedata o:title=""/>
              <o:lock v:ext="edit" aspectratio="f"/>
              <v:textbox inset="0mm,0mm,0mm,0mm" style="mso-fit-shape-to-text:t;">
                <w:txbxContent>
                  <w:p w14:paraId="6A129027">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97B1">
    <w:pPr>
      <w:pStyle w:val="3"/>
      <w:spacing w:line="184" w:lineRule="auto"/>
      <w:ind w:left="4527"/>
      <w:rPr>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posOffset>3003550</wp:posOffset>
              </wp:positionH>
              <wp:positionV relativeFrom="paragraph">
                <wp:posOffset>0</wp:posOffset>
              </wp:positionV>
              <wp:extent cx="238760" cy="1828800"/>
              <wp:effectExtent l="0" t="0" r="0" b="0"/>
              <wp:wrapNone/>
              <wp:docPr id="100" name="文本框 100"/>
              <wp:cNvGraphicFramePr/>
              <a:graphic xmlns:a="http://schemas.openxmlformats.org/drawingml/2006/main">
                <a:graphicData uri="http://schemas.microsoft.com/office/word/2010/wordprocessingShape">
                  <wps:wsp>
                    <wps:cNvSpPr txBox="1"/>
                    <wps:spPr>
                      <a:xfrm flipH="1">
                        <a:off x="0" y="0"/>
                        <a:ext cx="238760" cy="1828800"/>
                      </a:xfrm>
                      <a:prstGeom prst="rect">
                        <a:avLst/>
                      </a:prstGeom>
                      <a:noFill/>
                      <a:ln w="6350">
                        <a:noFill/>
                      </a:ln>
                      <a:effectLst/>
                    </wps:spPr>
                    <wps:txbx>
                      <w:txbxContent>
                        <w:p w14:paraId="22F1E3BE">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flip:x;margin-left:236.5pt;margin-top:0pt;height:144pt;width:18.8pt;mso-position-horizontal-relative:margin;z-index:251685888;mso-width-relative:page;mso-height-relative:page;" filled="f" stroked="f" coordsize="21600,21600" o:gfxdata="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XxQzYAAAACAEAAA8AAAAAAAAAAQAgAAAAIgAAAGRy&#10;cy9kb3ducmV2LnhtbFBLAQIUABQAAAAIAIdO4kDUDligPgIAAHIEAAAOAAAAAAAAAAEAIAAAACcB&#10;AABkcnMvZTJvRG9jLnhtbFBLBQYAAAAABgAGAFkBAADXBQAAAAA=&#10;">
              <v:fill on="f" focussize="0,0"/>
              <v:stroke on="f" weight="0.5pt"/>
              <v:imagedata o:title=""/>
              <o:lock v:ext="edit" aspectratio="f"/>
              <v:textbox inset="0mm,0mm,0mm,0mm" style="mso-fit-shape-to-text:t;">
                <w:txbxContent>
                  <w:p w14:paraId="22F1E3BE">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6492">
    <w:pPr>
      <w:spacing w:line="209" w:lineRule="auto"/>
      <w:ind w:left="4149"/>
      <w:rPr>
        <w:rFonts w:ascii="宋体" w:hAnsi="宋体" w:eastAsia="宋体" w:cs="宋体"/>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1E074A">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ObEI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MHuWha3e&#10;WR6hozzero4BciaVoyidEuhO3GD6Up/6lxLH+899inr8O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DmxCMQIAAGUEAAAOAAAAAAAAAAEAIAAAAB8BAABkcnMvZTJvRG9jLnhtbFBLBQYA&#10;AAAABgAGAFkBAADCBQAAAAA=&#10;">
              <v:fill on="f" focussize="0,0"/>
              <v:stroke on="f" weight="0.5pt"/>
              <v:imagedata o:title=""/>
              <o:lock v:ext="edit" aspectratio="f"/>
              <v:textbox inset="0mm,0mm,0mm,0mm" style="mso-fit-shape-to-text:t;">
                <w:txbxContent>
                  <w:p w14:paraId="6C1E074A">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6993">
    <w:pPr>
      <w:spacing w:line="209" w:lineRule="auto"/>
      <w:ind w:left="4149"/>
      <w:rPr>
        <w:rFonts w:ascii="宋体" w:hAnsi="宋体" w:eastAsia="宋体" w:cs="宋体"/>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46AA09">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0q2w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NKtsMQIAAGUEAAAOAAAAAAAAAAEAIAAAAB8BAABkcnMvZTJvRG9jLnhtbFBLBQYA&#10;AAAABgAGAFkBAADCBQAAAAA=&#10;">
              <v:fill on="f" focussize="0,0"/>
              <v:stroke on="f" weight="0.5pt"/>
              <v:imagedata o:title=""/>
              <o:lock v:ext="edit" aspectratio="f"/>
              <v:textbox inset="0mm,0mm,0mm,0mm" style="mso-fit-shape-to-text:t;">
                <w:txbxContent>
                  <w:p w14:paraId="6846AA09">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21DB">
    <w:pPr>
      <w:spacing w:line="209" w:lineRule="auto"/>
      <w:ind w:left="4150"/>
      <w:rPr>
        <w:rFonts w:ascii="宋体" w:hAnsi="宋体" w:eastAsia="宋体" w:cs="宋体"/>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437BE8">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d6XY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YfYsC1u9&#10;szxCR3m8XR0D5EwqR1E6JdCdeMD0pT71mxLH+89zinr8d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3el2MQIAAGUEAAAOAAAAAAAAAAEAIAAAAB8BAABkcnMvZTJvRG9jLnhtbFBLBQYA&#10;AAAABgAGAFkBAADCBQAAAAA=&#10;">
              <v:fill on="f" focussize="0,0"/>
              <v:stroke on="f" weight="0.5pt"/>
              <v:imagedata o:title=""/>
              <o:lock v:ext="edit" aspectratio="f"/>
              <v:textbox inset="0mm,0mm,0mm,0mm" style="mso-fit-shape-to-text:t;">
                <w:txbxContent>
                  <w:p w14:paraId="48437BE8">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376F">
    <w:pPr>
      <w:pStyle w:val="3"/>
      <w:spacing w:line="184" w:lineRule="auto"/>
      <w:ind w:left="4482"/>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A739E0">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AJTE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0AlMTICAABlBAAADgAAAAAAAAABACAAAAAfAQAAZHJzL2Uyb0RvYy54bWxQSwUG&#10;AAAAAAYABgBZAQAAwwUAAAAA&#10;">
              <v:fill on="f" focussize="0,0"/>
              <v:stroke on="f" weight="0.5pt"/>
              <v:imagedata o:title=""/>
              <o:lock v:ext="edit" aspectratio="f"/>
              <v:textbox inset="0mm,0mm,0mm,0mm" style="mso-fit-shape-to-text:t;">
                <w:txbxContent>
                  <w:p w14:paraId="1DA739E0">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7A70">
    <w:pPr>
      <w:pStyle w:val="3"/>
      <w:spacing w:line="184" w:lineRule="auto"/>
      <w:ind w:left="4574"/>
      <w:rPr>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AACD6D">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ToAU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IMyeZWGn&#10;HyyP0FEeb9fHADmTylGUTgl0Jx4wfalP/abE8f7znKIe/x1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5OgBTICAABlBAAADgAAAAAAAAABACAAAAAfAQAAZHJzL2Uyb0RvYy54bWxQSwUG&#10;AAAAAAYABgBZAQAAwwUAAAAA&#10;">
              <v:fill on="f" focussize="0,0"/>
              <v:stroke on="f" weight="0.5pt"/>
              <v:imagedata o:title=""/>
              <o:lock v:ext="edit" aspectratio="f"/>
              <v:textbox inset="0mm,0mm,0mm,0mm" style="mso-fit-shape-to-text:t;">
                <w:txbxContent>
                  <w:p w14:paraId="5EAACD6D">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DF64">
    <w:pPr>
      <w:pStyle w:val="3"/>
      <w:spacing w:line="184" w:lineRule="auto"/>
      <w:ind w:left="4072"/>
      <w:rPr>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EAC8DA">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64h8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XriHzICAABlBAAADgAAAAAAAAABACAAAAAfAQAAZHJzL2Uyb0RvYy54bWxQSwUG&#10;AAAAAAYABgBZAQAAwwUAAAAA&#10;">
              <v:fill on="f" focussize="0,0"/>
              <v:stroke on="f" weight="0.5pt"/>
              <v:imagedata o:title=""/>
              <o:lock v:ext="edit" aspectratio="f"/>
              <v:textbox inset="0mm,0mm,0mm,0mm" style="mso-fit-shape-to-text:t;">
                <w:txbxContent>
                  <w:p w14:paraId="70EAC8DA">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D3B3">
    <w:pPr>
      <w:pStyle w:val="3"/>
      <w:spacing w:line="184" w:lineRule="auto"/>
      <w:ind w:left="4524"/>
      <w:rPr>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BDFC9">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v:fill on="f" focussize="0,0"/>
              <v:stroke on="f" weight="0.5pt"/>
              <v:imagedata o:title=""/>
              <o:lock v:ext="edit" aspectratio="f"/>
              <v:textbox inset="0mm,0mm,0mm,0mm" style="mso-fit-shape-to-text:t;">
                <w:txbxContent>
                  <w:p w14:paraId="4F1BDFC9">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A6088"/>
    <w:multiLevelType w:val="singleLevel"/>
    <w:tmpl w:val="934A6088"/>
    <w:lvl w:ilvl="0" w:tentative="0">
      <w:start w:val="1"/>
      <w:numFmt w:val="decimal"/>
      <w:suff w:val="space"/>
      <w:lvlText w:val="%1."/>
      <w:lvlJc w:val="left"/>
    </w:lvl>
  </w:abstractNum>
  <w:abstractNum w:abstractNumId="1">
    <w:nsid w:val="C36EE714"/>
    <w:multiLevelType w:val="singleLevel"/>
    <w:tmpl w:val="C36EE714"/>
    <w:lvl w:ilvl="0" w:tentative="0">
      <w:start w:val="1"/>
      <w:numFmt w:val="decimal"/>
      <w:lvlText w:val="%1."/>
      <w:lvlJc w:val="left"/>
      <w:pPr>
        <w:tabs>
          <w:tab w:val="left" w:pos="312"/>
        </w:tabs>
      </w:pPr>
    </w:lvl>
  </w:abstractNum>
  <w:abstractNum w:abstractNumId="2">
    <w:nsid w:val="DE7476AE"/>
    <w:multiLevelType w:val="singleLevel"/>
    <w:tmpl w:val="DE7476AE"/>
    <w:lvl w:ilvl="0" w:tentative="0">
      <w:start w:val="5"/>
      <w:numFmt w:val="chineseCounting"/>
      <w:suff w:val="space"/>
      <w:lvlText w:val="第%1章"/>
      <w:lvlJc w:val="left"/>
      <w:rPr>
        <w:rFonts w:hint="eastAsia"/>
      </w:rPr>
    </w:lvl>
  </w:abstractNum>
  <w:abstractNum w:abstractNumId="3">
    <w:nsid w:val="50FD952C"/>
    <w:multiLevelType w:val="singleLevel"/>
    <w:tmpl w:val="50FD952C"/>
    <w:lvl w:ilvl="0" w:tentative="0">
      <w:start w:val="1"/>
      <w:numFmt w:val="decimal"/>
      <w:lvlText w:val="%1."/>
      <w:lvlJc w:val="left"/>
      <w:pPr>
        <w:tabs>
          <w:tab w:val="left" w:pos="312"/>
        </w:tabs>
      </w:pPr>
    </w:lvl>
  </w:abstractNum>
  <w:abstractNum w:abstractNumId="4">
    <w:nsid w:val="59A6651B"/>
    <w:multiLevelType w:val="singleLevel"/>
    <w:tmpl w:val="59A6651B"/>
    <w:lvl w:ilvl="0" w:tentative="0">
      <w:start w:val="1"/>
      <w:numFmt w:val="chineseCounting"/>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NzdkZjVlYmY4NzJhNWYxZTFlNzNhMWY4ZWQ5OWUifQ=="/>
  </w:docVars>
  <w:rsids>
    <w:rsidRoot w:val="00172A27"/>
    <w:rsid w:val="00082CDA"/>
    <w:rsid w:val="00172A27"/>
    <w:rsid w:val="001C609D"/>
    <w:rsid w:val="002C3159"/>
    <w:rsid w:val="002D6530"/>
    <w:rsid w:val="002F2430"/>
    <w:rsid w:val="003A6777"/>
    <w:rsid w:val="003D7A69"/>
    <w:rsid w:val="00445B44"/>
    <w:rsid w:val="005013C5"/>
    <w:rsid w:val="00513499"/>
    <w:rsid w:val="00524077"/>
    <w:rsid w:val="00533FD3"/>
    <w:rsid w:val="00594437"/>
    <w:rsid w:val="006C1C14"/>
    <w:rsid w:val="006E37D5"/>
    <w:rsid w:val="009551B5"/>
    <w:rsid w:val="0096237A"/>
    <w:rsid w:val="00985285"/>
    <w:rsid w:val="009B240D"/>
    <w:rsid w:val="00AB2ED7"/>
    <w:rsid w:val="00AF6DF4"/>
    <w:rsid w:val="00B4170F"/>
    <w:rsid w:val="00C478A9"/>
    <w:rsid w:val="00E00DCC"/>
    <w:rsid w:val="00E63A81"/>
    <w:rsid w:val="00EE1784"/>
    <w:rsid w:val="00EE5B7C"/>
    <w:rsid w:val="015E6237"/>
    <w:rsid w:val="02E5725D"/>
    <w:rsid w:val="03151C1F"/>
    <w:rsid w:val="03AC1B29"/>
    <w:rsid w:val="03B75288"/>
    <w:rsid w:val="044C6E68"/>
    <w:rsid w:val="046441B2"/>
    <w:rsid w:val="047451A9"/>
    <w:rsid w:val="04A81E21"/>
    <w:rsid w:val="04B0389B"/>
    <w:rsid w:val="04ED064B"/>
    <w:rsid w:val="050414F1"/>
    <w:rsid w:val="05CD68B4"/>
    <w:rsid w:val="061B2F96"/>
    <w:rsid w:val="06BE1E77"/>
    <w:rsid w:val="072B0FB7"/>
    <w:rsid w:val="07721052"/>
    <w:rsid w:val="08462061"/>
    <w:rsid w:val="09A53CA0"/>
    <w:rsid w:val="09BB68FD"/>
    <w:rsid w:val="0A230D8A"/>
    <w:rsid w:val="0ABB54B9"/>
    <w:rsid w:val="0B3054B7"/>
    <w:rsid w:val="0B5F56D3"/>
    <w:rsid w:val="0B996E37"/>
    <w:rsid w:val="0C7156BE"/>
    <w:rsid w:val="0CB725D6"/>
    <w:rsid w:val="0D166265"/>
    <w:rsid w:val="0D2070E4"/>
    <w:rsid w:val="0D4E3775"/>
    <w:rsid w:val="0D892EDB"/>
    <w:rsid w:val="0E250E55"/>
    <w:rsid w:val="0E5D5F93"/>
    <w:rsid w:val="0E625C06"/>
    <w:rsid w:val="0F0F7410"/>
    <w:rsid w:val="0F59485F"/>
    <w:rsid w:val="0FB81855"/>
    <w:rsid w:val="100A225D"/>
    <w:rsid w:val="104A23FD"/>
    <w:rsid w:val="1073031C"/>
    <w:rsid w:val="10AD5132"/>
    <w:rsid w:val="11082A36"/>
    <w:rsid w:val="11C84368"/>
    <w:rsid w:val="12206F7A"/>
    <w:rsid w:val="12971BF6"/>
    <w:rsid w:val="12B97DBE"/>
    <w:rsid w:val="135B0E75"/>
    <w:rsid w:val="136A6513"/>
    <w:rsid w:val="13751CFF"/>
    <w:rsid w:val="13C41D5E"/>
    <w:rsid w:val="144C07BE"/>
    <w:rsid w:val="147573FC"/>
    <w:rsid w:val="149A3C1F"/>
    <w:rsid w:val="1526218D"/>
    <w:rsid w:val="154A022B"/>
    <w:rsid w:val="1585042C"/>
    <w:rsid w:val="16132FEE"/>
    <w:rsid w:val="168573B1"/>
    <w:rsid w:val="16955D60"/>
    <w:rsid w:val="16E8367D"/>
    <w:rsid w:val="171B2DF6"/>
    <w:rsid w:val="176D1177"/>
    <w:rsid w:val="186E5C02"/>
    <w:rsid w:val="187C16D8"/>
    <w:rsid w:val="18C72E5F"/>
    <w:rsid w:val="1962407E"/>
    <w:rsid w:val="196640D0"/>
    <w:rsid w:val="19921369"/>
    <w:rsid w:val="199724DC"/>
    <w:rsid w:val="1A174755"/>
    <w:rsid w:val="1B261D69"/>
    <w:rsid w:val="1B2B1EAF"/>
    <w:rsid w:val="1C0960D8"/>
    <w:rsid w:val="1CEC0D90"/>
    <w:rsid w:val="1DAA6C81"/>
    <w:rsid w:val="1E320A25"/>
    <w:rsid w:val="1EF35BEA"/>
    <w:rsid w:val="1F2F5444"/>
    <w:rsid w:val="1F337265"/>
    <w:rsid w:val="1F97631E"/>
    <w:rsid w:val="20724E3C"/>
    <w:rsid w:val="208F5615"/>
    <w:rsid w:val="209C64C5"/>
    <w:rsid w:val="21A80C8B"/>
    <w:rsid w:val="22463299"/>
    <w:rsid w:val="226D64CF"/>
    <w:rsid w:val="22A10EC9"/>
    <w:rsid w:val="22EC3898"/>
    <w:rsid w:val="22EE2E34"/>
    <w:rsid w:val="22F56BF1"/>
    <w:rsid w:val="22F64916"/>
    <w:rsid w:val="232C19DA"/>
    <w:rsid w:val="23531AC9"/>
    <w:rsid w:val="248C335D"/>
    <w:rsid w:val="249266C1"/>
    <w:rsid w:val="24B91E62"/>
    <w:rsid w:val="251175E6"/>
    <w:rsid w:val="253E65F3"/>
    <w:rsid w:val="26215F4F"/>
    <w:rsid w:val="26DB7EDA"/>
    <w:rsid w:val="28074CD0"/>
    <w:rsid w:val="28806C8F"/>
    <w:rsid w:val="288B1E7D"/>
    <w:rsid w:val="28DB3FD2"/>
    <w:rsid w:val="2A2D414C"/>
    <w:rsid w:val="2A2D4EC2"/>
    <w:rsid w:val="2A3A313B"/>
    <w:rsid w:val="2A461E77"/>
    <w:rsid w:val="2A8222F2"/>
    <w:rsid w:val="2AA012BC"/>
    <w:rsid w:val="2AAB4039"/>
    <w:rsid w:val="2AB078A1"/>
    <w:rsid w:val="2BD44783"/>
    <w:rsid w:val="2C3F0EDD"/>
    <w:rsid w:val="2CD615CE"/>
    <w:rsid w:val="2D6F7913"/>
    <w:rsid w:val="2E4D0137"/>
    <w:rsid w:val="2E50117F"/>
    <w:rsid w:val="2E6D7F83"/>
    <w:rsid w:val="2F326AD7"/>
    <w:rsid w:val="2F3A5233"/>
    <w:rsid w:val="300A6857"/>
    <w:rsid w:val="30330D58"/>
    <w:rsid w:val="30F229C1"/>
    <w:rsid w:val="313E79B5"/>
    <w:rsid w:val="317C672F"/>
    <w:rsid w:val="31BE28A4"/>
    <w:rsid w:val="31E87920"/>
    <w:rsid w:val="320617CB"/>
    <w:rsid w:val="320C1861"/>
    <w:rsid w:val="321D3A6E"/>
    <w:rsid w:val="32D0288E"/>
    <w:rsid w:val="32D103B5"/>
    <w:rsid w:val="33D4015C"/>
    <w:rsid w:val="33E12F4F"/>
    <w:rsid w:val="33FA1430"/>
    <w:rsid w:val="34140EA1"/>
    <w:rsid w:val="34321327"/>
    <w:rsid w:val="34E82B50"/>
    <w:rsid w:val="350B4EB3"/>
    <w:rsid w:val="355E29E2"/>
    <w:rsid w:val="35B46497"/>
    <w:rsid w:val="35ED7BFB"/>
    <w:rsid w:val="364678BE"/>
    <w:rsid w:val="365466DC"/>
    <w:rsid w:val="366231CB"/>
    <w:rsid w:val="368816D2"/>
    <w:rsid w:val="36D14888"/>
    <w:rsid w:val="37B02075"/>
    <w:rsid w:val="37B7226F"/>
    <w:rsid w:val="37CF580A"/>
    <w:rsid w:val="38854FF1"/>
    <w:rsid w:val="388B2B60"/>
    <w:rsid w:val="388E4356"/>
    <w:rsid w:val="389F0D65"/>
    <w:rsid w:val="38D64977"/>
    <w:rsid w:val="390A373B"/>
    <w:rsid w:val="392E47B3"/>
    <w:rsid w:val="399118CF"/>
    <w:rsid w:val="3A0948D8"/>
    <w:rsid w:val="3A52627F"/>
    <w:rsid w:val="3A563FC1"/>
    <w:rsid w:val="3A797FF7"/>
    <w:rsid w:val="3AA833B3"/>
    <w:rsid w:val="3B07350D"/>
    <w:rsid w:val="3B6061D8"/>
    <w:rsid w:val="3B6807D9"/>
    <w:rsid w:val="3BA26D92"/>
    <w:rsid w:val="3C11115E"/>
    <w:rsid w:val="3C38107C"/>
    <w:rsid w:val="3C3C3981"/>
    <w:rsid w:val="3C4A5F6F"/>
    <w:rsid w:val="3C4D23C1"/>
    <w:rsid w:val="3D251A29"/>
    <w:rsid w:val="3D580050"/>
    <w:rsid w:val="3D6267D9"/>
    <w:rsid w:val="3E4D56DB"/>
    <w:rsid w:val="3E625253"/>
    <w:rsid w:val="3E9E7353"/>
    <w:rsid w:val="3F6A5E19"/>
    <w:rsid w:val="3F872D85"/>
    <w:rsid w:val="3F932EED"/>
    <w:rsid w:val="3FF8688F"/>
    <w:rsid w:val="40FA2607"/>
    <w:rsid w:val="41A1561E"/>
    <w:rsid w:val="41A376CD"/>
    <w:rsid w:val="429F3FC8"/>
    <w:rsid w:val="43A6675A"/>
    <w:rsid w:val="43D249D4"/>
    <w:rsid w:val="442C18EF"/>
    <w:rsid w:val="443C4780"/>
    <w:rsid w:val="4451456A"/>
    <w:rsid w:val="445528F0"/>
    <w:rsid w:val="44987A87"/>
    <w:rsid w:val="44CD5340"/>
    <w:rsid w:val="46077D03"/>
    <w:rsid w:val="46366A55"/>
    <w:rsid w:val="46380D3F"/>
    <w:rsid w:val="464E1FF0"/>
    <w:rsid w:val="466C2476"/>
    <w:rsid w:val="46853538"/>
    <w:rsid w:val="46911D1D"/>
    <w:rsid w:val="476D0676"/>
    <w:rsid w:val="47BE527B"/>
    <w:rsid w:val="48C340B7"/>
    <w:rsid w:val="4B0C5FD6"/>
    <w:rsid w:val="4B7D0C82"/>
    <w:rsid w:val="4C013661"/>
    <w:rsid w:val="4C06511B"/>
    <w:rsid w:val="4CA5079A"/>
    <w:rsid w:val="4CCC1EC1"/>
    <w:rsid w:val="4D1D271C"/>
    <w:rsid w:val="4D50799B"/>
    <w:rsid w:val="4DEA5FE1"/>
    <w:rsid w:val="4E3E0B9C"/>
    <w:rsid w:val="4E473EF5"/>
    <w:rsid w:val="4F2732DA"/>
    <w:rsid w:val="4F3B332E"/>
    <w:rsid w:val="502344EE"/>
    <w:rsid w:val="50237BB3"/>
    <w:rsid w:val="506A440A"/>
    <w:rsid w:val="508D7DB5"/>
    <w:rsid w:val="516D0108"/>
    <w:rsid w:val="51BB0150"/>
    <w:rsid w:val="52A82A88"/>
    <w:rsid w:val="52BA27BB"/>
    <w:rsid w:val="5382152B"/>
    <w:rsid w:val="538928BA"/>
    <w:rsid w:val="538E6019"/>
    <w:rsid w:val="53D83BD5"/>
    <w:rsid w:val="53E53868"/>
    <w:rsid w:val="53F0156C"/>
    <w:rsid w:val="5402266C"/>
    <w:rsid w:val="54090CE0"/>
    <w:rsid w:val="54106B37"/>
    <w:rsid w:val="5415414D"/>
    <w:rsid w:val="54E67898"/>
    <w:rsid w:val="55B81234"/>
    <w:rsid w:val="55FB150F"/>
    <w:rsid w:val="565A4DD1"/>
    <w:rsid w:val="57686C8A"/>
    <w:rsid w:val="57731FA7"/>
    <w:rsid w:val="57D44AF8"/>
    <w:rsid w:val="580D7ADE"/>
    <w:rsid w:val="580F7106"/>
    <w:rsid w:val="58DE14C6"/>
    <w:rsid w:val="58EF7663"/>
    <w:rsid w:val="594D4389"/>
    <w:rsid w:val="59B63CDD"/>
    <w:rsid w:val="5AA77AC9"/>
    <w:rsid w:val="5B8147BE"/>
    <w:rsid w:val="5BE13744"/>
    <w:rsid w:val="5C666DF3"/>
    <w:rsid w:val="5CB07109"/>
    <w:rsid w:val="5CDA5F34"/>
    <w:rsid w:val="5D2874D3"/>
    <w:rsid w:val="5D411088"/>
    <w:rsid w:val="5DDE1A54"/>
    <w:rsid w:val="5E710B1A"/>
    <w:rsid w:val="5ECC7AFE"/>
    <w:rsid w:val="5ED35331"/>
    <w:rsid w:val="5EDA046D"/>
    <w:rsid w:val="5EF32CA2"/>
    <w:rsid w:val="5F1A2F60"/>
    <w:rsid w:val="5F5024DD"/>
    <w:rsid w:val="5F8B79B9"/>
    <w:rsid w:val="5FBD4152"/>
    <w:rsid w:val="5FCD3CF3"/>
    <w:rsid w:val="5FE04F41"/>
    <w:rsid w:val="5FE15048"/>
    <w:rsid w:val="6017124D"/>
    <w:rsid w:val="60B151FE"/>
    <w:rsid w:val="60D43C23"/>
    <w:rsid w:val="611F660B"/>
    <w:rsid w:val="61273712"/>
    <w:rsid w:val="61333E65"/>
    <w:rsid w:val="61CC695B"/>
    <w:rsid w:val="621879AE"/>
    <w:rsid w:val="62292BFE"/>
    <w:rsid w:val="625247BE"/>
    <w:rsid w:val="629B7F14"/>
    <w:rsid w:val="62A335EE"/>
    <w:rsid w:val="62B66AFB"/>
    <w:rsid w:val="62C54F90"/>
    <w:rsid w:val="62E4336B"/>
    <w:rsid w:val="632C14B3"/>
    <w:rsid w:val="644B45D9"/>
    <w:rsid w:val="64626F4D"/>
    <w:rsid w:val="648C220A"/>
    <w:rsid w:val="64EF4547"/>
    <w:rsid w:val="651B17E0"/>
    <w:rsid w:val="656C5733"/>
    <w:rsid w:val="65AB2B89"/>
    <w:rsid w:val="65D5198E"/>
    <w:rsid w:val="689E250C"/>
    <w:rsid w:val="69375220"/>
    <w:rsid w:val="69431305"/>
    <w:rsid w:val="695435BA"/>
    <w:rsid w:val="69A27DD9"/>
    <w:rsid w:val="69AB373D"/>
    <w:rsid w:val="69BB533F"/>
    <w:rsid w:val="6A1D3CBF"/>
    <w:rsid w:val="6A1F142A"/>
    <w:rsid w:val="6A2E78BF"/>
    <w:rsid w:val="6A3D3FA6"/>
    <w:rsid w:val="6A8A1BBF"/>
    <w:rsid w:val="6ACB7568"/>
    <w:rsid w:val="6AFE7836"/>
    <w:rsid w:val="6B4355EC"/>
    <w:rsid w:val="6B58020D"/>
    <w:rsid w:val="6BD50DC8"/>
    <w:rsid w:val="6C060AF4"/>
    <w:rsid w:val="6C282E17"/>
    <w:rsid w:val="6CE60D31"/>
    <w:rsid w:val="6E1C52E5"/>
    <w:rsid w:val="6E1D2124"/>
    <w:rsid w:val="6E202F4C"/>
    <w:rsid w:val="6EA274BC"/>
    <w:rsid w:val="6EB74327"/>
    <w:rsid w:val="6EF131E3"/>
    <w:rsid w:val="6F593630"/>
    <w:rsid w:val="6F7C7DAD"/>
    <w:rsid w:val="6FAE1EAA"/>
    <w:rsid w:val="703A5210"/>
    <w:rsid w:val="704346C8"/>
    <w:rsid w:val="70B56644"/>
    <w:rsid w:val="70BF3967"/>
    <w:rsid w:val="71C034F3"/>
    <w:rsid w:val="71F229E9"/>
    <w:rsid w:val="72281098"/>
    <w:rsid w:val="72E41463"/>
    <w:rsid w:val="7352748D"/>
    <w:rsid w:val="7357094A"/>
    <w:rsid w:val="738B18DE"/>
    <w:rsid w:val="73E7745D"/>
    <w:rsid w:val="741B59AA"/>
    <w:rsid w:val="744F43B3"/>
    <w:rsid w:val="74C85441"/>
    <w:rsid w:val="760A5684"/>
    <w:rsid w:val="763E3720"/>
    <w:rsid w:val="76452218"/>
    <w:rsid w:val="769B5886"/>
    <w:rsid w:val="76A74C81"/>
    <w:rsid w:val="76DB060B"/>
    <w:rsid w:val="771F2F1B"/>
    <w:rsid w:val="773A3D47"/>
    <w:rsid w:val="774B1AB0"/>
    <w:rsid w:val="77521091"/>
    <w:rsid w:val="775841CD"/>
    <w:rsid w:val="77A967D7"/>
    <w:rsid w:val="78260B14"/>
    <w:rsid w:val="78287FB8"/>
    <w:rsid w:val="782D5B94"/>
    <w:rsid w:val="783E7D0F"/>
    <w:rsid w:val="785250C1"/>
    <w:rsid w:val="78E7407A"/>
    <w:rsid w:val="78F63C9E"/>
    <w:rsid w:val="79480103"/>
    <w:rsid w:val="797626BB"/>
    <w:rsid w:val="797D16AD"/>
    <w:rsid w:val="79823784"/>
    <w:rsid w:val="7A477F1E"/>
    <w:rsid w:val="7AD641FA"/>
    <w:rsid w:val="7B2F16E9"/>
    <w:rsid w:val="7B3A2568"/>
    <w:rsid w:val="7B902188"/>
    <w:rsid w:val="7BDF4EBD"/>
    <w:rsid w:val="7C237169"/>
    <w:rsid w:val="7C3A6597"/>
    <w:rsid w:val="7C406BA6"/>
    <w:rsid w:val="7C8F7BE8"/>
    <w:rsid w:val="7D5942BE"/>
    <w:rsid w:val="7D871671"/>
    <w:rsid w:val="7E154BC6"/>
    <w:rsid w:val="7E9006F1"/>
    <w:rsid w:val="7F815141"/>
    <w:rsid w:val="7F8A1AAD"/>
    <w:rsid w:val="7FC9210C"/>
    <w:rsid w:val="7FDA5E3A"/>
    <w:rsid w:val="7FE0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20"/>
    <w:qFormat/>
    <w:uiPriority w:val="0"/>
    <w:pPr>
      <w:spacing w:after="120" w:line="480" w:lineRule="auto"/>
      <w:ind w:left="420" w:leftChars="200"/>
    </w:pPr>
  </w:style>
  <w:style w:type="paragraph" w:styleId="3">
    <w:name w:val="Body Text"/>
    <w:basedOn w:val="1"/>
    <w:next w:val="1"/>
    <w:link w:val="14"/>
    <w:qFormat/>
    <w:uiPriority w:val="0"/>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Autospacing="1"/>
    </w:pPr>
    <w:rPr>
      <w:rFonts w:ascii="宋体" w:hAnsi="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themeColor="hyperlink"/>
      <w:u w:val="single"/>
      <w14:textFill>
        <w14:solidFill>
          <w14:schemeClr w14:val="hlink"/>
        </w14:solidFill>
      </w14:textFill>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微软雅黑" w:hAnsi="微软雅黑" w:eastAsia="微软雅黑" w:cs="微软雅黑"/>
      <w:sz w:val="19"/>
      <w:szCs w:val="19"/>
    </w:rPr>
  </w:style>
  <w:style w:type="character" w:customStyle="1" w:styleId="14">
    <w:name w:val="正文文本 Char"/>
    <w:link w:val="3"/>
    <w:qFormat/>
    <w:uiPriority w:val="0"/>
    <w:rPr>
      <w:rFonts w:ascii="Arial" w:hAnsi="Arial" w:eastAsia="Arial" w:cs="Arial"/>
      <w:sz w:val="21"/>
      <w:szCs w:val="21"/>
      <w:lang w:val="en-US" w:eastAsia="en-US" w:bidi="ar-SA"/>
    </w:rPr>
  </w:style>
  <w:style w:type="character" w:customStyle="1" w:styleId="15">
    <w:name w:val="font21"/>
    <w:basedOn w:val="10"/>
    <w:qFormat/>
    <w:uiPriority w:val="0"/>
    <w:rPr>
      <w:rFonts w:hint="eastAsia" w:ascii="微软雅黑" w:hAnsi="微软雅黑" w:eastAsia="微软雅黑" w:cs="微软雅黑"/>
      <w:color w:val="000000"/>
      <w:sz w:val="20"/>
      <w:szCs w:val="20"/>
      <w:u w:val="none"/>
    </w:rPr>
  </w:style>
  <w:style w:type="character" w:customStyle="1" w:styleId="16">
    <w:name w:val="font51"/>
    <w:basedOn w:val="10"/>
    <w:qFormat/>
    <w:uiPriority w:val="0"/>
    <w:rPr>
      <w:rFonts w:hint="eastAsia" w:ascii="宋体" w:hAnsi="宋体" w:eastAsia="宋体" w:cs="宋体"/>
      <w:color w:val="000000"/>
      <w:sz w:val="20"/>
      <w:szCs w:val="20"/>
      <w:u w:val="none"/>
    </w:rPr>
  </w:style>
  <w:style w:type="character" w:customStyle="1" w:styleId="17">
    <w:name w:val="批注框文本 Char"/>
    <w:basedOn w:val="10"/>
    <w:link w:val="4"/>
    <w:qFormat/>
    <w:uiPriority w:val="0"/>
    <w:rPr>
      <w:rFonts w:ascii="Arial" w:hAnsi="Arial" w:eastAsia="Arial" w:cs="Arial"/>
      <w:snapToGrid w:val="0"/>
      <w:color w:val="000000"/>
      <w:sz w:val="18"/>
      <w:szCs w:val="18"/>
      <w:lang w:eastAsia="en-US"/>
    </w:rPr>
  </w:style>
  <w:style w:type="paragraph" w:styleId="18">
    <w:name w:val="List Paragraph"/>
    <w:basedOn w:val="1"/>
    <w:unhideWhenUsed/>
    <w:qFormat/>
    <w:uiPriority w:val="99"/>
    <w:pPr>
      <w:ind w:firstLine="420" w:firstLineChars="200"/>
    </w:pPr>
  </w:style>
  <w:style w:type="paragraph" w:customStyle="1" w:styleId="19">
    <w:name w:val="表格"/>
    <w:basedOn w:val="1"/>
    <w:qFormat/>
    <w:uiPriority w:val="0"/>
    <w:pPr>
      <w:jc w:val="center"/>
    </w:pPr>
    <w:rPr>
      <w:rFonts w:hAnsi="宋体" w:cs="宋体"/>
    </w:rPr>
  </w:style>
  <w:style w:type="character" w:customStyle="1" w:styleId="20">
    <w:name w:val="正文文本缩进 2 Char"/>
    <w:basedOn w:val="10"/>
    <w:link w:val="2"/>
    <w:qFormat/>
    <w:uiPriority w:val="0"/>
    <w:rPr>
      <w:rFonts w:ascii="Arial" w:hAnsi="Arial" w:eastAsia="Arial" w:cs="Arial"/>
      <w:snapToGrid w:val="0"/>
      <w:color w:val="000000"/>
      <w:sz w:val="21"/>
      <w:szCs w:val="21"/>
      <w:lang w:eastAsia="en-US"/>
    </w:rPr>
  </w:style>
  <w:style w:type="character" w:customStyle="1" w:styleId="21">
    <w:name w:val="NormalCharacter"/>
    <w:semiHidden/>
    <w:qFormat/>
    <w:uiPriority w:val="0"/>
  </w:style>
  <w:style w:type="paragraph" w:customStyle="1" w:styleId="22">
    <w:name w:val="UserStyle_2"/>
    <w:basedOn w:val="1"/>
    <w:qFormat/>
    <w:uiPriority w:val="0"/>
    <w:pPr>
      <w:kinsoku/>
      <w:autoSpaceDE/>
      <w:autoSpaceDN/>
      <w:adjustRightInd/>
      <w:snapToGrid/>
      <w:spacing w:line="240" w:lineRule="atLeast"/>
      <w:ind w:firstLine="614" w:firstLineChars="192"/>
    </w:pPr>
    <w:rPr>
      <w:rFonts w:ascii="仿宋_GB2312" w:hAnsi="宋体" w:eastAsia="仿宋_GB2312" w:cstheme="minorBidi"/>
      <w:snapToGrid/>
      <w:color w:val="auto"/>
      <w:kern w:val="2"/>
      <w:sz w:val="32"/>
      <w:szCs w:val="20"/>
      <w:lang w:eastAsia="zh-CN"/>
    </w:rPr>
  </w:style>
  <w:style w:type="paragraph" w:customStyle="1" w:styleId="23">
    <w:name w:val="BodyText"/>
    <w:basedOn w:val="1"/>
    <w:next w:val="1"/>
    <w:qFormat/>
    <w:uiPriority w:val="0"/>
    <w:pPr>
      <w:kinsoku/>
      <w:autoSpaceDE/>
      <w:autoSpaceDN/>
      <w:adjustRightInd/>
      <w:snapToGrid/>
      <w:spacing w:after="120"/>
      <w:jc w:val="both"/>
    </w:pPr>
    <w:rPr>
      <w:rFonts w:ascii="Times New Roman" w:hAnsi="Times New Roman" w:eastAsia="宋体" w:cstheme="minorBidi"/>
      <w:snapToGrid/>
      <w:color w:val="auto"/>
      <w:kern w:val="2"/>
      <w:szCs w:val="24"/>
      <w:lang w:eastAsia="zh-CN"/>
    </w:rPr>
  </w:style>
  <w:style w:type="paragraph" w:customStyle="1" w:styleId="24">
    <w:name w:val="UserStyle_5"/>
    <w:basedOn w:val="1"/>
    <w:qFormat/>
    <w:uiPriority w:val="0"/>
    <w:pPr>
      <w:keepNext/>
      <w:keepLines/>
      <w:kinsoku/>
      <w:autoSpaceDE/>
      <w:autoSpaceDN/>
      <w:adjustRightInd/>
      <w:snapToGrid/>
      <w:spacing w:before="100" w:line="400" w:lineRule="exact"/>
      <w:jc w:val="both"/>
    </w:pPr>
    <w:rPr>
      <w:rFonts w:ascii="Times New Roman" w:hAnsi="Times New Roman" w:eastAsia="黑体" w:cs="Times New Roman"/>
      <w:snapToGrid/>
      <w:color w:val="auto"/>
      <w:kern w:val="2"/>
      <w:sz w:val="28"/>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166</Pages>
  <Words>11740</Words>
  <Characters>12761</Characters>
  <Lines>241</Lines>
  <Paragraphs>67</Paragraphs>
  <TotalTime>26</TotalTime>
  <ScaleCrop>false</ScaleCrop>
  <LinksUpToDate>false</LinksUpToDate>
  <CharactersWithSpaces>12810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2023-06-13T08:35:00Z</dcterms:created>
  <dc:creator>GZB</dc:creator>
  <cp:lastModifiedBy>眼眸浅笑</cp:lastModifiedBy>
  <cp:lastPrinted>2025-06-09T07:35:00Z</cp:lastPrinted>
  <dcterms:modified xsi:type="dcterms:W3CDTF">2025-07-07T01:26:23Z</dcterms:modified>
  <dc:title>招标编号：xxx政采招[20xxx] xxx号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2024-10-24T11:00:17Z</vt:filetime>
  </property>
  <property fmtid="{D5CDD505-2E9C-101B-9397-08002B2CF9AE}" pid="4" name="KSOProductBuildVer">
    <vt:lpwstr>2052-12.1.0.21541</vt:lpwstr>
  </property>
  <property fmtid="{D5CDD505-2E9C-101B-9397-08002B2CF9AE}" pid="5" name="ICV">
    <vt:lpwstr>CEFF97CDF0B149C1857F0027F88F52DF_13</vt:lpwstr>
  </property>
  <property fmtid="{D5CDD505-2E9C-101B-9397-08002B2CF9AE}" pid="6" name="KSOTemplateDocerSaveRecord">
    <vt:lpwstr>eyJoZGlkIjoiMWVhMjJkNjZmYjgzOWNiMzY0MjFmZjlkNWYwMDUyZDkiLCJ1c2VySWQiOiI4NzE3MTI3NDEifQ==</vt:lpwstr>
  </property>
</Properties>
</file>