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40D02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48"/>
        </w:rPr>
        <w:t>采</w:t>
      </w:r>
      <w:r>
        <w:rPr>
          <w:rFonts w:hint="eastAsia" w:ascii="仿宋" w:hAnsi="仿宋" w:eastAsia="仿宋" w:cs="仿宋"/>
        </w:rPr>
        <w:t>购内容及要</w:t>
      </w:r>
      <w:r>
        <w:rPr>
          <w:rFonts w:hint="eastAsia" w:ascii="仿宋" w:hAnsi="仿宋" w:eastAsia="仿宋" w:cs="仿宋"/>
          <w:spacing w:val="-10"/>
        </w:rPr>
        <w:t>求</w:t>
      </w:r>
      <w:bookmarkStart w:id="0" w:name="_bookmark5"/>
      <w:bookmarkEnd w:id="0"/>
      <w:bookmarkStart w:id="1" w:name="采购内容：为保障钓台辖区秦创原项目的顺利建设，将启动东江渡村整村征迁项目，需评估"/>
      <w:bookmarkEnd w:id="1"/>
      <w:bookmarkStart w:id="2" w:name="第七章 商务要求"/>
      <w:bookmarkEnd w:id="2"/>
    </w:p>
    <w:p w14:paraId="38212E79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/>
          <w:b/>
          <w:bCs/>
          <w:iCs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/>
          <w:bCs/>
          <w:iCs/>
          <w:color w:val="000000"/>
          <w:kern w:val="2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iCs/>
          <w:color w:val="000000"/>
          <w:kern w:val="2"/>
          <w:sz w:val="24"/>
          <w:szCs w:val="24"/>
          <w:lang w:eastAsia="zh-CN"/>
        </w:rPr>
        <w:t>编制依据</w:t>
      </w:r>
    </w:p>
    <w:p w14:paraId="2EC5663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/>
          <w:i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iCs/>
          <w:color w:val="000000"/>
          <w:kern w:val="2"/>
          <w:sz w:val="24"/>
          <w:szCs w:val="24"/>
          <w:lang w:val="en-US" w:eastAsia="zh-CN"/>
        </w:rPr>
        <w:t>1、依据《陕西省建设工程工程量清单计价规则》（2009）、《陕西省建筑装饰工程消耗量定额》、《陕西省安装工程消耗量定额》（2004）、陕西省建设工程量工程量清单计价费率（2009）、陕西省建筑装饰、安装工程价目表（2009）等编制。</w:t>
      </w:r>
    </w:p>
    <w:p w14:paraId="036AB4D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/>
          <w:i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iCs/>
          <w:color w:val="000000"/>
          <w:kern w:val="2"/>
          <w:sz w:val="24"/>
          <w:szCs w:val="24"/>
          <w:lang w:val="en-US" w:eastAsia="zh-CN"/>
        </w:rPr>
        <w:t>2、依据陕建发【2021】1097号文件人工单价编制；</w:t>
      </w:r>
    </w:p>
    <w:p w14:paraId="103B63C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/>
          <w:i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iCs/>
          <w:color w:val="000000"/>
          <w:kern w:val="2"/>
          <w:sz w:val="24"/>
          <w:szCs w:val="24"/>
          <w:lang w:val="en-US" w:eastAsia="zh-CN"/>
        </w:rPr>
        <w:t>3、材料价格参考市场价格及材料信息价。</w:t>
      </w:r>
    </w:p>
    <w:p w14:paraId="26436FB6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仿宋" w:hAnsi="仿宋" w:eastAsia="仿宋"/>
          <w:iCs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iCs/>
          <w:color w:val="000000"/>
          <w:kern w:val="2"/>
          <w:sz w:val="24"/>
          <w:szCs w:val="24"/>
          <w:lang w:val="en-US" w:eastAsia="zh-CN"/>
        </w:rPr>
        <w:t>4、本工程采用广联达云计价平台GCCP6.0、版本号6.4100.23.122编制。</w:t>
      </w:r>
    </w:p>
    <w:p w14:paraId="32AE4F79">
      <w:pPr>
        <w:keepNext w:val="0"/>
        <w:keepLines w:val="0"/>
        <w:widowControl/>
        <w:bidi w:val="0"/>
        <w:adjustRightInd/>
        <w:snapToGrid/>
        <w:spacing w:before="0" w:line="360" w:lineRule="auto"/>
        <w:ind w:firstLine="482" w:firstLineChars="200"/>
        <w:jc w:val="left"/>
        <w:outlineLvl w:val="9"/>
        <w:rPr>
          <w:rFonts w:hint="default" w:ascii="仿宋" w:hAnsi="仿宋" w:eastAsia="仿宋" w:cs="仿宋"/>
          <w:b/>
          <w:bCs/>
          <w:i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仿宋"/>
          <w:b/>
          <w:bCs/>
          <w:iCs/>
          <w:color w:val="000000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bCs/>
          <w:iCs/>
          <w:color w:val="00000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cs="仿宋"/>
          <w:b/>
          <w:bCs/>
          <w:iCs/>
          <w:color w:val="000000"/>
          <w:kern w:val="2"/>
          <w:sz w:val="24"/>
          <w:szCs w:val="24"/>
          <w:lang w:val="en-US" w:eastAsia="zh-CN" w:bidi="ar-SA"/>
        </w:rPr>
        <w:t>工程量清单</w:t>
      </w:r>
    </w:p>
    <w:p w14:paraId="4E08E282">
      <w:r>
        <w:rPr>
          <w:rFonts w:hint="default" w:cs="仿宋"/>
          <w:b w:val="0"/>
          <w:bCs w:val="0"/>
          <w:iCs/>
          <w:color w:val="000000"/>
          <w:kern w:val="2"/>
          <w:sz w:val="24"/>
          <w:szCs w:val="24"/>
          <w:lang w:val="en-US" w:eastAsia="zh-CN" w:bidi="ar-SA"/>
        </w:rPr>
        <w:t>另附。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242E3"/>
    <w:rsid w:val="129C0D42"/>
    <w:rsid w:val="170219D5"/>
    <w:rsid w:val="1EFD169A"/>
    <w:rsid w:val="252C351F"/>
    <w:rsid w:val="2E3D66A4"/>
    <w:rsid w:val="3E27534E"/>
    <w:rsid w:val="44B91127"/>
    <w:rsid w:val="50BF7D4B"/>
    <w:rsid w:val="685D5026"/>
    <w:rsid w:val="6BA21785"/>
    <w:rsid w:val="71797846"/>
    <w:rsid w:val="7D7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0"/>
      <w:ind w:left="791" w:right="1168"/>
      <w:jc w:val="center"/>
      <w:outlineLvl w:val="0"/>
    </w:pPr>
    <w:rPr>
      <w:rFonts w:ascii="仿宋" w:hAnsi="仿宋" w:eastAsia="仿宋" w:cs="仿宋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6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Plain Text"/>
    <w:basedOn w:val="1"/>
    <w:qFormat/>
    <w:uiPriority w:val="0"/>
    <w:rPr>
      <w:rFonts w:hAnsi="Courier New"/>
      <w:kern w:val="2"/>
      <w:sz w:val="21"/>
    </w:rPr>
  </w:style>
  <w:style w:type="paragraph" w:styleId="8">
    <w:name w:val="Body Text First Indent 2"/>
    <w:basedOn w:val="6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paragraph" w:customStyle="1" w:styleId="11">
    <w:name w:val="正文文本 31"/>
    <w:basedOn w:val="1"/>
    <w:qFormat/>
    <w:uiPriority w:val="0"/>
    <w:rPr>
      <w:sz w:val="16"/>
      <w:szCs w:val="16"/>
    </w:rPr>
  </w:style>
  <w:style w:type="character" w:customStyle="1" w:styleId="12">
    <w:name w:val="NormalCharacter"/>
    <w:qFormat/>
    <w:uiPriority w:val="0"/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1035</Words>
  <Characters>1356</Characters>
  <Lines>0</Lines>
  <Paragraphs>0</Paragraphs>
  <TotalTime>0</TotalTime>
  <ScaleCrop>false</ScaleCrop>
  <LinksUpToDate>false</LinksUpToDate>
  <CharactersWithSpaces>2530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2025-03-06T04:05:00Z</dcterms:created>
  <dc:creator>李江</dc:creator>
  <cp:lastModifiedBy>年少时代</cp:lastModifiedBy>
  <dcterms:modified xsi:type="dcterms:W3CDTF">2025-07-10T08:37:34Z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eyJoZGlkIjoiYzVkZjAwMTI1ODYzNjhmOTg0YjRhNjIwM2FkNTNlZjMiLCJ1c2VySWQiOiI3MDczMjM0OTYifQ==</vt:lpwstr>
  </property>
  <property fmtid="{D5CDD505-2E9C-101B-9397-08002B2CF9AE}" pid="4" name="ICV">
    <vt:lpwstr>FE5C44C39B7E49F5B6928CA06E070AC7_12</vt:lpwstr>
  </property>
</Properties>
</file>