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2A08">
      <w:pPr>
        <w:numPr>
          <w:ilvl w:val="0"/>
          <w:numId w:val="1"/>
        </w:numPr>
        <w:snapToGrid w:val="0"/>
        <w:spacing w:line="300" w:lineRule="auto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21D2BE83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Times New Roman"/>
          <w:b/>
          <w:sz w:val="32"/>
          <w:szCs w:val="32"/>
        </w:rPr>
        <w:t>项目采购内容及技术要求</w:t>
      </w:r>
    </w:p>
    <w:p w14:paraId="750445B8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采购清单：</w:t>
      </w:r>
    </w:p>
    <w:tbl>
      <w:tblPr>
        <w:tblStyle w:val="2"/>
        <w:tblW w:w="48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598"/>
        <w:gridCol w:w="3481"/>
        <w:gridCol w:w="529"/>
        <w:gridCol w:w="693"/>
        <w:gridCol w:w="1412"/>
      </w:tblGrid>
      <w:tr w14:paraId="13C44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92E51">
            <w:pPr>
              <w:pStyle w:val="4"/>
              <w:autoSpaceDE w:val="0"/>
              <w:autoSpaceDN w:val="0"/>
              <w:jc w:val="both"/>
              <w:rPr>
                <w:rFonts w:hint="eastAsia"/>
                <w:b/>
                <w:bCs/>
              </w:rPr>
            </w:pPr>
            <w:bookmarkStart w:id="0" w:name="OLE_LINK8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神木市2024年淤地坝安全监测设施项目采购需求清单</w:t>
            </w:r>
          </w:p>
        </w:tc>
      </w:tr>
      <w:tr w14:paraId="33ED0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7B864">
            <w:pPr>
              <w:pStyle w:val="5"/>
              <w:spacing w:line="360" w:lineRule="exact"/>
              <w:rPr>
                <w:rFonts w:eastAsia="宋体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0B80F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标的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9FCD1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0ACDC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67035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1568A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1243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9181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9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3B0C9">
            <w:pPr>
              <w:pStyle w:val="5"/>
              <w:spacing w:line="360" w:lineRule="exact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设施设备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31DFC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00297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AF48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D11F1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</w:tr>
      <w:tr w14:paraId="61F90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F2F08">
            <w:pPr>
              <w:pStyle w:val="5"/>
              <w:jc w:val="left"/>
            </w:pPr>
            <w:r>
              <w:t>1.</w:t>
            </w:r>
            <w:r>
              <w:rPr>
                <w:rFonts w:hint="eastAsia"/>
              </w:rPr>
              <w:t>雨量观测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C9460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E073F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DCBF8">
            <w:pPr>
              <w:pStyle w:val="5"/>
            </w:pPr>
            <w:r>
              <w:t>　</w:t>
            </w:r>
          </w:p>
        </w:tc>
      </w:tr>
      <w:tr w14:paraId="3240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858EF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FE5E9">
            <w:pPr>
              <w:pStyle w:val="5"/>
              <w:rPr>
                <w:rFonts w:hint="eastAsia" w:hAnsi="Arial" w:cs="Arial"/>
              </w:rPr>
            </w:pPr>
            <w:r>
              <w:rPr>
                <w:rFonts w:hint="eastAsia" w:hAnsi="Arial" w:cs="Arial"/>
              </w:rPr>
              <w:t>翻斗式自计雨量计</w:t>
            </w:r>
          </w:p>
          <w:p w14:paraId="02845657">
            <w:pPr>
              <w:pStyle w:val="5"/>
              <w:rPr>
                <w:rFonts w:hint="eastAsia" w:hAnsi="Arial" w:eastAsia="仿宋_GB2312" w:cs="Arial"/>
                <w:lang w:eastAsia="zh-CN"/>
              </w:rPr>
            </w:pPr>
            <w:r>
              <w:rPr>
                <w:rFonts w:hint="eastAsia" w:hAnsi="Arial" w:cs="Arial"/>
                <w:lang w:eastAsia="zh-CN"/>
              </w:rPr>
              <w:t>（</w:t>
            </w:r>
            <w:r>
              <w:rPr>
                <w:rFonts w:hint="eastAsia" w:hAnsi="Arial" w:cs="Arial"/>
                <w:lang w:val="en-US" w:eastAsia="zh-CN"/>
              </w:rPr>
              <w:t>核心产品</w:t>
            </w:r>
            <w:r>
              <w:rPr>
                <w:rFonts w:hint="eastAsia" w:hAnsi="Arial" w:cs="Arial"/>
                <w:lang w:eastAsia="zh-CN"/>
              </w:rPr>
              <w:t>）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4E5A5">
            <w:pPr>
              <w:pStyle w:val="5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翻斗式自计雨量计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设备参数降雨强度测量范围</w:t>
            </w:r>
            <w:r>
              <w:t>0.01~4mm/min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计量误差红</w:t>
            </w:r>
            <w:r>
              <w:t>4%（</w:t>
            </w:r>
            <w:r>
              <w:rPr>
                <w:rFonts w:hint="eastAsia"/>
              </w:rPr>
              <w:t>在</w:t>
            </w:r>
            <w:r>
              <w:t>0.01~4mm/min</w:t>
            </w:r>
            <w:r>
              <w:rPr>
                <w:rFonts w:hint="eastAsia"/>
              </w:rPr>
              <w:t>雨强范图）</w:t>
            </w:r>
            <w:r>
              <w:rPr>
                <w:rFonts w:hint="eastAsia"/>
                <w:lang w:eastAsia="zh-CN"/>
              </w:rPr>
              <w:t>。</w:t>
            </w:r>
          </w:p>
          <w:p w14:paraId="09785B88">
            <w:pPr>
              <w:pStyle w:val="5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/>
                <w:lang w:val="en-US" w:eastAsia="zh-CN"/>
              </w:rPr>
              <w:t>4.允许通过最大雨强 8mm/min。</w:t>
            </w:r>
          </w:p>
          <w:p w14:paraId="4CA770BE">
            <w:pPr>
              <w:pStyle w:val="5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传输方式无线传输</w:t>
            </w:r>
            <w:r>
              <w:rPr>
                <w:rFonts w:hint="eastAsia"/>
                <w:lang w:eastAsia="zh-CN"/>
              </w:rPr>
              <w:t>。</w:t>
            </w:r>
          </w:p>
          <w:p w14:paraId="77E6C036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</w:t>
            </w:r>
            <w:r>
              <w:rPr>
                <w:rFonts w:hint="eastAsia"/>
                <w:lang w:eastAsia="zh-CN"/>
              </w:rPr>
              <w:t>最大功耗不超过</w:t>
            </w:r>
            <w:r>
              <w:rPr>
                <w:rFonts w:hint="eastAsia"/>
                <w:lang w:val="en-US" w:eastAsia="zh-CN"/>
              </w:rPr>
              <w:t>0.25W。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7</w:t>
            </w:r>
            <w:r>
              <w:t>.</w:t>
            </w:r>
            <w:r>
              <w:rPr>
                <w:rFonts w:hint="eastAsia"/>
              </w:rPr>
              <w:t>防护等级：</w:t>
            </w:r>
            <w:r>
              <w:t>IP68</w:t>
            </w:r>
            <w:r>
              <w:rPr>
                <w:rFonts w:hint="eastAsia"/>
              </w:rPr>
              <w:t>；防风等级：不低于10级抗风能力。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/>
              </w:rPr>
              <w:t>工作环境</w:t>
            </w:r>
            <w:r>
              <w:t>-40</w:t>
            </w:r>
            <w:r>
              <w:rPr>
                <w:rFonts w:hint="eastAsia"/>
              </w:rPr>
              <w:t>℃</w:t>
            </w:r>
            <w:r>
              <w:t>~60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本体材质：304不锈钢。</w:t>
            </w:r>
          </w:p>
          <w:p w14:paraId="050997C4">
            <w:pPr>
              <w:pStyle w:val="5"/>
              <w:numPr>
                <w:ilvl w:val="0"/>
                <w:numId w:val="3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26BE">
            <w:pPr>
              <w:pStyle w:val="5"/>
            </w:pPr>
            <w:r>
              <w:rPr>
                <w:rFonts w:hint="eastAsia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B96AB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20C0A">
            <w:pPr>
              <w:pStyle w:val="5"/>
            </w:pPr>
            <w:r>
              <w:t>　</w:t>
            </w:r>
          </w:p>
        </w:tc>
      </w:tr>
      <w:tr w14:paraId="562BE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D95BB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水位观测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6B1AD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B6C32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4B662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155DE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8FC60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8064F">
            <w:pPr>
              <w:pStyle w:val="5"/>
            </w:pPr>
            <w:r>
              <w:rPr>
                <w:rFonts w:hint="eastAsia"/>
              </w:rPr>
              <w:t>电子水尺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1E7B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10.</w:t>
            </w:r>
            <w:r>
              <w:rPr>
                <w:rFonts w:hint="eastAsia"/>
              </w:rPr>
              <w:t>设备参数测量范围</w:t>
            </w:r>
            <w:r>
              <w:t>0~5m/10m/15m/20m/25m/30m/35m</w:t>
            </w:r>
            <w:r>
              <w:rPr>
                <w:rFonts w:hint="eastAsia"/>
              </w:rPr>
              <w:t>，具体按实际测量需求选定精度：以</w:t>
            </w:r>
            <w:r>
              <w:t>cm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  <w:lang w:eastAsia="zh-CN"/>
              </w:rPr>
              <w:t>。</w:t>
            </w:r>
          </w:p>
          <w:p w14:paraId="45E5BBDF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  <w:lang w:eastAsia="zh-CN"/>
              </w:rPr>
              <w:t>材质：</w:t>
            </w:r>
            <w:r>
              <w:rPr>
                <w:rFonts w:hint="eastAsia"/>
              </w:rPr>
              <w:t>铝型材外壳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12</w:t>
            </w:r>
            <w:r>
              <w:t>.</w:t>
            </w:r>
            <w:r>
              <w:rPr>
                <w:rFonts w:hint="eastAsia"/>
              </w:rPr>
              <w:t>防护等级：</w:t>
            </w:r>
            <w:r>
              <w:t>IP68</w:t>
            </w:r>
            <w:r>
              <w:rPr>
                <w:rFonts w:hint="eastAsia"/>
                <w:lang w:eastAsia="zh-CN"/>
              </w:rPr>
              <w:t>。</w:t>
            </w:r>
          </w:p>
          <w:p w14:paraId="163BF3FA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/>
                <w:lang w:val="en-US" w:eastAsia="zh-CN"/>
              </w:rPr>
              <w:t>13.主机功耗不大于0.8W单节水尺功耗不大于0.05W。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14</w:t>
            </w:r>
            <w:r>
              <w:t>.</w:t>
            </w:r>
            <w:r>
              <w:rPr>
                <w:rFonts w:hint="eastAsia"/>
              </w:rPr>
              <w:t>工作环境</w:t>
            </w:r>
            <w:r>
              <w:t>-40</w:t>
            </w:r>
            <w:r>
              <w:rPr>
                <w:rFonts w:hint="eastAsia"/>
              </w:rPr>
              <w:t>℃</w:t>
            </w:r>
            <w:r>
              <w:t>~60</w:t>
            </w:r>
            <w:r>
              <w:rPr>
                <w:rFonts w:hint="eastAsia"/>
              </w:rPr>
              <w:t>℃；防风等级：不低于10级抗风能力。</w:t>
            </w:r>
          </w:p>
          <w:p w14:paraId="7C57F3AE">
            <w:pPr>
              <w:pStyle w:val="5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7513D">
            <w:pPr>
              <w:pStyle w:val="5"/>
            </w:pPr>
            <w:r>
              <w:rPr>
                <w:rFonts w:hint="eastAsia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C7D96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1C684">
            <w:pPr>
              <w:pStyle w:val="5"/>
            </w:pPr>
            <w:r>
              <w:t>　　</w:t>
            </w:r>
          </w:p>
        </w:tc>
      </w:tr>
      <w:tr w14:paraId="5A0C4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45E19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视频监测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21796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77ACA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BD84C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603CD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D0D8C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C237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智能球机</w:t>
            </w:r>
          </w:p>
          <w:p w14:paraId="46C69E1B">
            <w:pPr>
              <w:pStyle w:val="5"/>
              <w:rPr>
                <w:rFonts w:hint="eastAsia"/>
              </w:rPr>
            </w:pPr>
            <w:r>
              <w:rPr>
                <w:rFonts w:hint="eastAsia" w:hAnsi="Arial" w:cs="Arial"/>
                <w:lang w:eastAsia="zh-CN"/>
              </w:rPr>
              <w:t>（</w:t>
            </w:r>
            <w:r>
              <w:rPr>
                <w:rFonts w:hint="eastAsia" w:hAnsi="Arial" w:cs="Arial"/>
                <w:lang w:val="en-US" w:eastAsia="zh-CN"/>
              </w:rPr>
              <w:t>核心产品</w:t>
            </w:r>
            <w:r>
              <w:rPr>
                <w:rFonts w:hint="eastAsia" w:hAnsi="Arial" w:cs="Arial"/>
                <w:lang w:eastAsia="zh-CN"/>
              </w:rPr>
              <w:t>）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0019C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</w:rPr>
              <w:t>支持超低照度，水平方向</w:t>
            </w:r>
            <w:r>
              <w:t>360°</w:t>
            </w:r>
            <w:r>
              <w:rPr>
                <w:rFonts w:hint="eastAsia"/>
              </w:rPr>
              <w:t>连续旋转，垂直方向</w:t>
            </w:r>
            <w:r>
              <w:t>-30°-90°</w:t>
            </w:r>
            <w:r>
              <w:rPr>
                <w:rFonts w:hint="eastAsia"/>
              </w:rPr>
              <w:t>自动翻转</w:t>
            </w:r>
            <w:r>
              <w:t>180°</w:t>
            </w:r>
            <w:r>
              <w:rPr>
                <w:rFonts w:hint="eastAsia"/>
              </w:rPr>
              <w:t>后连续监视</w:t>
            </w:r>
            <w:r>
              <w:t>，</w:t>
            </w:r>
            <w:r>
              <w:rPr>
                <w:rFonts w:hint="eastAsia"/>
              </w:rPr>
              <w:t>无监视盲区</w:t>
            </w:r>
            <w:r>
              <w:rPr>
                <w:rFonts w:hint="eastAsia"/>
                <w:lang w:eastAsia="zh-CN"/>
              </w:rPr>
              <w:t>。</w:t>
            </w:r>
          </w:p>
          <w:p w14:paraId="5E1209A1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17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</w:rPr>
              <w:t>图像监测应具备夜视功能，夜视距离不小于</w:t>
            </w:r>
            <w:r>
              <w:t>250m</w:t>
            </w:r>
            <w:r>
              <w:rPr>
                <w:rFonts w:hint="eastAsia"/>
              </w:rPr>
              <w:t>，不低于</w:t>
            </w:r>
            <w:r>
              <w:t>35</w:t>
            </w:r>
            <w:r>
              <w:rPr>
                <w:rFonts w:hint="eastAsia"/>
              </w:rPr>
              <w:t>倍光学变焦，夜间红外补光不低于</w:t>
            </w:r>
            <w:r>
              <w:t>250m，</w:t>
            </w:r>
            <w:bookmarkStart w:id="1" w:name="OLE_LINK6"/>
            <w:r>
              <w:t>400W</w:t>
            </w:r>
            <w:r>
              <w:rPr>
                <w:rFonts w:hint="eastAsia"/>
              </w:rPr>
              <w:t>像素</w:t>
            </w:r>
            <w:bookmarkEnd w:id="1"/>
            <w:r>
              <w:rPr>
                <w:rFonts w:hint="eastAsia"/>
              </w:rPr>
              <w:t>，最低照度：彩色：</w:t>
            </w:r>
            <w:r>
              <w:t>0.0004Lux@</w:t>
            </w:r>
            <w:r>
              <w:rPr>
                <w:rFonts w:hint="eastAsia"/>
              </w:rPr>
              <w:t>（</w:t>
            </w:r>
            <w:r>
              <w:t>F1.6</w:t>
            </w:r>
            <w:r>
              <w:rPr>
                <w:rFonts w:hint="eastAsia"/>
              </w:rPr>
              <w:t>，</w:t>
            </w:r>
            <w:r>
              <w:t>AGCON</w:t>
            </w:r>
            <w:r>
              <w:rPr>
                <w:rFonts w:hint="eastAsia"/>
              </w:rPr>
              <w:t>），黑白：</w:t>
            </w:r>
            <w:r>
              <w:t>0.0001Lux@</w:t>
            </w:r>
            <w:r>
              <w:rPr>
                <w:rFonts w:hint="eastAsia"/>
              </w:rPr>
              <w:t>（</w:t>
            </w:r>
            <w:r>
              <w:t>F1.6</w:t>
            </w:r>
            <w:r>
              <w:rPr>
                <w:rFonts w:hint="eastAsia"/>
              </w:rPr>
              <w:t>，</w:t>
            </w:r>
            <w:r>
              <w:t>AGCON</w:t>
            </w:r>
            <w:r>
              <w:rPr>
                <w:rFonts w:hint="eastAsia"/>
              </w:rPr>
              <w:t>），</w:t>
            </w:r>
            <w:r>
              <w:t>0LuxwithIR</w:t>
            </w:r>
            <w:r>
              <w:rPr>
                <w:rFonts w:hint="eastAsia"/>
              </w:rPr>
              <w:t>支持</w:t>
            </w:r>
            <w:r>
              <w:t>H.265</w:t>
            </w:r>
            <w:r>
              <w:rPr>
                <w:rFonts w:hint="eastAsia"/>
              </w:rPr>
              <w:t>超低码流传输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具备网络异常</w:t>
            </w:r>
            <w:r>
              <w:t>SD</w:t>
            </w:r>
            <w:r>
              <w:rPr>
                <w:rFonts w:hint="eastAsia"/>
              </w:rPr>
              <w:t>卡本地存储，具备</w:t>
            </w:r>
            <w:r>
              <w:t>NAS</w:t>
            </w:r>
            <w:r>
              <w:rPr>
                <w:rFonts w:hint="eastAsia"/>
              </w:rPr>
              <w:t>存储，具有断网续存功能</w:t>
            </w:r>
            <w:r>
              <w:rPr>
                <w:rFonts w:hint="eastAsia"/>
                <w:lang w:eastAsia="zh-CN"/>
              </w:rPr>
              <w:t>。</w:t>
            </w:r>
          </w:p>
          <w:p w14:paraId="261E316F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18.</w:t>
            </w:r>
            <w:r>
              <w:rPr>
                <w:rFonts w:hint="eastAsia"/>
              </w:rPr>
              <w:t>防护等级</w:t>
            </w:r>
            <w:r>
              <w:rPr>
                <w:rFonts w:hint="eastAsia"/>
                <w:lang w:eastAsia="zh-CN"/>
              </w:rPr>
              <w:t>：</w:t>
            </w:r>
            <w:r>
              <w:t>IP67</w:t>
            </w:r>
            <w:r>
              <w:rPr>
                <w:rFonts w:hint="eastAsia"/>
              </w:rPr>
              <w:t>以上防护等级，</w:t>
            </w:r>
            <w:r>
              <w:t>8000V</w:t>
            </w:r>
            <w:r>
              <w:rPr>
                <w:rFonts w:hint="eastAsia"/>
              </w:rPr>
              <w:t>防雷</w:t>
            </w:r>
            <w:r>
              <w:rPr>
                <w:rFonts w:hint="eastAsia"/>
                <w:lang w:eastAsia="zh-CN"/>
              </w:rPr>
              <w:t>。</w:t>
            </w:r>
          </w:p>
          <w:p w14:paraId="2B24D401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19.</w:t>
            </w:r>
            <w:r>
              <w:rPr>
                <w:rFonts w:hint="eastAsia"/>
              </w:rPr>
              <w:t>工作环境：</w:t>
            </w:r>
            <w:r>
              <w:t>-40</w:t>
            </w:r>
            <w:r>
              <w:rPr>
                <w:rFonts w:hint="eastAsia"/>
              </w:rPr>
              <w:t>℃</w:t>
            </w:r>
            <w:r>
              <w:t>-60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lang w:eastAsia="zh-CN"/>
              </w:rPr>
              <w:t>。</w:t>
            </w:r>
          </w:p>
          <w:p w14:paraId="48D1A01A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20.</w:t>
            </w:r>
            <w:r>
              <w:rPr>
                <w:rFonts w:hint="eastAsia"/>
              </w:rPr>
              <w:t>防风等级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不低于</w:t>
            </w:r>
            <w:r>
              <w:t>10</w:t>
            </w:r>
            <w:r>
              <w:rPr>
                <w:rFonts w:hint="eastAsia"/>
              </w:rPr>
              <w:t>级抗风能力；支持</w:t>
            </w:r>
            <w:r>
              <w:t>GB/T28181</w:t>
            </w:r>
            <w:r>
              <w:rPr>
                <w:rFonts w:hint="eastAsia"/>
              </w:rPr>
              <w:t>、</w:t>
            </w:r>
            <w:r>
              <w:t>ONVIF</w:t>
            </w:r>
            <w:r>
              <w:rPr>
                <w:rFonts w:hint="eastAsia"/>
              </w:rPr>
              <w:t>、</w:t>
            </w:r>
            <w:r>
              <w:t>CGI</w:t>
            </w:r>
            <w:r>
              <w:rPr>
                <w:rFonts w:hint="eastAsia"/>
              </w:rPr>
              <w:t>、</w:t>
            </w:r>
            <w:r>
              <w:t>PISA</w:t>
            </w:r>
            <w:r>
              <w:rPr>
                <w:rFonts w:hint="eastAsia"/>
              </w:rPr>
              <w:t>等多种网络协议</w:t>
            </w:r>
            <w:r>
              <w:rPr>
                <w:rFonts w:hint="eastAsia"/>
                <w:lang w:eastAsia="zh-CN"/>
              </w:rPr>
              <w:t>。</w:t>
            </w:r>
          </w:p>
          <w:p w14:paraId="7D35C37B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21.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2D9A6">
            <w:pPr>
              <w:pStyle w:val="5"/>
            </w:pPr>
            <w:r>
              <w:rPr>
                <w:rFonts w:hint="eastAsia"/>
              </w:rPr>
              <w:t>台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53B25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E9CA">
            <w:pPr>
              <w:pStyle w:val="5"/>
              <w:numPr>
                <w:ilvl w:val="0"/>
                <w:numId w:val="0"/>
              </w:numPr>
              <w:jc w:val="both"/>
            </w:pPr>
            <w:r>
              <w:t>　　</w:t>
            </w:r>
          </w:p>
        </w:tc>
      </w:tr>
      <w:tr w14:paraId="61584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07971">
            <w:pPr>
              <w:pStyle w:val="5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9E15A">
            <w:pPr>
              <w:pStyle w:val="5"/>
            </w:pPr>
            <w:r>
              <w:rPr>
                <w:rFonts w:hint="eastAsia"/>
              </w:rPr>
              <w:t>存储卡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0AE8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22.</w:t>
            </w:r>
            <w:r>
              <w:rPr>
                <w:rFonts w:hint="eastAsia"/>
              </w:rPr>
              <w:t>存储容量：</w:t>
            </w:r>
            <w:r>
              <w:t>256GB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性能：</w:t>
            </w:r>
            <w:r>
              <w:t>UHS-I U1 Speed Class 10 A1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24</w:t>
            </w:r>
            <w:r>
              <w:t>.256GB–</w:t>
            </w:r>
            <w:r>
              <w:rPr>
                <w:rFonts w:hint="eastAsia"/>
              </w:rPr>
              <w:t>读取速度</w:t>
            </w:r>
            <w:r>
              <w:t>95MB/s</w:t>
            </w:r>
            <w:r>
              <w:rPr>
                <w:rFonts w:hint="eastAsia"/>
              </w:rPr>
              <w:t>，写入速度</w:t>
            </w:r>
            <w:r>
              <w:t>45MB/s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25</w:t>
            </w:r>
            <w:r>
              <w:t>.</w:t>
            </w:r>
            <w:r>
              <w:rPr>
                <w:rFonts w:hint="eastAsia"/>
              </w:rPr>
              <w:t>工作时间：</w:t>
            </w:r>
            <w:r>
              <w:t>2.69</w:t>
            </w:r>
            <w:r>
              <w:rPr>
                <w:rFonts w:hint="eastAsia"/>
              </w:rPr>
              <w:t>万小时（</w:t>
            </w:r>
            <w:r>
              <w:t>24/7</w:t>
            </w:r>
            <w:r>
              <w:rPr>
                <w:rFonts w:hint="eastAsia"/>
              </w:rPr>
              <w:t>全天候录制。）工作温度：</w:t>
            </w:r>
            <w:r>
              <w:t>-40°C</w:t>
            </w:r>
            <w:r>
              <w:rPr>
                <w:rFonts w:hint="eastAsia"/>
              </w:rPr>
              <w:t>至</w:t>
            </w:r>
            <w:r>
              <w:t>60°C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26</w:t>
            </w:r>
            <w:r>
              <w:t>.</w:t>
            </w:r>
            <w:r>
              <w:rPr>
                <w:rFonts w:hint="eastAsia"/>
              </w:rPr>
              <w:t>尺寸：</w:t>
            </w:r>
            <w:r>
              <w:t>11mm</w:t>
            </w:r>
            <w:r>
              <w:rPr>
                <w:rFonts w:hint="eastAsia"/>
              </w:rPr>
              <w:t>×</w:t>
            </w:r>
            <w:r>
              <w:t>15mm</w:t>
            </w:r>
            <w:r>
              <w:rPr>
                <w:rFonts w:hint="eastAsia"/>
              </w:rPr>
              <w:t>×</w:t>
            </w:r>
            <w:r>
              <w:t>1mm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离线状态存储录像</w:t>
            </w:r>
            <w:r>
              <w:rPr>
                <w:rFonts w:hint="eastAsia"/>
                <w:lang w:eastAsia="zh-CN"/>
              </w:rPr>
              <w:t>。</w:t>
            </w:r>
          </w:p>
          <w:p w14:paraId="2414854C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27.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BA785">
            <w:pPr>
              <w:pStyle w:val="5"/>
            </w:pPr>
            <w:r>
              <w:rPr>
                <w:rFonts w:hint="eastAsia"/>
              </w:rPr>
              <w:t>张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7108D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EC0C4">
            <w:pPr>
              <w:pStyle w:val="5"/>
            </w:pPr>
            <w:r>
              <w:t>　</w:t>
            </w:r>
          </w:p>
        </w:tc>
      </w:tr>
      <w:tr w14:paraId="79C8D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95811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淤积监测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C26A5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A6D9C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D77B3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114B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CE6AD">
            <w:pPr>
              <w:pStyle w:val="5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3F267">
            <w:pPr>
              <w:pStyle w:val="5"/>
            </w:pPr>
            <w:r>
              <w:rPr>
                <w:rFonts w:hint="eastAsia"/>
              </w:rPr>
              <w:t>淤泥监测固定桩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9B6A3">
            <w:pPr>
              <w:pStyle w:val="5"/>
              <w:numPr>
                <w:ilvl w:val="0"/>
                <w:numId w:val="5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水泥桩</w:t>
            </w:r>
            <w:r>
              <w:t>100mm*100mm*1000mm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</w:rPr>
              <w:t>塑钢、玻璃钢、复合材质，壁厚</w:t>
            </w:r>
            <w:r>
              <w:t>4</w:t>
            </w:r>
            <w:r>
              <w:rPr>
                <w:rFonts w:hint="eastAsia"/>
              </w:rPr>
              <w:t>～</w:t>
            </w:r>
            <w:r>
              <w:t>5mm</w:t>
            </w:r>
            <w:r>
              <w:rPr>
                <w:rFonts w:hint="eastAsia"/>
                <w:lang w:eastAsia="zh-CN"/>
              </w:rPr>
              <w:t>。</w:t>
            </w:r>
          </w:p>
          <w:p w14:paraId="6B24DCC8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30.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4104A">
            <w:pPr>
              <w:pStyle w:val="5"/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840B7">
            <w:pPr>
              <w:pStyle w:val="5"/>
            </w:pPr>
            <w:r>
              <w:t>96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3A17B">
            <w:pPr>
              <w:pStyle w:val="5"/>
            </w:pPr>
            <w:r>
              <w:t>　　</w:t>
            </w:r>
          </w:p>
        </w:tc>
      </w:tr>
      <w:tr w14:paraId="7C57A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C738E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变形监测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FF3EE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72CC2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AAB0C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6D737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EA7AF">
            <w:pPr>
              <w:pStyle w:val="5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CC544">
            <w:pPr>
              <w:pStyle w:val="5"/>
            </w:pPr>
            <w:bookmarkStart w:id="2" w:name="OLE_LINK5"/>
            <w:r>
              <w:rPr>
                <w:rFonts w:hint="eastAsia"/>
              </w:rPr>
              <w:t>拉绳位移计</w:t>
            </w:r>
            <w:bookmarkEnd w:id="2"/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B95FA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1</w:t>
            </w:r>
            <w:r>
              <w:t>.</w:t>
            </w:r>
            <w:r>
              <w:rPr>
                <w:rFonts w:hint="eastAsia"/>
              </w:rPr>
              <w:t>行程范围</w:t>
            </w:r>
            <w:r>
              <w:t>1000</w:t>
            </w:r>
            <w:r>
              <w:rPr>
                <w:rFonts w:hint="eastAsia"/>
              </w:rPr>
              <w:t>～</w:t>
            </w:r>
            <w:r>
              <w:t>2500mm</w:t>
            </w:r>
            <w:r>
              <w:rPr>
                <w:rFonts w:hint="eastAsia"/>
              </w:rPr>
              <w:t>线性精度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t>%FS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重复精度</w:t>
            </w:r>
            <w:r>
              <w:t>0.01%FS</w:t>
            </w:r>
            <w:r>
              <w:rPr>
                <w:rFonts w:hint="eastAsia"/>
              </w:rPr>
              <w:t>～</w:t>
            </w:r>
            <w:r>
              <w:t>0.005%FS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无线传输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温度范围</w:t>
            </w:r>
            <w:r>
              <w:t>-40°C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85</w:t>
            </w:r>
            <w:r>
              <w:t>°C</w:t>
            </w:r>
            <w:r>
              <w:rPr>
                <w:rFonts w:hint="eastAsia"/>
                <w:lang w:eastAsia="zh-CN"/>
              </w:rPr>
              <w:t>。</w:t>
            </w:r>
          </w:p>
          <w:p w14:paraId="065BF92B">
            <w:pPr>
              <w:pStyle w:val="5"/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/>
                <w:lang w:val="en-US" w:eastAsia="zh-CN"/>
              </w:rPr>
              <w:t>35.</w:t>
            </w:r>
            <w:r>
              <w:rPr>
                <w:rFonts w:hint="eastAsia"/>
              </w:rPr>
              <w:t>防震系数</w:t>
            </w:r>
            <w:r>
              <w:t>50g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弹力系数</w:t>
            </w:r>
            <w:r>
              <w:t>400g</w:t>
            </w:r>
            <w:r>
              <w:rPr>
                <w:rFonts w:hint="eastAsia"/>
              </w:rPr>
              <w:t>～</w:t>
            </w:r>
            <w:r>
              <w:t>500g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t>6.</w:t>
            </w:r>
            <w:r>
              <w:rPr>
                <w:rFonts w:hint="eastAsia"/>
              </w:rPr>
              <w:t>拉线盒材质铝合金</w:t>
            </w:r>
            <w:r>
              <w:rPr>
                <w:rFonts w:hint="eastAsia"/>
                <w:lang w:eastAsia="zh-CN"/>
              </w:rPr>
              <w:t>，拉头不锈钢，拉绳材质多股钢丝线，外层尼龙涂层。</w:t>
            </w:r>
            <w:r>
              <w:rPr>
                <w:rFonts w:hint="eastAsia"/>
                <w:lang w:val="en-US" w:eastAsia="zh-CN"/>
              </w:rPr>
              <w:t>防护等级：IP68。</w:t>
            </w:r>
          </w:p>
          <w:p w14:paraId="45CAC9F5"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8C7EA">
            <w:pPr>
              <w:pStyle w:val="5"/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F94E2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709B2">
            <w:pPr>
              <w:pStyle w:val="5"/>
            </w:pPr>
            <w:r>
              <w:t>　　</w:t>
            </w:r>
          </w:p>
        </w:tc>
      </w:tr>
      <w:tr w14:paraId="3883C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D95B9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通信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4FDA5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44CA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7E374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146FE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805D5">
            <w:pPr>
              <w:pStyle w:val="5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0AF03">
            <w:pPr>
              <w:pStyle w:val="5"/>
            </w:pPr>
            <w:r>
              <w:t>4G</w:t>
            </w:r>
            <w:r>
              <w:rPr>
                <w:rFonts w:hint="eastAsia"/>
              </w:rPr>
              <w:t>物联流量卡</w:t>
            </w:r>
          </w:p>
        </w:tc>
        <w:tc>
          <w:tcPr>
            <w:tcW w:w="2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6E055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38.</w:t>
            </w:r>
            <w:r>
              <w:rPr>
                <w:rFonts w:hint="eastAsia"/>
              </w:rPr>
              <w:t>定制套餐（</w:t>
            </w:r>
            <w:r>
              <w:t>5</w:t>
            </w:r>
            <w:r>
              <w:rPr>
                <w:rFonts w:hint="eastAsia"/>
              </w:rPr>
              <w:t>年）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7座防汛重点淤地坝（</w:t>
            </w:r>
            <w:r>
              <w:rPr>
                <w:rFonts w:hint="eastAsia"/>
                <w:lang w:val="en-US" w:eastAsia="zh-CN"/>
              </w:rPr>
              <w:t>非</w:t>
            </w:r>
            <w:r>
              <w:rPr>
                <w:rFonts w:hint="eastAsia"/>
              </w:rPr>
              <w:t>一类）</w:t>
            </w:r>
            <w:r>
              <w:rPr>
                <w:rFonts w:hint="eastAsia"/>
                <w:lang w:eastAsia="zh-CN"/>
              </w:rPr>
              <w:t>。</w:t>
            </w:r>
          </w:p>
          <w:p w14:paraId="13CC1B85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39. 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433C">
            <w:pPr>
              <w:pStyle w:val="5"/>
              <w:rPr>
                <w:rFonts w:hAnsi="Arial" w:cs="Arial"/>
              </w:rPr>
            </w:pPr>
            <w:r>
              <w:rPr>
                <w:rFonts w:hint="eastAsia" w:hAnsi="Arial" w:cs="Arial"/>
              </w:rPr>
              <w:t>张/年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DA999">
            <w:pPr>
              <w:pStyle w:val="5"/>
              <w:rPr>
                <w:rFonts w:hint="eastAsia"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35D7C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</w:rPr>
              <w:t>本项内容中小企业声明时不需要列入</w:t>
            </w:r>
            <w:r>
              <w:rPr>
                <w:rFonts w:hint="eastAsia"/>
                <w:lang w:eastAsia="zh-CN"/>
              </w:rPr>
              <w:t>。</w:t>
            </w:r>
            <w:r>
              <w:t>　　</w:t>
            </w:r>
          </w:p>
        </w:tc>
      </w:tr>
      <w:tr w14:paraId="0340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360E1">
            <w:pPr>
              <w:pStyle w:val="5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8F25F">
            <w:pPr>
              <w:pStyle w:val="5"/>
            </w:pPr>
            <w:r>
              <w:t>有线链路</w:t>
            </w:r>
          </w:p>
        </w:tc>
        <w:tc>
          <w:tcPr>
            <w:tcW w:w="2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82CB1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40.</w:t>
            </w:r>
            <w:r>
              <w:rPr>
                <w:rFonts w:hint="eastAsia"/>
              </w:rPr>
              <w:t>运营商有线光纤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17座防汛重点淤地坝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一类）</w:t>
            </w:r>
            <w:r>
              <w:rPr>
                <w:rFonts w:hint="eastAsia"/>
                <w:lang w:eastAsia="zh-CN"/>
              </w:rPr>
              <w:t>。</w:t>
            </w:r>
          </w:p>
          <w:p w14:paraId="7511241B">
            <w:pPr>
              <w:pStyle w:val="5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41. </w:t>
            </w:r>
            <w:r>
              <w:rPr>
                <w:rFonts w:hint="eastAsia"/>
              </w:rPr>
              <w:t>租赁</w:t>
            </w:r>
            <w:r>
              <w:rPr>
                <w:rFonts w:hint="eastAsia"/>
                <w:lang w:val="en-US" w:eastAsia="zh-CN"/>
              </w:rPr>
              <w:t>期一年。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B84EC">
            <w:pPr>
              <w:pStyle w:val="5"/>
              <w:rPr>
                <w:rFonts w:hint="eastAsia" w:hAnsi="Arial" w:cs="Arial"/>
              </w:rPr>
            </w:pPr>
            <w:r>
              <w:rPr>
                <w:rFonts w:hint="eastAsia" w:hAnsi="Arial" w:cs="Arial"/>
              </w:rPr>
              <w:t>条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4671">
            <w:pPr>
              <w:pStyle w:val="5"/>
            </w:pPr>
            <w:r>
              <w:rPr>
                <w:rFonts w:hint="eastAsia"/>
              </w:rPr>
              <w:t>17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3963D"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本项内容中小企业声明时不需要列入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86A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849D7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终端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C6C7C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BAB22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D2A5B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21CC5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F6DA">
            <w:pPr>
              <w:pStyle w:val="5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0B99">
            <w:pPr>
              <w:pStyle w:val="5"/>
            </w:pPr>
            <w:r>
              <w:rPr>
                <w:rFonts w:hint="eastAsia"/>
              </w:rPr>
              <w:t>遥测终端</w:t>
            </w:r>
            <w:r>
              <w:t>RTU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DFE78">
            <w:pPr>
              <w:pStyle w:val="5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42</w:t>
            </w:r>
            <w:r>
              <w:t>.</w:t>
            </w:r>
            <w:r>
              <w:rPr>
                <w:rFonts w:hint="eastAsia"/>
              </w:rPr>
              <w:t>可外接降水量传感器、水位传感器等监测设施，支持</w:t>
            </w:r>
            <w:r>
              <w:t>4G</w:t>
            </w:r>
            <w:r>
              <w:rPr>
                <w:rFonts w:hint="eastAsia"/>
              </w:rPr>
              <w:t>、</w:t>
            </w:r>
            <w:r>
              <w:t>5G</w:t>
            </w:r>
            <w:r>
              <w:rPr>
                <w:rFonts w:hint="eastAsia"/>
              </w:rPr>
              <w:t>通信模式、有线方式传输、北斗卫星通信模式；内置</w:t>
            </w:r>
            <w:r>
              <w:t>4G</w:t>
            </w:r>
            <w:r>
              <w:rPr>
                <w:rFonts w:hint="eastAsia"/>
              </w:rPr>
              <w:t>全网通通信模块或</w:t>
            </w:r>
            <w:r>
              <w:t>5G</w:t>
            </w:r>
            <w:r>
              <w:rPr>
                <w:rFonts w:hint="eastAsia"/>
              </w:rPr>
              <w:t>通信模块；含</w:t>
            </w:r>
            <w:r>
              <w:t>4G</w:t>
            </w:r>
            <w:r>
              <w:rPr>
                <w:rFonts w:hint="eastAsia"/>
              </w:rPr>
              <w:t>全网通通信数据卡，卡内预留数据通讯流量。支持多种通讯方式和主备信道自动切换，支持多中心（至少</w:t>
            </w:r>
            <w:r>
              <w:t>3</w:t>
            </w:r>
            <w:r>
              <w:rPr>
                <w:rFonts w:hint="eastAsia"/>
              </w:rPr>
              <w:t>个）发送功能。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eastAsia="仿宋"/>
                <w:lang w:val="en-US" w:eastAsia="zh-CN"/>
              </w:rPr>
              <w:t>43</w:t>
            </w:r>
            <w:r>
              <w:t>.</w:t>
            </w:r>
            <w:r>
              <w:rPr>
                <w:rFonts w:hint="eastAsia"/>
              </w:rPr>
              <w:t>具有电压、信号强度等运行信息自动监测功能，具有定时自检发送、死机自动复位、站址设定、掉电数据保护、实时时钟校准、雨量</w:t>
            </w:r>
            <w:r>
              <w:t>/</w:t>
            </w:r>
            <w:r>
              <w:rPr>
                <w:rFonts w:hint="eastAsia"/>
              </w:rPr>
              <w:t>水位数据、设备参数现场显示和设备参数现场设置、手机现场配置等功能。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44</w:t>
            </w:r>
            <w:r>
              <w:t>.</w:t>
            </w:r>
            <w:r>
              <w:rPr>
                <w:rFonts w:hint="eastAsia"/>
              </w:rPr>
              <w:t>采用自报、查询</w:t>
            </w:r>
            <w:r>
              <w:t>-</w:t>
            </w:r>
            <w:r>
              <w:rPr>
                <w:rFonts w:hint="eastAsia"/>
              </w:rPr>
              <w:t>应答兼容工作模式，支持休眠唤醒工作方式，在遥测站定时报或加报时，中心可以对遥测站建立通信链接，可以对遥测站进行远程设置，能够设置数据传输方式、数据报送频次等；所有外部接口具有光电隔离能力及防雷保护能力。能存储不少于</w:t>
            </w:r>
            <w:r>
              <w:t>1</w:t>
            </w:r>
            <w:r>
              <w:rPr>
                <w:rFonts w:hint="eastAsia"/>
              </w:rPr>
              <w:t>年的原始降水量、水位等监测数据。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45</w:t>
            </w:r>
            <w:r>
              <w:t>.</w:t>
            </w:r>
            <w:r>
              <w:rPr>
                <w:rFonts w:hint="eastAsia"/>
              </w:rPr>
              <w:t>具备消浪功能，支持降水量、水位定时</w:t>
            </w:r>
            <w:r>
              <w:t>/</w:t>
            </w:r>
            <w:r>
              <w:rPr>
                <w:rFonts w:hint="eastAsia"/>
              </w:rPr>
              <w:t>定量加报，支持本地固态数据提取并按数据整编格式输出。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eastAsia="仿宋"/>
                <w:lang w:val="en-US" w:eastAsia="zh-CN"/>
              </w:rPr>
              <w:t>46</w:t>
            </w:r>
            <w:r>
              <w:t>.</w:t>
            </w:r>
            <w:r>
              <w:rPr>
                <w:rFonts w:hint="eastAsia"/>
              </w:rPr>
              <w:t>数据接口：</w:t>
            </w:r>
            <w:r>
              <w:t>RS-232</w:t>
            </w:r>
            <w:r>
              <w:rPr>
                <w:rFonts w:hint="eastAsia"/>
              </w:rPr>
              <w:t>、</w:t>
            </w:r>
            <w:r>
              <w:t>RS-485</w:t>
            </w:r>
            <w:r>
              <w:rPr>
                <w:rFonts w:hint="eastAsia"/>
              </w:rPr>
              <w:t>；至少能接入</w:t>
            </w:r>
            <w:r>
              <w:t>1</w:t>
            </w:r>
            <w:r>
              <w:rPr>
                <w:rFonts w:hint="eastAsia"/>
              </w:rPr>
              <w:t>路降水量数据、</w:t>
            </w:r>
            <w:r>
              <w:t>1</w:t>
            </w:r>
            <w:r>
              <w:rPr>
                <w:rFonts w:hint="eastAsia"/>
              </w:rPr>
              <w:t>路水位数据监测信息能保证稳定、可靠传输至两级中心并被正常接收、处理</w:t>
            </w:r>
            <w:r>
              <w:rPr>
                <w:rFonts w:hint="eastAsia"/>
                <w:lang w:eastAsia="zh-CN"/>
              </w:rPr>
              <w:t>。</w:t>
            </w:r>
          </w:p>
          <w:p w14:paraId="540CBAA2">
            <w:pPr>
              <w:pStyle w:val="5"/>
              <w:numPr>
                <w:ilvl w:val="0"/>
                <w:numId w:val="6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AE39E">
            <w:pPr>
              <w:pStyle w:val="5"/>
            </w:pPr>
            <w:r>
              <w:rPr>
                <w:rFonts w:hint="eastAsia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DD6A2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E8F79">
            <w:pPr>
              <w:pStyle w:val="5"/>
            </w:pPr>
            <w:r>
              <w:t>　</w:t>
            </w:r>
          </w:p>
        </w:tc>
      </w:tr>
      <w:tr w14:paraId="43EE5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A6E2B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供电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CC175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BE168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183B5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793DE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F6EA1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BEF4B">
            <w:pPr>
              <w:pStyle w:val="5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太阳能光伏板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2C50C">
            <w:pPr>
              <w:pStyle w:val="5"/>
              <w:jc w:val="both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color w:val="auto"/>
                <w:highlight w:val="none"/>
                <w:lang w:val="en-US" w:eastAsia="zh-CN"/>
              </w:rPr>
              <w:t>48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功率：</w:t>
            </w:r>
            <w:r>
              <w:rPr>
                <w:color w:val="auto"/>
                <w:highlight w:val="none"/>
              </w:rPr>
              <w:t>400W</w:t>
            </w:r>
            <w:r>
              <w:rPr>
                <w:rFonts w:hint="eastAsia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color w:val="auto"/>
                <w:highlight w:val="none"/>
                <w:lang w:val="en-US" w:eastAsia="zh-CN"/>
              </w:rPr>
              <w:t>49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额定电压：</w:t>
            </w:r>
            <w:r>
              <w:rPr>
                <w:color w:val="auto"/>
                <w:highlight w:val="none"/>
              </w:rPr>
              <w:t>18V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50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电池板组件：单块采用晶体硅太阳电池组成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51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采用高强度、高透光率的低铁、钢化玻璃，增加阳光辐射量，透光率≥</w:t>
            </w:r>
            <w:r>
              <w:rPr>
                <w:color w:val="auto"/>
                <w:highlight w:val="none"/>
              </w:rPr>
              <w:t>90%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组件转化率：≥</w:t>
            </w:r>
            <w:r>
              <w:rPr>
                <w:color w:val="auto"/>
                <w:highlight w:val="none"/>
              </w:rPr>
              <w:t>18%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53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衰减率：组件使用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年输出功率下降不得超过使用前的</w:t>
            </w:r>
            <w:r>
              <w:rPr>
                <w:color w:val="auto"/>
                <w:highlight w:val="none"/>
              </w:rPr>
              <w:t>2%</w:t>
            </w:r>
            <w:r>
              <w:rPr>
                <w:rFonts w:hint="eastAsia"/>
                <w:color w:val="auto"/>
                <w:highlight w:val="none"/>
              </w:rPr>
              <w:t>，组件使用</w:t>
            </w:r>
            <w:r>
              <w:rPr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年及以上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54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输出功率下降不得超过使用前的</w:t>
            </w:r>
            <w:r>
              <w:rPr>
                <w:color w:val="auto"/>
                <w:highlight w:val="none"/>
              </w:rPr>
              <w:t>10%</w:t>
            </w:r>
            <w:r>
              <w:rPr>
                <w:rFonts w:hint="eastAsia"/>
                <w:color w:val="auto"/>
                <w:highlight w:val="none"/>
              </w:rPr>
              <w:t>；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配置旁路二级管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56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边框接地电阻：≤</w:t>
            </w:r>
            <w:r>
              <w:rPr>
                <w:color w:val="auto"/>
                <w:highlight w:val="none"/>
              </w:rPr>
              <w:t>1Ω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57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迎风压强：≥</w:t>
            </w:r>
            <w:r>
              <w:rPr>
                <w:color w:val="auto"/>
                <w:highlight w:val="none"/>
              </w:rPr>
              <w:t>2400pa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58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绝缘电阻：≥</w:t>
            </w:r>
            <w:r>
              <w:rPr>
                <w:color w:val="auto"/>
                <w:highlight w:val="none"/>
              </w:rPr>
              <w:t>50MΩ/2000V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59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连接盒：采用满足</w:t>
            </w:r>
            <w:r>
              <w:rPr>
                <w:color w:val="auto"/>
                <w:highlight w:val="none"/>
              </w:rPr>
              <w:t>IEC</w:t>
            </w:r>
            <w:r>
              <w:rPr>
                <w:rFonts w:hint="eastAsia"/>
                <w:color w:val="auto"/>
                <w:highlight w:val="none"/>
              </w:rPr>
              <w:t>标准的电气连接，采用工业防水耐温快速接插，防紫外线阻燃电缆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60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太阳能板阵的表面是由透光性能好的低铁钢化玻璃制成，采用阳极氧化铝合金边框完全密封，太阳能板能够抵御当地的自然气候、潮湿、腐蚀和各种机械方面的损害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61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组件结构要求：密封防水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62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发电性能要求：受恶劣天气（风沙、雨雪）的影响小，具备弱光发电的性能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63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电池板故障或寿命期后有更换条件并且不影响设备结构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64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电池板与线缆的连接采用接插件，连接牢固、可靠，并能防潮、防水和抗老化能力，接插件使用寿命与电池主体相同；组件、插接件替换方便；组件具备抗雷、雨、风、冰雹、防火和防抗震等抗击自然灾害能力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65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太阳能电池组件之间的串联电缆，截面积≥</w:t>
            </w:r>
            <w:r>
              <w:rPr>
                <w:color w:val="auto"/>
                <w:highlight w:val="none"/>
              </w:rPr>
              <w:t>2.5mm</w:t>
            </w:r>
            <w:r>
              <w:rPr>
                <w:color w:val="auto"/>
                <w:highlight w:val="none"/>
                <w:vertAlign w:val="superscript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66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寿命：≥</w:t>
            </w:r>
            <w:r>
              <w:rPr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年，工作温度：</w:t>
            </w:r>
            <w:r>
              <w:rPr>
                <w:color w:val="auto"/>
                <w:highlight w:val="none"/>
              </w:rPr>
              <w:t>-40</w:t>
            </w:r>
            <w:r>
              <w:rPr>
                <w:rFonts w:hint="eastAsia"/>
                <w:color w:val="auto"/>
                <w:highlight w:val="none"/>
              </w:rPr>
              <w:t>～</w:t>
            </w:r>
            <w:r>
              <w:rPr>
                <w:color w:val="auto"/>
                <w:highlight w:val="none"/>
              </w:rPr>
              <w:t>+60</w:t>
            </w:r>
            <w:r>
              <w:rPr>
                <w:rFonts w:hint="eastAsia"/>
                <w:color w:val="auto"/>
                <w:highlight w:val="none"/>
              </w:rPr>
              <w:t>℃；防护等级：≥</w:t>
            </w:r>
            <w:r>
              <w:rPr>
                <w:color w:val="auto"/>
                <w:highlight w:val="none"/>
              </w:rPr>
              <w:t>IP65</w:t>
            </w:r>
            <w:r>
              <w:rPr>
                <w:rFonts w:hint="eastAsia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67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3年运行维护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2B6BD">
            <w:pPr>
              <w:pStyle w:val="5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BE380">
            <w:pPr>
              <w:pStyle w:val="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10F2F">
            <w:pPr>
              <w:pStyle w:val="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　</w:t>
            </w:r>
          </w:p>
        </w:tc>
      </w:tr>
      <w:tr w14:paraId="4566D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414CC">
            <w:pPr>
              <w:pStyle w:val="5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CE1A5">
            <w:pPr>
              <w:pStyle w:val="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太阳能电池</w:t>
            </w:r>
            <w:r>
              <w:t>UPS</w:t>
            </w: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08272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68</w:t>
            </w:r>
            <w:r>
              <w:t>.</w:t>
            </w:r>
            <w:r>
              <w:rPr>
                <w:rFonts w:hint="eastAsia"/>
              </w:rPr>
              <w:t>容量1</w:t>
            </w:r>
            <w:r>
              <w:t>2V/1200A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lang w:eastAsia="zh-CN"/>
              </w:rPr>
              <w:t>。</w:t>
            </w:r>
          </w:p>
          <w:p w14:paraId="77B950E0">
            <w:pPr>
              <w:pStyle w:val="5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69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电池材质：铅酸蓄电池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 w14:paraId="74B92987">
            <w:pPr>
              <w:pStyle w:val="5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低温工作性能：-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highlight w:val="none"/>
              </w:rPr>
              <w:t>℃条件下</w:t>
            </w:r>
            <w:r>
              <w:rPr>
                <w:rFonts w:hint="eastAsia"/>
              </w:rPr>
              <w:t xml:space="preserve">蓄电池充放电效率不低于 70% </w:t>
            </w:r>
            <w:r>
              <w:rPr>
                <w:rFonts w:hint="eastAsia"/>
                <w:lang w:eastAsia="zh-CN"/>
              </w:rPr>
              <w:t>。</w:t>
            </w:r>
          </w:p>
          <w:p w14:paraId="6DC2645E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</w:t>
            </w:r>
            <w:r>
              <w:rPr>
                <w:rFonts w:hint="eastAsia"/>
              </w:rPr>
              <w:t>高温工作性能：40℃条件下蓄电池充放电效率不低于 95%</w:t>
            </w:r>
            <w:r>
              <w:rPr>
                <w:rFonts w:hint="eastAsia"/>
                <w:lang w:eastAsia="zh-CN"/>
              </w:rPr>
              <w:t>。</w:t>
            </w:r>
          </w:p>
          <w:p w14:paraId="235C8408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72</w:t>
            </w:r>
            <w:r>
              <w:t>.</w:t>
            </w:r>
            <w:r>
              <w:rPr>
                <w:rFonts w:hint="eastAsia"/>
                <w:lang w:val="en-US" w:eastAsia="zh-CN"/>
              </w:rPr>
              <w:t>电池</w:t>
            </w:r>
            <w:r>
              <w:rPr>
                <w:rFonts w:hint="eastAsia"/>
              </w:rPr>
              <w:t>寿命要求： 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℃~40℃环境下免维护连续工作3年后蓄电池容量衰减不超过10%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7座防汛重点淤地坝（</w:t>
            </w:r>
            <w:r>
              <w:rPr>
                <w:rFonts w:hint="eastAsia"/>
                <w:lang w:val="en-US" w:eastAsia="zh-CN"/>
              </w:rPr>
              <w:t>非</w:t>
            </w:r>
            <w:r>
              <w:rPr>
                <w:rFonts w:hint="eastAsia"/>
              </w:rPr>
              <w:t>一类）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阴雨天</w:t>
            </w:r>
            <w:r>
              <w:t>15</w:t>
            </w:r>
            <w:r>
              <w:rPr>
                <w:rFonts w:hint="eastAsia"/>
              </w:rPr>
              <w:t>天连续供电</w:t>
            </w:r>
            <w:r>
              <w:rPr>
                <w:rFonts w:hint="eastAsia"/>
                <w:lang w:eastAsia="zh-CN"/>
              </w:rPr>
              <w:t>。</w:t>
            </w:r>
          </w:p>
          <w:p w14:paraId="7A080DF7">
            <w:pPr>
              <w:pStyle w:val="5"/>
              <w:numPr>
                <w:ilvl w:val="0"/>
                <w:numId w:val="7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0AE9A">
            <w:pPr>
              <w:pStyle w:val="5"/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BFC4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7DB9B">
            <w:pPr>
              <w:pStyle w:val="5"/>
            </w:pPr>
            <w:r>
              <w:t>　</w:t>
            </w:r>
          </w:p>
        </w:tc>
      </w:tr>
      <w:tr w14:paraId="092A7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15A9C">
            <w:pPr>
              <w:pStyle w:val="5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D898D">
            <w:pPr>
              <w:pStyle w:val="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太阳能电池</w:t>
            </w:r>
            <w:r>
              <w:t>UPS</w:t>
            </w: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E3B07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74</w:t>
            </w:r>
            <w:r>
              <w:t>.</w:t>
            </w:r>
            <w:r>
              <w:rPr>
                <w:rFonts w:hint="eastAsia"/>
              </w:rPr>
              <w:t>容量1</w:t>
            </w:r>
            <w:r>
              <w:t>2V/1600A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lang w:eastAsia="zh-CN"/>
              </w:rPr>
              <w:t>。</w:t>
            </w:r>
          </w:p>
          <w:p w14:paraId="35321AC0">
            <w:pPr>
              <w:pStyle w:val="5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lang w:val="en-US" w:eastAsia="zh-CN"/>
              </w:rPr>
              <w:t>75</w:t>
            </w:r>
            <w:r>
              <w:t>.</w:t>
            </w:r>
            <w:r>
              <w:rPr>
                <w:rFonts w:hint="eastAsia"/>
                <w:highlight w:val="none"/>
              </w:rPr>
              <w:t>电池材质：铅酸蓄电池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 w14:paraId="48797B14">
            <w:pPr>
              <w:pStyle w:val="5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76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低温工作性能：-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highlight w:val="none"/>
              </w:rPr>
              <w:t>℃条件</w:t>
            </w:r>
            <w:r>
              <w:rPr>
                <w:rFonts w:hint="eastAsia"/>
              </w:rPr>
              <w:t xml:space="preserve">下蓄电池充放电效率不低于 70% </w:t>
            </w:r>
            <w:r>
              <w:rPr>
                <w:rFonts w:hint="eastAsia"/>
                <w:lang w:eastAsia="zh-CN"/>
              </w:rPr>
              <w:t>。</w:t>
            </w:r>
          </w:p>
          <w:p w14:paraId="2A29CB2E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</w:t>
            </w:r>
            <w:r>
              <w:rPr>
                <w:rFonts w:hint="eastAsia"/>
              </w:rPr>
              <w:t>高温工作性能：40℃条件下蓄电池充放电效率不低于 95%</w:t>
            </w:r>
            <w:r>
              <w:rPr>
                <w:rFonts w:hint="eastAsia"/>
                <w:lang w:eastAsia="zh-CN"/>
              </w:rPr>
              <w:t>。</w:t>
            </w:r>
          </w:p>
          <w:p w14:paraId="709B4082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78</w:t>
            </w:r>
            <w:r>
              <w:t>.</w:t>
            </w:r>
            <w:r>
              <w:rPr>
                <w:rFonts w:hint="eastAsia"/>
              </w:rPr>
              <w:t>电池寿命要求： 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℃~40℃环境下免维护连续工作3年后蓄电池容量衰减不超过10%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17座防汛重点淤地坝（一类），阴雨天</w:t>
            </w:r>
            <w:r>
              <w:t>20</w:t>
            </w:r>
            <w:r>
              <w:rPr>
                <w:rFonts w:hint="eastAsia"/>
              </w:rPr>
              <w:t>天连续供电</w:t>
            </w:r>
            <w:r>
              <w:rPr>
                <w:rFonts w:hint="eastAsia"/>
                <w:lang w:eastAsia="zh-CN"/>
              </w:rPr>
              <w:t>。</w:t>
            </w:r>
          </w:p>
          <w:p w14:paraId="01FC2EA9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72FBC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EFA22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0CDF9">
            <w:pPr>
              <w:pStyle w:val="5"/>
              <w:rPr>
                <w:rFonts w:hint="eastAsia"/>
              </w:rPr>
            </w:pPr>
            <w:r>
              <w:t>　</w:t>
            </w:r>
          </w:p>
        </w:tc>
      </w:tr>
      <w:tr w14:paraId="0333F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FCC8D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2ADD9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逆变控制器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0C413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eastAsia="仿宋"/>
                <w:color w:val="auto"/>
                <w:lang w:val="en-US" w:eastAsia="zh-CN"/>
              </w:rPr>
              <w:t>80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100%MPPT</w:t>
            </w:r>
            <w:r>
              <w:rPr>
                <w:rFonts w:hint="eastAsia"/>
                <w:color w:val="auto"/>
              </w:rPr>
              <w:t>控制器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智能最大功率点跟踪技术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82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内置高性能控制器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83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电池电压自动检测</w:t>
            </w:r>
            <w:r>
              <w:rPr>
                <w:color w:val="auto"/>
              </w:rPr>
              <w:t>12V/24V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1C52292D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84.</w:t>
            </w:r>
            <w:r>
              <w:rPr>
                <w:rFonts w:hint="eastAsia"/>
                <w:color w:val="auto"/>
              </w:rPr>
              <w:t>三级充电优化电池性能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85.</w:t>
            </w:r>
            <w:r>
              <w:rPr>
                <w:rFonts w:hint="eastAsia"/>
                <w:color w:val="auto"/>
              </w:rPr>
              <w:t>多功能液晶显示器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86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太阳能电池板反极性保护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适用于密封铅酸电池、凝胶电池、锂电池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 xml:space="preserve">87. </w:t>
            </w:r>
            <w:r>
              <w:rPr>
                <w:rFonts w:hint="eastAsia"/>
                <w:color w:val="auto"/>
              </w:rPr>
              <w:t>3年运行维护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F68DB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04D53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BE86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　</w:t>
            </w:r>
          </w:p>
        </w:tc>
      </w:tr>
      <w:tr w14:paraId="1AF0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F2CF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5E1FE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一体式立杆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DCE60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88.</w:t>
            </w:r>
            <w:r>
              <w:rPr>
                <w:rFonts w:hint="eastAsia"/>
                <w:color w:val="auto"/>
              </w:rPr>
              <w:t>监控立杆钢材镀锌立杆，高度</w:t>
            </w:r>
            <w:r>
              <w:rPr>
                <w:color w:val="auto"/>
              </w:rPr>
              <w:t>4m/5m</w:t>
            </w:r>
            <w:r>
              <w:rPr>
                <w:rFonts w:hint="eastAsia"/>
                <w:color w:val="auto"/>
              </w:rPr>
              <w:t>，含地笼。高强度抗风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52FBA672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89.</w:t>
            </w:r>
            <w:r>
              <w:rPr>
                <w:rFonts w:hint="eastAsia"/>
                <w:color w:val="auto"/>
              </w:rPr>
              <w:t>3年运行维护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7EC1B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783D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E4E8C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62D7F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C74D3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F1FD1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专用配电箱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846A">
            <w:pPr>
              <w:pStyle w:val="5"/>
              <w:numPr>
                <w:ilvl w:val="0"/>
                <w:numId w:val="0"/>
              </w:num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90.</w:t>
            </w:r>
            <w:r>
              <w:rPr>
                <w:rFonts w:hint="eastAsia"/>
                <w:color w:val="auto"/>
              </w:rPr>
              <w:t>工作电源范围：</w:t>
            </w:r>
            <w:r>
              <w:rPr>
                <w:color w:val="auto"/>
              </w:rPr>
              <w:t>AC85V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color w:val="auto"/>
              </w:rPr>
              <w:t>265V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91.</w:t>
            </w:r>
            <w:r>
              <w:rPr>
                <w:rFonts w:hint="eastAsia"/>
                <w:color w:val="auto"/>
              </w:rPr>
              <w:t>箱体材料：钢板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不锈钢（可选）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92.</w:t>
            </w:r>
            <w:r>
              <w:rPr>
                <w:rFonts w:hint="eastAsia"/>
                <w:color w:val="auto"/>
              </w:rPr>
              <w:t>材料厚度：</w:t>
            </w:r>
            <w:r>
              <w:rPr>
                <w:color w:val="auto"/>
              </w:rPr>
              <w:t>1.2mm---2.00mm</w:t>
            </w:r>
            <w:r>
              <w:rPr>
                <w:rFonts w:hint="eastAsia"/>
                <w:color w:val="auto"/>
              </w:rPr>
              <w:t>（可选）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93</w:t>
            </w:r>
            <w:r>
              <w:rPr>
                <w:color w:val="auto"/>
              </w:rPr>
              <w:t>.IP</w:t>
            </w:r>
            <w:r>
              <w:rPr>
                <w:rFonts w:hint="eastAsia"/>
                <w:color w:val="auto"/>
              </w:rPr>
              <w:t>等级：</w:t>
            </w:r>
            <w:r>
              <w:rPr>
                <w:color w:val="auto"/>
              </w:rPr>
              <w:t>IP67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94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接地：箱体上盖、箱体、防水帽所有设备都现连接导通，形成完整的电磁屏蔽外壳。防水：采用双我型独立雨帽，能将箱体内冷凝水从顶部排除，确保设备安全。</w:t>
            </w:r>
          </w:p>
          <w:p w14:paraId="22845EC7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95.</w:t>
            </w:r>
            <w:r>
              <w:rPr>
                <w:rFonts w:hint="eastAsia"/>
                <w:color w:val="auto"/>
              </w:rPr>
              <w:t>适应极端恶劣天气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7CF5CA0B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96. </w:t>
            </w:r>
            <w:r>
              <w:rPr>
                <w:rFonts w:hint="eastAsia"/>
                <w:color w:val="auto"/>
              </w:rPr>
              <w:t>3年运行维护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A2CB5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15783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C829B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021E5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36395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二</w:t>
            </w:r>
          </w:p>
        </w:tc>
        <w:tc>
          <w:tcPr>
            <w:tcW w:w="97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5C85">
            <w:pPr>
              <w:pStyle w:val="5"/>
              <w:rPr>
                <w:rFonts w:hint="eastAsia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施工</w:t>
            </w:r>
          </w:p>
        </w:tc>
        <w:tc>
          <w:tcPr>
            <w:tcW w:w="2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1FF5C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82C5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B61FF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4FF9F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677FC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FF1A7">
            <w:pPr>
              <w:pStyle w:val="5"/>
              <w:jc w:val="left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实施建设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152B7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0506C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4681D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4944B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7D41E">
            <w:pPr>
              <w:pStyle w:val="5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978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36D35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施工及辅材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3A0F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97.</w:t>
            </w:r>
            <w:r>
              <w:rPr>
                <w:rFonts w:hint="eastAsia"/>
                <w:color w:val="auto"/>
              </w:rPr>
              <w:t>线缆辅材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ECA55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批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051E0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68143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本项内容中小企业声明时不需要列入</w:t>
            </w:r>
            <w:r>
              <w:rPr>
                <w:color w:val="auto"/>
              </w:rPr>
              <w:t>　</w:t>
            </w:r>
          </w:p>
        </w:tc>
      </w:tr>
      <w:tr w14:paraId="74E28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26A8">
            <w:pPr>
              <w:pStyle w:val="5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  <w:tc>
          <w:tcPr>
            <w:tcW w:w="978" w:type="pct"/>
            <w:vMerge w:val="continue"/>
            <w:noWrap w:val="0"/>
            <w:vAlign w:val="center"/>
          </w:tcPr>
          <w:p w14:paraId="7B0758E8">
            <w:pPr>
              <w:pStyle w:val="5"/>
              <w:rPr>
                <w:rFonts w:eastAsia="宋体"/>
                <w:color w:val="auto"/>
              </w:rPr>
            </w:pP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8EDC0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98.</w:t>
            </w:r>
            <w:r>
              <w:rPr>
                <w:rFonts w:hint="eastAsia"/>
                <w:color w:val="auto"/>
              </w:rPr>
              <w:t>防雷接地阻值≯</w:t>
            </w:r>
            <w:r>
              <w:rPr>
                <w:color w:val="auto"/>
              </w:rPr>
              <w:t>10Ω</w:t>
            </w:r>
            <w:r>
              <w:rPr>
                <w:rFonts w:hint="eastAsia"/>
                <w:color w:val="auto"/>
              </w:rPr>
              <w:t>，设备安装、调试等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428BB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CA984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D3BE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本项内容中小企业声明时不需要列入</w:t>
            </w:r>
            <w:r>
              <w:rPr>
                <w:color w:val="auto"/>
              </w:rPr>
              <w:t>　</w:t>
            </w:r>
          </w:p>
        </w:tc>
      </w:tr>
      <w:bookmarkEnd w:id="0"/>
    </w:tbl>
    <w:p w14:paraId="0B18390E">
      <w:pPr>
        <w:widowControl w:val="0"/>
        <w:numPr>
          <w:ilvl w:val="0"/>
          <w:numId w:val="0"/>
        </w:numPr>
        <w:spacing w:line="0" w:lineRule="atLeast"/>
        <w:ind w:left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23"/>
        <w:gridCol w:w="1182"/>
        <w:gridCol w:w="1140"/>
        <w:gridCol w:w="1123"/>
        <w:gridCol w:w="696"/>
        <w:gridCol w:w="1512"/>
        <w:gridCol w:w="1512"/>
        <w:gridCol w:w="730"/>
      </w:tblGrid>
      <w:tr w14:paraId="6BA1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7FF3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神木市2024年淤地坝安全监测设施安装地点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10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EF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县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村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坝名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类型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经度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纬度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sz w:val="16"/>
                <w:szCs w:val="16"/>
                <w:lang w:val="en-US" w:eastAsia="zh-CN" w:bidi="ar"/>
              </w:rPr>
              <w:t>是否防汛一类坝</w:t>
            </w:r>
          </w:p>
        </w:tc>
      </w:tr>
      <w:tr w14:paraId="1A77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兴庄村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乱石头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110°25′40.50"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38°32′21. 12"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3E71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太和峁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太和峁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110°24′58.74"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38°32′23.13"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79EE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110°34′54.32"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38°29′41.46"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1467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</w:t>
            </w:r>
            <w:r>
              <w:rPr>
                <w:rStyle w:val="8"/>
                <w:rFonts w:eastAsia="宋体"/>
                <w:lang w:val="en-US" w:eastAsia="zh-CN" w:bidi="ar"/>
              </w:rPr>
              <w:t>2#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110°36′22.10"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38°30′05.98"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683C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张沙</w:t>
            </w:r>
            <w:r>
              <w:rPr>
                <w:rStyle w:val="9"/>
                <w:lang w:val="en-US" w:eastAsia="zh-CN" w:bidi="ar"/>
              </w:rPr>
              <w:t>坬</w:t>
            </w:r>
            <w:r>
              <w:rPr>
                <w:rStyle w:val="7"/>
                <w:lang w:val="en-US" w:eastAsia="zh-CN" w:bidi="ar"/>
              </w:rPr>
              <w:t>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沙洼沟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110°36′28.15"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38°29′58.18"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261D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园则沟村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前岔沟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110°37′06.20"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38°30′ 17.96"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4175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背壶沟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110°37′ 11.16"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38°28′05.54"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5085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解家堡村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小园峁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110°29′53.32"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38°42′52.88"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5092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解家堡村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小园峁</w:t>
            </w:r>
            <w:r>
              <w:rPr>
                <w:rStyle w:val="8"/>
                <w:rFonts w:eastAsia="宋体"/>
                <w:lang w:val="en-US" w:eastAsia="zh-CN" w:bidi="ar"/>
              </w:rPr>
              <w:t>2#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110°29′ 16.27"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38°43′00.35"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2725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</w:t>
            </w:r>
            <w:r>
              <w:rPr>
                <w:rStyle w:val="9"/>
                <w:lang w:val="en-US" w:eastAsia="zh-CN" w:bidi="ar"/>
              </w:rPr>
              <w:t>墕</w:t>
            </w:r>
            <w:r>
              <w:rPr>
                <w:rStyle w:val="7"/>
                <w:lang w:val="en-US" w:eastAsia="zh-CN" w:bidi="ar"/>
              </w:rPr>
              <w:t>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黑溜溜沟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110°31′44.08"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38°42′43.42"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2F17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赵家沟村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村沟河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110°29′22. 14"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38°45′50.75"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24FB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乔东庄村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西凉沟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110°27′51.22"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38°46′42.31"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1188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上中咀峁村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华皮湾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110°22′54.48"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38°45′57.48"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3EC1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前圪柳沟村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前圪柳沟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110°20′09.61"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38°48′42.81"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3899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四 卜树村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四卜树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 16′27.41"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38°48′ 11.52"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5552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三道河村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上榆树峁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110°20′01.90"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38°49′43.30"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018E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青阳树沟村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青阳树沟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 12′32.26"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38°39′28.65"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77F7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纳林沟村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纳林沟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110°07′ 11.79"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39°09′51.54"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6D5C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永兴街道办事处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李家沟村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狼窝渠沟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110°39′08.08"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38°56′20.22"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775B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栏杆堡镇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井家坡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泽梨湾沟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110°39′ 10.76″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38°53′ 10.39″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38A2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栏杆堡镇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井家坡村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杜家峁</w:t>
            </w:r>
            <w:r>
              <w:rPr>
                <w:rStyle w:val="8"/>
                <w:rFonts w:eastAsia="宋体"/>
                <w:lang w:val="en-US" w:eastAsia="zh-CN" w:bidi="ar"/>
              </w:rPr>
              <w:t>2#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110°38′43. 11"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38°53′ 10.00"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4966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栏杆堡镇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西赵庄村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榆峁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110°37′27.70"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38°52′54.92"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09A8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马镇镇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申家村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上村沟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110°54' 11.42"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38°34' 11.65"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54EA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花石崖镇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后谢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柳沟岔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110°34′20.66"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38°27′26.21"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</w:tbl>
    <w:p w14:paraId="27A632E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1F788"/>
    <w:multiLevelType w:val="singleLevel"/>
    <w:tmpl w:val="9751F788"/>
    <w:lvl w:ilvl="0" w:tentative="0">
      <w:start w:val="15"/>
      <w:numFmt w:val="decimal"/>
      <w:suff w:val="space"/>
      <w:lvlText w:val="%1."/>
      <w:lvlJc w:val="left"/>
    </w:lvl>
  </w:abstractNum>
  <w:abstractNum w:abstractNumId="1">
    <w:nsid w:val="9B104304"/>
    <w:multiLevelType w:val="singleLevel"/>
    <w:tmpl w:val="9B104304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AB542F9C"/>
    <w:multiLevelType w:val="singleLevel"/>
    <w:tmpl w:val="AB542F9C"/>
    <w:lvl w:ilvl="0" w:tentative="0">
      <w:start w:val="47"/>
      <w:numFmt w:val="decimal"/>
      <w:suff w:val="space"/>
      <w:lvlText w:val="%1."/>
      <w:lvlJc w:val="left"/>
    </w:lvl>
  </w:abstractNum>
  <w:abstractNum w:abstractNumId="3">
    <w:nsid w:val="B265F0F5"/>
    <w:multiLevelType w:val="singleLevel"/>
    <w:tmpl w:val="B265F0F5"/>
    <w:lvl w:ilvl="0" w:tentative="0">
      <w:start w:val="73"/>
      <w:numFmt w:val="decimal"/>
      <w:suff w:val="space"/>
      <w:lvlText w:val="%1."/>
      <w:lvlJc w:val="left"/>
    </w:lvl>
  </w:abstractNum>
  <w:abstractNum w:abstractNumId="4">
    <w:nsid w:val="D7E9A31D"/>
    <w:multiLevelType w:val="singleLevel"/>
    <w:tmpl w:val="D7E9A31D"/>
    <w:lvl w:ilvl="0" w:tentative="0">
      <w:start w:val="9"/>
      <w:numFmt w:val="decimal"/>
      <w:suff w:val="space"/>
      <w:lvlText w:val="%1."/>
      <w:lvlJc w:val="left"/>
    </w:lvl>
  </w:abstractNum>
  <w:abstractNum w:abstractNumId="5">
    <w:nsid w:val="00000000"/>
    <w:multiLevelType w:val="singleLevel"/>
    <w:tmpl w:val="0000000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8940A88"/>
    <w:multiLevelType w:val="singleLevel"/>
    <w:tmpl w:val="68940A88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41931"/>
    <w:rsid w:val="69D4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头"/>
    <w:qFormat/>
    <w:uiPriority w:val="0"/>
    <w:pPr>
      <w:widowControl w:val="0"/>
      <w:adjustRightInd w:val="0"/>
      <w:snapToGrid w:val="0"/>
      <w:spacing w:line="400" w:lineRule="exact"/>
      <w:jc w:val="center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5">
    <w:name w:val="表文"/>
    <w:basedOn w:val="4"/>
    <w:qFormat/>
    <w:uiPriority w:val="0"/>
    <w:pPr>
      <w:autoSpaceDE w:val="0"/>
      <w:autoSpaceDN w:val="0"/>
      <w:spacing w:line="280" w:lineRule="exact"/>
    </w:pPr>
    <w:rPr>
      <w:sz w:val="21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81"/>
    <w:basedOn w:val="3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2025-07-11T03:41:00Z</dcterms:created>
  <dc:creator>肆伍</dc:creator>
  <cp:lastModifiedBy>肆伍</cp:lastModifiedBy>
  <dcterms:modified xsi:type="dcterms:W3CDTF">2025-07-11T03:42:02Z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DF895CB3B58D43D289C1A83232FF2080_11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