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420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采购需求</w:t>
      </w:r>
    </w:p>
    <w:p w14:paraId="0A7D0C8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一.项目概况</w:t>
      </w:r>
    </w:p>
    <w:p w14:paraId="22E1717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2025年全省企业可持续发展（SCORE）推广项目，包括两项内容：举办全省项目推广活动、项目推广工作机制研究。</w:t>
      </w:r>
    </w:p>
    <w:p w14:paraId="360D6C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本项目所属行业为其他未列明行业（从业人员300人以下的为中小微型企业。其中，从业人员100人及以上的为中型企业；从业人员10人及以上的为小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型企业；从业人员10人以下的为微型企业）。</w:t>
      </w:r>
    </w:p>
    <w:p w14:paraId="4229591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二.服务内容与要求</w:t>
      </w:r>
    </w:p>
    <w:p w14:paraId="5730B23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2.1服务内容</w:t>
      </w:r>
    </w:p>
    <w:p w14:paraId="57D9852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、举办全省项目推广活动。举行全省企业可持续发展（SCORE）项目推广活动，邀请先进试点单位代表分享项目经验做法，供应商集中宣讲活动，对全省应急管理部门监管人员代表、企业代表开展项目成果经验推介等活动，</w:t>
      </w:r>
    </w:p>
    <w:p w14:paraId="2C3A783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2、项目推广工作机制研究。</w:t>
      </w:r>
    </w:p>
    <w:p w14:paraId="29E740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①重点工作融合研究，组织开展企业可持续发展（SCORE）项目与企业安全标准化建设、双重预防机制建设、企业事故隐患内部报告奖励工作融合三项机制研究，聘请有关专业机构和专家开展调研督导和总结评审，形成企业可持续高质量发展安全管理长效机制成果；</w:t>
      </w:r>
    </w:p>
    <w:p w14:paraId="4FFCE71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②政策激励研究，研究出台推广企业可持续发展（SCORE）项目与信用等级评定、安全生产责任险和工伤保险的费率下浮，安全生产检查与执法等有关激励政策，建立健全有关制度，加大项目推广力度政策支持。</w:t>
      </w:r>
    </w:p>
    <w:p w14:paraId="621F406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2.2服务、产品（如有）执行的标准、规范：</w:t>
      </w:r>
    </w:p>
    <w:p w14:paraId="1C3550E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（1）国家标准、规范  /  ；</w:t>
      </w:r>
    </w:p>
    <w:p w14:paraId="732EEB2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（2）行业标准、规范  /  ；</w:t>
      </w:r>
    </w:p>
    <w:p w14:paraId="19047F1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（3）地方标准、规范  /  ；</w:t>
      </w:r>
    </w:p>
    <w:p w14:paraId="11974D4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（4）团体标准、规范  /  ；</w:t>
      </w:r>
    </w:p>
    <w:p w14:paraId="1C87114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（5）企业标准、规范  /  。</w:t>
      </w:r>
    </w:p>
    <w:p w14:paraId="0972B15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2.3本章2.2条款未明确服务（产品）执行标准、规范的，按下列方法进行选择：</w:t>
      </w:r>
    </w:p>
    <w:p w14:paraId="2679C3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□ 顺序执行： 国家标准→行业标准→地方标准→ 团体标准→企业标准（有国家标准按国家标准执行，没有国家标 准按行业标准，以此类推）；</w:t>
      </w:r>
    </w:p>
    <w:p w14:paraId="060B800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□ 最高标准执行： 国家标准，行业标准，地方标准，团体标准，企业标准（哪个标准高执行哪个标准）</w:t>
      </w:r>
    </w:p>
    <w:p w14:paraId="697514AD">
      <w:pPr>
        <w:pStyle w:val="2"/>
        <w:keepNext w:val="0"/>
        <w:keepLines w:val="0"/>
        <w:widowControl/>
        <w:suppressLineNumbers w:val="0"/>
        <w:spacing w:before="84" w:beforeAutospacing="0" w:after="84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√ 必须执行： 国家（行业）强制性标准。</w:t>
      </w:r>
    </w:p>
    <w:p w14:paraId="55FF1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0ECC"/>
    <w:rsid w:val="1D62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2025-07-11T08:48:00Z</dcterms:created>
  <dc:creator>Summer</dc:creator>
  <cp:lastModifiedBy>Summer</cp:lastModifiedBy>
  <dcterms:modified xsi:type="dcterms:W3CDTF">2025-07-11T08:49:31Z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E8A2A730C7D24E1CAF57EA94D192E39A_11</vt:lpwstr>
  </property>
  <property fmtid="{D5CDD505-2E9C-101B-9397-08002B2CF9AE}" pid="4" name="KSOTemplateDocerSaveRecord">
    <vt:lpwstr>eyJoZGlkIjoiMWY3Nzc4MGZiNjQzMTVmMDc1OWRhZDhiOTgyM2ViOGIiLCJ1c2VySWQiOiIyMzczOTcxMTEifQ==</vt:lpwstr>
  </property>
</Properties>
</file>