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E1D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第二届“镇坪长寿文化杯”全国少儿围棋公开赛舞台搭建及舞台设备租赁项目竞争性磋商公告</w:t>
      </w:r>
    </w:p>
    <w:p w14:paraId="04C836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jc w:val="left"/>
        <w:rPr>
          <w:rFonts w:hint="eastAsia" w:ascii="仿宋" w:hAnsi="仿宋" w:eastAsia="仿宋" w:cs="仿宋"/>
          <w:b w:val="0"/>
          <w:bCs w:val="0"/>
          <w:color w:val="auto"/>
          <w:sz w:val="28"/>
          <w:szCs w:val="28"/>
        </w:rPr>
      </w:pPr>
      <w:r>
        <w:rPr>
          <w:rStyle w:val="8"/>
          <w:rFonts w:hint="eastAsia" w:ascii="仿宋" w:hAnsi="仿宋" w:eastAsia="仿宋" w:cs="仿宋"/>
          <w:b/>
          <w:bCs/>
          <w:i w:val="0"/>
          <w:iCs w:val="0"/>
          <w:caps w:val="0"/>
          <w:color w:val="auto"/>
          <w:spacing w:val="0"/>
          <w:sz w:val="28"/>
          <w:szCs w:val="28"/>
          <w:shd w:val="clear" w:fill="FFFFFF"/>
        </w:rPr>
        <w:t>项目概况</w:t>
      </w:r>
    </w:p>
    <w:p w14:paraId="0FD56C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第二届“镇坪长寿文化杯”全国少儿围棋公开赛舞台搭建及舞台设备租赁项目采购项目的潜在供应商应在全国公共资源交易平台（陕西省.安康市）获取采购文件，并于 2025年07月25日 1</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时</w:t>
      </w:r>
      <w:r>
        <w:rPr>
          <w:rFonts w:hint="eastAsia" w:ascii="仿宋" w:hAnsi="仿宋" w:eastAsia="仿宋" w:cs="仿宋"/>
          <w:i w:val="0"/>
          <w:iCs w:val="0"/>
          <w:caps w:val="0"/>
          <w:color w:val="auto"/>
          <w:spacing w:val="0"/>
          <w:sz w:val="28"/>
          <w:szCs w:val="28"/>
          <w:shd w:val="clear" w:fill="FFFFFF"/>
          <w:lang w:val="en-US" w:eastAsia="zh-CN"/>
        </w:rPr>
        <w:t>0</w:t>
      </w:r>
      <w:r>
        <w:rPr>
          <w:rFonts w:hint="eastAsia" w:ascii="仿宋" w:hAnsi="仿宋" w:eastAsia="仿宋" w:cs="仿宋"/>
          <w:i w:val="0"/>
          <w:iCs w:val="0"/>
          <w:caps w:val="0"/>
          <w:color w:val="auto"/>
          <w:spacing w:val="0"/>
          <w:sz w:val="28"/>
          <w:szCs w:val="28"/>
          <w:shd w:val="clear" w:fill="FFFFFF"/>
        </w:rPr>
        <w:t>0分 （北京时间）前提交响应文件。</w:t>
      </w:r>
    </w:p>
    <w:p w14:paraId="15C460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一、项目基本情况</w:t>
      </w:r>
    </w:p>
    <w:p w14:paraId="1A9585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项目编号：XYTYAK-2025007-6</w:t>
      </w:r>
    </w:p>
    <w:p w14:paraId="590650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项目名称：第二届“镇坪长寿文化杯”全国少儿围棋公开赛舞台搭建及舞台设备租赁项目</w:t>
      </w:r>
    </w:p>
    <w:p w14:paraId="5C3311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采购方式：竞争性磋商</w:t>
      </w:r>
    </w:p>
    <w:p w14:paraId="02D569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预算金额：817,000.00元</w:t>
      </w:r>
    </w:p>
    <w:p w14:paraId="705695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采购需求：</w:t>
      </w:r>
    </w:p>
    <w:p w14:paraId="28E72B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合同包1(第二届“镇坪长寿文化杯”全国少儿围棋公开赛舞台搭建及舞台设备租赁项目):</w:t>
      </w:r>
    </w:p>
    <w:p w14:paraId="0BE6D0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合同包预算金额：817,000.00元</w:t>
      </w:r>
    </w:p>
    <w:p w14:paraId="57F76D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合同包最高限价：817,000.00元</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0"/>
        <w:gridCol w:w="936"/>
        <w:gridCol w:w="3954"/>
        <w:gridCol w:w="1200"/>
        <w:gridCol w:w="1559"/>
        <w:gridCol w:w="1547"/>
      </w:tblGrid>
      <w:tr w14:paraId="7B2351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2BA76B">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667312">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39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7E887B">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23E66">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数量</w:t>
            </w:r>
          </w:p>
          <w:p w14:paraId="57973021">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（单位）</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358CCC">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5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507FE">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r>
      <w:tr w14:paraId="3D1CBA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EC6624">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5E9AFC">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其他租赁服务</w:t>
            </w:r>
          </w:p>
        </w:tc>
        <w:tc>
          <w:tcPr>
            <w:tcW w:w="39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A3E1C">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第二届“镇坪长寿文化杯”全国少儿围棋公开赛舞台搭建及舞台设备租赁项目</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FED120">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5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8EAFE9">
            <w:pPr>
              <w:keepNext w:val="0"/>
              <w:keepLines w:val="0"/>
              <w:widowControl/>
              <w:suppressLineNumbers w:val="0"/>
              <w:wordWrap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15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137BD3">
            <w:pPr>
              <w:keepNext w:val="0"/>
              <w:keepLines w:val="0"/>
              <w:widowControl/>
              <w:suppressLineNumbers w:val="0"/>
              <w:wordWrap/>
              <w:spacing w:before="0" w:beforeAutospacing="0" w:after="0" w:afterAutospacing="0" w:line="240" w:lineRule="auto"/>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817,000.00</w:t>
            </w:r>
          </w:p>
        </w:tc>
      </w:tr>
    </w:tbl>
    <w:p w14:paraId="0C7751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本合同包不接受联合体投标</w:t>
      </w:r>
    </w:p>
    <w:p w14:paraId="2CBD75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合同履行期限：45日历天</w:t>
      </w:r>
    </w:p>
    <w:p w14:paraId="34E21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二、申请人的资格要求：</w:t>
      </w:r>
    </w:p>
    <w:p w14:paraId="3F53FC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1.满足《中华人民共和国政府采购法》第二十二条规定;</w:t>
      </w:r>
    </w:p>
    <w:p w14:paraId="6DF939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2.落实政府采购政策需满足的资格要求：</w:t>
      </w:r>
    </w:p>
    <w:p w14:paraId="7A8A4A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合同包1(第二届“镇坪长寿文化杯”全国少儿围棋公开赛舞台搭建及舞台设备租赁项目)落实政府采购政策需满足的资格要求如下:</w:t>
      </w:r>
    </w:p>
    <w:p w14:paraId="58D1BC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firstLine="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（1）《政府采购促进中小企业发展管理办法》（财库〔2020〕46号）；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（2）《关于进一步加大政府采购支持中小企业力度的通知》（财库〔2022〕19号）；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（3）《财政部司法部关于政府采购支持监狱企业发展有关问题的通知》（财库〔2014〕68号）；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（4）《国务院办公厅关于建立政府强制采购节能产品制度的通知》（国办发〔2007〕51号）；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（5）《关于印发环境标志产品政府采购品目清单的通知》（财库〔2019〕18号）；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（6）《关于印发节能产品政府采购品目清单的通知》（财库〔2019〕19号）；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（7）《关于促进残疾人就业政府采购政策的通知》财库〔2017〕141号；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（8）《关于调整优化节能产品、环境标志产品政府采购执行机制的通知》（财库〔2019〕9号）；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（9）《财政部农业农村部国家乡村振兴局关于运用政府采购政策支持乡村产业振兴的通知》（财库〔2021〕19号）；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（10）《陕西省中小企业政府采购信用融资办法》（陕财办采〔2018〕23号）；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（11）《陕西省财政厅关于加快推进我省中小企业政府采购信用融资工作的通知》（陕财办采〔2020〕15号）；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（12）《陕西省财政厅关于进一步加强政府绿色采购有关问题的通知》（陕财办采〔2021〕29号）；</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（13）其他需要落实的政府采购政策。</w:t>
      </w:r>
    </w:p>
    <w:p w14:paraId="71B6BA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3.本项目的特定资格要求：</w:t>
      </w:r>
    </w:p>
    <w:p w14:paraId="425565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合同包1(第二届“镇坪长寿文化杯”全国少儿围棋公开赛舞台搭建及舞台设备租赁项目)特定资格要求如下:</w:t>
      </w:r>
    </w:p>
    <w:p w14:paraId="6E5C83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firstLine="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（2）提供法定代表人授权书（附法定代表人身份证复印件）及被授权代理人身份证复印件（法定代表人直接参加只须提供法定代表人身份证复印件）；</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（3）供应商通过“信用中国”网站(www.creditchina.gov.cn )和中国政府采购网(www.ccgp.gov.cn ) 等渠道查询相关主体信用记录，对列入失信被执行人、重大税收违法失信主体、政府采购严重违法失信行为记录名单的供应商，将拒绝其参与政府采购活动；</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（4）供应商必须提供参加政府采购活动近3年内在经营活动中没有重大违法记录的书面声明；</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（5）财务状况报告：提供2023年至今至少一年的财务审计报告（成立时间至提交响应文件截止时间不足1年的可提供成立后任意时段的资产负债表）或其基本存款账户开户银行出具的资信证明；</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（6）税收缴纳证明：提供2025年1月至今已缴纳的至少一个月的纳税证明或完税证明，依法免税的单位应提供相关证明材料；</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（7）社会保障资金缴纳证明：提供2025年1</w:t>
      </w:r>
      <w:r>
        <w:rPr>
          <w:rFonts w:hint="eastAsia" w:ascii="仿宋" w:hAnsi="仿宋" w:eastAsia="仿宋" w:cs="仿宋"/>
          <w:i w:val="0"/>
          <w:iCs w:val="0"/>
          <w:caps w:val="0"/>
          <w:color w:val="auto"/>
          <w:spacing w:val="0"/>
          <w:sz w:val="28"/>
          <w:szCs w:val="28"/>
          <w:shd w:val="clear" w:fill="FFFFFF"/>
          <w:lang w:val="en-US" w:eastAsia="zh-CN"/>
        </w:rPr>
        <w:t>月</w:t>
      </w:r>
      <w:bookmarkStart w:id="0" w:name="_GoBack"/>
      <w:bookmarkEnd w:id="0"/>
      <w:r>
        <w:rPr>
          <w:rFonts w:hint="eastAsia" w:ascii="仿宋" w:hAnsi="仿宋" w:eastAsia="仿宋" w:cs="仿宋"/>
          <w:i w:val="0"/>
          <w:iCs w:val="0"/>
          <w:caps w:val="0"/>
          <w:color w:val="auto"/>
          <w:spacing w:val="0"/>
          <w:sz w:val="28"/>
          <w:szCs w:val="28"/>
          <w:shd w:val="clear" w:fill="FFFFFF"/>
        </w:rPr>
        <w:t>至今至少一个月的社会保障资金缴纳单据或社保机构开具的社会保险参保缴费情况证明，依法不需要缴纳社会保障资金的应提供相关证明材料；</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8）本项目为专门面向中小微型企业预留项目，供应商应为中型、小型、微型企业。本项目采购标的对应的中小企业划分标准所属行业为：租赁和商务服务业。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r>
        <w:rPr>
          <w:rFonts w:hint="eastAsia" w:ascii="仿宋" w:hAnsi="仿宋" w:eastAsia="仿宋" w:cs="仿宋"/>
          <w:i w:val="0"/>
          <w:iCs w:val="0"/>
          <w:caps w:val="0"/>
          <w:color w:val="auto"/>
          <w:spacing w:val="0"/>
          <w:sz w:val="28"/>
          <w:szCs w:val="28"/>
          <w:shd w:val="clear" w:fill="FFFFFF"/>
        </w:rPr>
        <w:br w:type="textWrapping"/>
      </w:r>
      <w:r>
        <w:rPr>
          <w:rFonts w:hint="eastAsia" w:ascii="仿宋" w:hAnsi="仿宋" w:eastAsia="仿宋" w:cs="仿宋"/>
          <w:i w:val="0"/>
          <w:iCs w:val="0"/>
          <w:caps w:val="0"/>
          <w:color w:val="auto"/>
          <w:spacing w:val="0"/>
          <w:sz w:val="28"/>
          <w:szCs w:val="28"/>
          <w:shd w:val="clear" w:fill="FFFFFF"/>
        </w:rPr>
        <w:t>（9）具备履行合同所必须的设备和专业技术能力的书面声明。</w:t>
      </w:r>
    </w:p>
    <w:p w14:paraId="0D88FE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三、获取采购文件</w:t>
      </w:r>
    </w:p>
    <w:p w14:paraId="0B6DEE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时间： 2025年07月14日 至 2025年07月18日 ，每天上午 09:00:00 至 12:00:00 ，下午 14:00:00 至 17:00:00 （北京时间）</w:t>
      </w:r>
    </w:p>
    <w:p w14:paraId="087557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途径：全国公共资源交易平台（陕西省.安康市）</w:t>
      </w:r>
    </w:p>
    <w:p w14:paraId="184D63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方式：在线获取</w:t>
      </w:r>
    </w:p>
    <w:p w14:paraId="50AEB8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售价： 0元</w:t>
      </w:r>
    </w:p>
    <w:p w14:paraId="6AA70B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四、响应文件提交</w:t>
      </w:r>
    </w:p>
    <w:p w14:paraId="194ECA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截止时间： 2025年07月25日 1</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时</w:t>
      </w:r>
      <w:r>
        <w:rPr>
          <w:rFonts w:hint="eastAsia" w:ascii="仿宋" w:hAnsi="仿宋" w:eastAsia="仿宋" w:cs="仿宋"/>
          <w:i w:val="0"/>
          <w:iCs w:val="0"/>
          <w:caps w:val="0"/>
          <w:color w:val="auto"/>
          <w:spacing w:val="0"/>
          <w:sz w:val="28"/>
          <w:szCs w:val="28"/>
          <w:shd w:val="clear" w:fill="FFFFFF"/>
          <w:lang w:val="en-US" w:eastAsia="zh-CN"/>
        </w:rPr>
        <w:t>0</w:t>
      </w:r>
      <w:r>
        <w:rPr>
          <w:rFonts w:hint="eastAsia" w:ascii="仿宋" w:hAnsi="仿宋" w:eastAsia="仿宋" w:cs="仿宋"/>
          <w:i w:val="0"/>
          <w:iCs w:val="0"/>
          <w:caps w:val="0"/>
          <w:color w:val="auto"/>
          <w:spacing w:val="0"/>
          <w:sz w:val="28"/>
          <w:szCs w:val="28"/>
          <w:shd w:val="clear" w:fill="FFFFFF"/>
        </w:rPr>
        <w:t>0分00秒 （北京时间）</w:t>
      </w:r>
    </w:p>
    <w:p w14:paraId="21574F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地点：全国公共资源交易平台（陕西省.安康市）</w:t>
      </w:r>
    </w:p>
    <w:p w14:paraId="5F3AD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五、开启</w:t>
      </w:r>
    </w:p>
    <w:p w14:paraId="786361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时间： 2025年07月25日 1</w:t>
      </w:r>
      <w:r>
        <w:rPr>
          <w:rFonts w:hint="eastAsia" w:ascii="仿宋" w:hAnsi="仿宋" w:eastAsia="仿宋" w:cs="仿宋"/>
          <w:i w:val="0"/>
          <w:iCs w:val="0"/>
          <w:caps w:val="0"/>
          <w:color w:val="auto"/>
          <w:spacing w:val="0"/>
          <w:sz w:val="28"/>
          <w:szCs w:val="28"/>
          <w:shd w:val="clear" w:fill="FFFFFF"/>
          <w:lang w:val="en-US" w:eastAsia="zh-CN"/>
        </w:rPr>
        <w:t>4</w:t>
      </w:r>
      <w:r>
        <w:rPr>
          <w:rFonts w:hint="eastAsia" w:ascii="仿宋" w:hAnsi="仿宋" w:eastAsia="仿宋" w:cs="仿宋"/>
          <w:i w:val="0"/>
          <w:iCs w:val="0"/>
          <w:caps w:val="0"/>
          <w:color w:val="auto"/>
          <w:spacing w:val="0"/>
          <w:sz w:val="28"/>
          <w:szCs w:val="28"/>
          <w:shd w:val="clear" w:fill="FFFFFF"/>
        </w:rPr>
        <w:t>时</w:t>
      </w:r>
      <w:r>
        <w:rPr>
          <w:rFonts w:hint="eastAsia" w:ascii="仿宋" w:hAnsi="仿宋" w:eastAsia="仿宋" w:cs="仿宋"/>
          <w:i w:val="0"/>
          <w:iCs w:val="0"/>
          <w:caps w:val="0"/>
          <w:color w:val="auto"/>
          <w:spacing w:val="0"/>
          <w:sz w:val="28"/>
          <w:szCs w:val="28"/>
          <w:shd w:val="clear" w:fill="FFFFFF"/>
          <w:lang w:val="en-US" w:eastAsia="zh-CN"/>
        </w:rPr>
        <w:t>0</w:t>
      </w:r>
      <w:r>
        <w:rPr>
          <w:rFonts w:hint="eastAsia" w:ascii="仿宋" w:hAnsi="仿宋" w:eastAsia="仿宋" w:cs="仿宋"/>
          <w:i w:val="0"/>
          <w:iCs w:val="0"/>
          <w:caps w:val="0"/>
          <w:color w:val="auto"/>
          <w:spacing w:val="0"/>
          <w:sz w:val="28"/>
          <w:szCs w:val="28"/>
          <w:shd w:val="clear" w:fill="FFFFFF"/>
        </w:rPr>
        <w:t>0分00秒 （北京时间）</w:t>
      </w:r>
    </w:p>
    <w:p w14:paraId="27B8B4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地点：安康市公共资源交易中心407开标室（采用电子化投标及远程不见面开标方式）</w:t>
      </w:r>
    </w:p>
    <w:p w14:paraId="20850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六、公告期限</w:t>
      </w:r>
    </w:p>
    <w:p w14:paraId="5CDF77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自本公告发布之日起3个工作日。</w:t>
      </w:r>
    </w:p>
    <w:p w14:paraId="65C296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七、其他补充事宜</w:t>
      </w:r>
    </w:p>
    <w:p w14:paraId="715F24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Style w:val="8"/>
          <w:rFonts w:hint="eastAsia" w:ascii="仿宋" w:hAnsi="仿宋" w:eastAsia="仿宋" w:cs="仿宋"/>
          <w:b/>
          <w:bCs/>
          <w:i w:val="0"/>
          <w:iCs w:val="0"/>
          <w:caps w:val="0"/>
          <w:color w:val="auto"/>
          <w:spacing w:val="0"/>
          <w:sz w:val="28"/>
          <w:szCs w:val="28"/>
          <w:shd w:val="clear" w:fill="FFFFFF"/>
        </w:rPr>
        <w:t>注：1、购买须知：使用捆绑省交易平台的 CA 锁登录电子交易平台，通过政府采购系统企业端进入，点击我要投标，完善相关投标信息进行报名。 2、未完成网上投标成功的或未按规定时间在网站上下载磋商文件的，无法完成后续流程，后果自负。3、本项目采用电子化投标，相关操作流程详见全国公共资源交易平台（陕西省）网站[服务指南-下载专区]中的《陕西省公共资源交易中心政府采购项目投标指南》，电子投标文件技术支持：4009280095、4009980000；4、本项目采用远程不见面开标，相关操作流程详见全国公共资源交易平台（陕西省）网站〖首页〉服务指南〉下载专区〗中的《安康市公共资源交易不见面开标大厅政府采购供应商操作手册（202206）》，如遇困难，请拨打系统平台技术支持电话：4009980000； 5、请各供应商下载磋商文件后，按照陕西省财政厅《关于政府采购供应商注册登记有关事项的通知》要求，通过陕西省政府采购网注册登记加入陕西省政府采购供应商库。</w:t>
      </w:r>
    </w:p>
    <w:p w14:paraId="77891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八、对本次招标提出询问，请按以下方式联系。</w:t>
      </w:r>
    </w:p>
    <w:p w14:paraId="248652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1.采购人信息</w:t>
      </w:r>
    </w:p>
    <w:p w14:paraId="6F2124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名称：镇坪县文化和旅游广电局</w:t>
      </w:r>
    </w:p>
    <w:p w14:paraId="2615BF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地址：镇坪县城关镇建设路文化综合大楼</w:t>
      </w:r>
    </w:p>
    <w:p w14:paraId="065FAE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shd w:val="clear" w:fill="FFFFFF"/>
        </w:rPr>
        <w:t>联系方式：</w:t>
      </w:r>
      <w:r>
        <w:rPr>
          <w:rFonts w:hint="eastAsia" w:ascii="仿宋" w:hAnsi="仿宋" w:eastAsia="仿宋" w:cs="仿宋"/>
          <w:i w:val="0"/>
          <w:iCs w:val="0"/>
          <w:caps w:val="0"/>
          <w:color w:val="auto"/>
          <w:spacing w:val="0"/>
          <w:sz w:val="28"/>
          <w:szCs w:val="28"/>
          <w:shd w:val="clear" w:fill="FFFFFF"/>
          <w:lang w:val="en-US" w:eastAsia="zh-CN"/>
        </w:rPr>
        <w:t>18009159278</w:t>
      </w:r>
    </w:p>
    <w:p w14:paraId="0D09E8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2.采购代理机构信息</w:t>
      </w:r>
    </w:p>
    <w:p w14:paraId="5731B5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名称：信宇腾远工程咨询集团有限公司</w:t>
      </w:r>
    </w:p>
    <w:p w14:paraId="0A5A66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地址：安康市高新技术产业开发区恒大未来城23幢1单元503室</w:t>
      </w:r>
    </w:p>
    <w:p w14:paraId="3EFAB3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联系方式：13309150175</w:t>
      </w:r>
    </w:p>
    <w:p w14:paraId="637B58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3.项目联系方式</w:t>
      </w:r>
    </w:p>
    <w:p w14:paraId="7F85E6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项目联系人：陈坤</w:t>
      </w:r>
    </w:p>
    <w:p w14:paraId="0E6F46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电话：13309150175</w:t>
      </w:r>
    </w:p>
    <w:p w14:paraId="02B31A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right"/>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shd w:val="clear" w:fill="FFFFFF"/>
        </w:rPr>
        <w:t>信宇腾远工程咨询集团有限公司</w:t>
      </w:r>
    </w:p>
    <w:p w14:paraId="3E9B7B1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60" w:firstLineChars="200"/>
        <w:jc w:val="center"/>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lang w:val="en-US" w:eastAsia="zh-CN"/>
        </w:rPr>
        <w:t xml:space="preserve">                                         </w:t>
      </w:r>
      <w:r>
        <w:rPr>
          <w:rFonts w:hint="eastAsia" w:ascii="仿宋" w:hAnsi="仿宋" w:eastAsia="仿宋" w:cs="仿宋"/>
          <w:b w:val="0"/>
          <w:bCs w:val="0"/>
          <w:i w:val="0"/>
          <w:iCs w:val="0"/>
          <w:caps w:val="0"/>
          <w:color w:val="auto"/>
          <w:spacing w:val="0"/>
          <w:sz w:val="28"/>
          <w:szCs w:val="28"/>
          <w:shd w:val="clear" w:color="auto" w:fill="FFFFFF"/>
          <w:lang w:val="en-US" w:eastAsia="zh-CN"/>
        </w:rPr>
        <w:t>2025年07月11日</w:t>
      </w:r>
    </w:p>
    <w:p w14:paraId="2F5A6BE2">
      <w:pPr>
        <w:tabs>
          <w:tab w:val="left" w:pos="2842"/>
        </w:tabs>
        <w:spacing w:line="240" w:lineRule="auto"/>
        <w:ind w:firstLine="3072" w:firstLineChars="850"/>
        <w:outlineLvl w:val="0"/>
        <w:rPr>
          <w:rFonts w:hint="eastAsia" w:ascii="仿宋" w:hAnsi="仿宋" w:eastAsia="仿宋" w:cs="仿宋"/>
          <w:b/>
          <w:color w:val="auto"/>
          <w:sz w:val="36"/>
        </w:rPr>
      </w:pPr>
    </w:p>
    <w:p w14:paraId="422E34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60" w:firstLineChars="200"/>
        <w:jc w:val="right"/>
        <w:textAlignment w:val="auto"/>
        <w:rPr>
          <w:rFonts w:hint="eastAsia" w:ascii="仿宋" w:hAnsi="仿宋" w:eastAsia="仿宋" w:cs="仿宋"/>
          <w:i w:val="0"/>
          <w:iCs w:val="0"/>
          <w:caps w:val="0"/>
          <w:color w:val="auto"/>
          <w:spacing w:val="0"/>
          <w:sz w:val="28"/>
          <w:szCs w:val="28"/>
          <w:shd w:val="clear" w:fill="FFFFFF"/>
        </w:rPr>
      </w:pPr>
    </w:p>
    <w:p w14:paraId="4D3C6569">
      <w:pPr>
        <w:spacing w:line="240" w:lineRule="auto"/>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ZTk0ODc1OTg0ZDEyYjk5YzQzZWY0MTMyYWVkMTQifQ=="/>
  </w:docVars>
  <w:rsids>
    <w:rsidRoot w:val="78565725"/>
    <w:rsid w:val="00207852"/>
    <w:rsid w:val="004E768A"/>
    <w:rsid w:val="00A26A0B"/>
    <w:rsid w:val="00A85F25"/>
    <w:rsid w:val="00B95CDD"/>
    <w:rsid w:val="01C33A3F"/>
    <w:rsid w:val="039A5866"/>
    <w:rsid w:val="03E94B2B"/>
    <w:rsid w:val="04730898"/>
    <w:rsid w:val="06F86E33"/>
    <w:rsid w:val="073A55AE"/>
    <w:rsid w:val="075030D7"/>
    <w:rsid w:val="084F6F27"/>
    <w:rsid w:val="09CD45A7"/>
    <w:rsid w:val="0A2B7498"/>
    <w:rsid w:val="0BA6622A"/>
    <w:rsid w:val="0D915A7A"/>
    <w:rsid w:val="0E1053AA"/>
    <w:rsid w:val="0E16666B"/>
    <w:rsid w:val="0F9170C7"/>
    <w:rsid w:val="108816C1"/>
    <w:rsid w:val="14DC1B42"/>
    <w:rsid w:val="153951E6"/>
    <w:rsid w:val="1554227E"/>
    <w:rsid w:val="15E23A03"/>
    <w:rsid w:val="15EF3AF7"/>
    <w:rsid w:val="167C2531"/>
    <w:rsid w:val="171D423E"/>
    <w:rsid w:val="17487963"/>
    <w:rsid w:val="18B37AE3"/>
    <w:rsid w:val="19616ABA"/>
    <w:rsid w:val="1A8B65D6"/>
    <w:rsid w:val="1B11117B"/>
    <w:rsid w:val="1B440441"/>
    <w:rsid w:val="1CBB2985"/>
    <w:rsid w:val="1D8A4831"/>
    <w:rsid w:val="23122038"/>
    <w:rsid w:val="23D20CE0"/>
    <w:rsid w:val="24C30629"/>
    <w:rsid w:val="252E63EA"/>
    <w:rsid w:val="26404683"/>
    <w:rsid w:val="26F62F37"/>
    <w:rsid w:val="2E685E47"/>
    <w:rsid w:val="2E9574DA"/>
    <w:rsid w:val="2EA9088F"/>
    <w:rsid w:val="2EB00022"/>
    <w:rsid w:val="31E774FF"/>
    <w:rsid w:val="36B068A2"/>
    <w:rsid w:val="36E32CCB"/>
    <w:rsid w:val="37C95FBE"/>
    <w:rsid w:val="38F77722"/>
    <w:rsid w:val="3917232C"/>
    <w:rsid w:val="3B4C4A40"/>
    <w:rsid w:val="3C591B47"/>
    <w:rsid w:val="3C667DC0"/>
    <w:rsid w:val="3C6903D8"/>
    <w:rsid w:val="3D74475E"/>
    <w:rsid w:val="3DCE20C0"/>
    <w:rsid w:val="3EA34825"/>
    <w:rsid w:val="3F216053"/>
    <w:rsid w:val="3FC36BDA"/>
    <w:rsid w:val="40081DD2"/>
    <w:rsid w:val="424741EF"/>
    <w:rsid w:val="434075BC"/>
    <w:rsid w:val="43A318F9"/>
    <w:rsid w:val="4B46773A"/>
    <w:rsid w:val="4BDC009E"/>
    <w:rsid w:val="4F2F3A55"/>
    <w:rsid w:val="4F9D18F3"/>
    <w:rsid w:val="5458228C"/>
    <w:rsid w:val="558D73D5"/>
    <w:rsid w:val="57192638"/>
    <w:rsid w:val="576D42A0"/>
    <w:rsid w:val="580544D9"/>
    <w:rsid w:val="5966544B"/>
    <w:rsid w:val="59875AED"/>
    <w:rsid w:val="59ED313B"/>
    <w:rsid w:val="5BC92F23"/>
    <w:rsid w:val="5EDF5A84"/>
    <w:rsid w:val="5EF77271"/>
    <w:rsid w:val="60A56B4B"/>
    <w:rsid w:val="613774F7"/>
    <w:rsid w:val="623B5E8A"/>
    <w:rsid w:val="62F87114"/>
    <w:rsid w:val="63742790"/>
    <w:rsid w:val="63B84AF5"/>
    <w:rsid w:val="65AF5AAA"/>
    <w:rsid w:val="65C459D3"/>
    <w:rsid w:val="67C67507"/>
    <w:rsid w:val="68242759"/>
    <w:rsid w:val="68BA4E6C"/>
    <w:rsid w:val="6B411D44"/>
    <w:rsid w:val="6B9320D0"/>
    <w:rsid w:val="6CE1330F"/>
    <w:rsid w:val="6CFF573A"/>
    <w:rsid w:val="6F2A2D4B"/>
    <w:rsid w:val="6F9978BE"/>
    <w:rsid w:val="711E68DF"/>
    <w:rsid w:val="71BD65D9"/>
    <w:rsid w:val="71F1748A"/>
    <w:rsid w:val="733F25F6"/>
    <w:rsid w:val="73944C37"/>
    <w:rsid w:val="739851D2"/>
    <w:rsid w:val="76684159"/>
    <w:rsid w:val="767B02BD"/>
    <w:rsid w:val="76DD06A3"/>
    <w:rsid w:val="782A3DBC"/>
    <w:rsid w:val="78565725"/>
    <w:rsid w:val="78B351E3"/>
    <w:rsid w:val="78FA597C"/>
    <w:rsid w:val="79401D9E"/>
    <w:rsid w:val="7F9D4E73"/>
    <w:rsid w:val="7FC0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3">
    <w:name w:val="heading 6"/>
    <w:basedOn w:val="1"/>
    <w:next w:val="1"/>
    <w:autoRedefine/>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toc 1"/>
    <w:basedOn w:val="1"/>
    <w:next w:val="1"/>
    <w:autoRedefine/>
    <w:unhideWhenUsed/>
    <w:qFormat/>
    <w:uiPriority w:val="39"/>
    <w:pPr>
      <w:adjustRightInd w:val="0"/>
      <w:spacing w:before="120" w:after="120" w:line="360" w:lineRule="auto"/>
      <w:ind w:firstLine="425"/>
      <w:jc w:val="left"/>
      <w:textAlignment w:val="baseline"/>
    </w:pPr>
    <w:rPr>
      <w:b/>
      <w:caps/>
      <w:sz w:val="20"/>
      <w:szCs w:val="20"/>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2538</Words>
  <Characters>2835</Characters>
  <Lines>19</Lines>
  <Paragraphs>5</Paragraphs>
  <TotalTime>6</TotalTime>
  <ScaleCrop>false</ScaleCrop>
  <LinksUpToDate>false</LinksUpToDate>
  <CharactersWithSpaces>2905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2022-12-19T06:36:00Z</dcterms:created>
  <dc:creator>WPS_1605000929</dc:creator>
  <cp:lastModifiedBy>田婧</cp:lastModifiedBy>
  <cp:lastPrinted>2024-06-17T02:36:00Z</cp:lastPrinted>
  <dcterms:modified xsi:type="dcterms:W3CDTF">2025-07-11T09:15:32Z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6F5F7858C1684EDC930ABF6FA11A1A3F_13</vt:lpwstr>
  </property>
  <property fmtid="{D5CDD505-2E9C-101B-9397-08002B2CF9AE}" pid="4" name="KSOTemplateDocerSaveRecord">
    <vt:lpwstr>eyJoZGlkIjoiNmJjNWJlZTVhYWM4NzNhNzU3ZWI4NTk2NGUyMDg4MDEifQ==</vt:lpwstr>
  </property>
</Properties>
</file>