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F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一、项目概况</w:t>
      </w:r>
    </w:p>
    <w:p w14:paraId="5DE60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西安浐灞国际港为推动区域快速发展，拟对CB2-2-270/272地块加密探坑开挖文勘清表工作，清运方量约为189098.3立方米。</w:t>
      </w:r>
    </w:p>
    <w:p w14:paraId="4C7DE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二、工程内容和施工地点、计划工期</w:t>
      </w:r>
    </w:p>
    <w:p w14:paraId="1FDC3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1、工程内容：本项目主要对现CB2-2-270/272地块进行加密探坑开挖文勘清表，须达到文勘发掘实施条件。</w:t>
      </w:r>
    </w:p>
    <w:p w14:paraId="6CB12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2、工程地点：西安浐灞国际港欧亚五路至欧亚六路、兴泰北路两侧</w:t>
      </w:r>
    </w:p>
    <w:p w14:paraId="6AD5F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3、计划工期：自进场之日起20日内竣工。</w:t>
      </w:r>
    </w:p>
    <w:p w14:paraId="1FAA4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三、工程量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及限价</w:t>
      </w:r>
    </w:p>
    <w:p w14:paraId="6FCBA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清运垃圾为189098.3立方米，最高限价100元/立方米。</w:t>
      </w:r>
    </w:p>
    <w:p w14:paraId="3678E4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en-US" w:bidi="ar-SA"/>
        </w:rPr>
        <w:t>施工要求</w:t>
      </w:r>
    </w:p>
    <w:p w14:paraId="16F4B9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1、垃圾清运干净，现场无遗留垃圾，达到文勘实施条件。</w:t>
      </w:r>
    </w:p>
    <w:p w14:paraId="2AED40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2、建筑垃圾要清运至正规建筑垃圾消纳场、回填点或项目工地等，不扬尘、不撒漏、不随意倾倒垃圾，必须按照有关规定及要求做好防尘降噪措施。</w:t>
      </w:r>
    </w:p>
    <w:p w14:paraId="3CF0C9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3、清运中不能超载，做好篷盖，落实好安全文明生产及治污减霾工作。</w:t>
      </w:r>
    </w:p>
    <w:p w14:paraId="3FA8D8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4、项目在垃圾清运过程中，应采取围挡及覆盖的方式满足治污减霾工作要求。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2025-07-14T09:02:20Z</dcterms:created>
  <dc:creator>Administrator</dc:creator>
  <cp:lastModifiedBy>Jun</cp:lastModifiedBy>
  <dcterms:modified xsi:type="dcterms:W3CDTF">2025-07-14T09:02:36Z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122757067CC7476A972E7C641A825DD8_12</vt:lpwstr>
  </property>
</Properties>
</file>