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府谷县红谷梁崩塌治理项目工程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府谷县红谷梁崩塌治理项目工程采购项目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lang w:eastAsia="zh-CN"/>
        </w:rPr>
        <w:t>日09时30分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11EB8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HJLZB-2025-28</w:t>
      </w:r>
    </w:p>
    <w:p w14:paraId="2031CD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府谷县红谷梁崩塌治理项目工程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1776500.00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府谷县红谷梁崩塌治理项目工程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1776500.00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1776500.00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5"/>
        <w:gridCol w:w="1495"/>
        <w:gridCol w:w="1875"/>
        <w:gridCol w:w="1005"/>
        <w:gridCol w:w="1456"/>
        <w:gridCol w:w="1515"/>
        <w:gridCol w:w="1516"/>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其他建筑工程</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府谷县红谷梁崩塌治理项目工程</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1366B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w:t>
            </w:r>
          </w:p>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1776500.00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1776500.00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90天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府谷县红谷梁崩塌治理项目工程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府谷县红谷梁崩塌治理项目工程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37EBD9DA">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本项目要求投标人需具备地质灾害治理工程施工乙级及其以上资质的独立企业法人，并具备有效的安全生产许可证，并在人员、设备、资金等方面有相应的施工能力；</w:t>
      </w:r>
    </w:p>
    <w:p w14:paraId="6320DF5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3、拟派往本工程项目负责人需具备</w:t>
      </w:r>
      <w:r>
        <w:rPr>
          <w:rFonts w:hint="eastAsia" w:hAnsi="宋体" w:eastAsia="宋体" w:cs="宋体"/>
          <w:color w:val="auto"/>
          <w:sz w:val="24"/>
          <w:szCs w:val="24"/>
          <w:highlight w:val="none"/>
          <w:lang w:val="en-US" w:eastAsia="zh-CN"/>
        </w:rPr>
        <w:t>水利水电工程专业</w:t>
      </w:r>
      <w:r>
        <w:rPr>
          <w:rFonts w:hint="eastAsia" w:ascii="宋体" w:hAnsi="宋体" w:eastAsia="宋体" w:cs="宋体"/>
          <w:color w:val="auto"/>
          <w:sz w:val="24"/>
          <w:szCs w:val="24"/>
          <w:highlight w:val="none"/>
          <w:lang w:val="en-US" w:eastAsia="zh-CN"/>
        </w:rPr>
        <w:t>二级及以上注册建造师注册证书和有效的安全生产考核合格证书，且未担任其他在建工程项目的项目负责人、身份证复印件；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lang w:eastAsia="zh-CN"/>
        </w:rPr>
        <w:t>年</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lang w:eastAsia="zh-CN"/>
        </w:rPr>
        <w:t>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6、社会保障资金缴纳证明：提供2024年7月至投标截止时间已缴纳的至少一个月的社会保障资金缴存单据或社保机构开具的社会保险参保缴费情况证明。依法不需要缴纳社会保障资金的供应商应提供相关文件证明；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5B1317F0">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2025年07月15日至2025年07月21日</w:t>
      </w:r>
      <w:r>
        <w:rPr>
          <w:rFonts w:hint="eastAsia" w:ascii="宋体" w:hAnsi="宋体" w:eastAsia="宋体" w:cs="宋体"/>
          <w:i w:val="0"/>
          <w:iCs w:val="0"/>
          <w:caps w:val="0"/>
          <w:color w:val="auto"/>
          <w:spacing w:val="0"/>
          <w:sz w:val="24"/>
          <w:szCs w:val="24"/>
          <w:shd w:val="clear" w:fill="FFFFFF"/>
          <w:vertAlign w:val="baseline"/>
        </w:rPr>
        <w:t>，每天上午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lang w:eastAsia="zh-CN"/>
        </w:rPr>
        <w:t>日09时30分</w:t>
      </w:r>
      <w:r>
        <w:rPr>
          <w:rFonts w:hint="eastAsia" w:ascii="宋体" w:hAnsi="宋体" w:eastAsia="宋体" w:cs="宋体"/>
          <w:i w:val="0"/>
          <w:iCs w:val="0"/>
          <w:caps w:val="0"/>
          <w:color w:val="auto"/>
          <w:spacing w:val="0"/>
          <w:sz w:val="24"/>
          <w:szCs w:val="24"/>
          <w:shd w:val="clear" w:fill="FFFFFF"/>
          <w:vertAlign w:val="baseline"/>
        </w:rPr>
        <w:t>00秒（北京时间）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lang w:eastAsia="zh-CN"/>
        </w:rPr>
        <w:t>日09时30分</w:t>
      </w:r>
      <w:r>
        <w:rPr>
          <w:rFonts w:hint="eastAsia" w:ascii="宋体" w:hAnsi="宋体" w:eastAsia="宋体" w:cs="宋体"/>
          <w:i w:val="0"/>
          <w:iCs w:val="0"/>
          <w:caps w:val="0"/>
          <w:color w:val="auto"/>
          <w:spacing w:val="0"/>
          <w:sz w:val="24"/>
          <w:szCs w:val="24"/>
          <w:shd w:val="clear" w:fill="FFFFFF"/>
          <w:vertAlign w:val="baseline"/>
        </w:rPr>
        <w:t>00秒（北京时间）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2、线上报名与线下报名需同时进行，线上报名成功后请携带网上报名回执单、单位介绍信原件、经办人身份证原件、复印件及加盖公章到华建联（陕西）招标代理有限公司 (陕西省府谷县新区高家湾世纪花园三楼）进行线下报名，线上与线下报名信息须一致，否则视为报名无效。本工程所属行业为建筑业，报名时间：2025年07月15日至2025年07月21日（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1.采购人信息</w:t>
      </w:r>
    </w:p>
    <w:p w14:paraId="5AAC9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名称：府谷县地质环境监测中心</w:t>
      </w:r>
    </w:p>
    <w:p w14:paraId="52A8BD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地址：府谷县新区府前路公共资源交易大楼三楼</w:t>
      </w:r>
    </w:p>
    <w:p w14:paraId="31C4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联系方式：18098014678</w:t>
      </w:r>
    </w:p>
    <w:p w14:paraId="142F4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2.采购代理机构信息</w:t>
      </w:r>
    </w:p>
    <w:p w14:paraId="230A3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名称：华建联（陕西）招标代理有限公司 </w:t>
      </w:r>
    </w:p>
    <w:p w14:paraId="64130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地址：府谷县新区高家湾世纪花园三楼</w:t>
      </w:r>
    </w:p>
    <w:p w14:paraId="5BB7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3.项目联系方式</w:t>
      </w:r>
    </w:p>
    <w:p w14:paraId="457C9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项目联系人：马工</w:t>
      </w:r>
    </w:p>
    <w:p w14:paraId="3C0A26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12" w:lineRule="auto"/>
        <w:ind w:left="0" w:right="0" w:firstLine="480"/>
        <w:jc w:val="both"/>
        <w:textAlignment w:val="baseline"/>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电话：19929136686</w:t>
      </w:r>
    </w:p>
    <w:p w14:paraId="13D3BB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12" w:lineRule="auto"/>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 xml:space="preserve">华建联（陕西）招标代理有限公司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F10F6"/>
    <w:rsid w:val="07EF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2025-07-14T11:12:00Z</dcterms:created>
  <dc:creator>那条逆流而上的鱼</dc:creator>
  <cp:lastModifiedBy>那条逆流而上的鱼</cp:lastModifiedBy>
  <dcterms:modified xsi:type="dcterms:W3CDTF">2025-07-14T11:14:42Z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1EBD2F82E7634F9BB97558F40C730B55_11</vt:lpwstr>
  </property>
  <property fmtid="{D5CDD505-2E9C-101B-9397-08002B2CF9AE}" pid="4" name="KSOTemplateDocerSaveRecord">
    <vt:lpwstr>eyJoZGlkIjoiNjRlNmFlM2YzOTgxZjNhMDIyNTc3YTY3NGI5N2JiNTkiLCJ1c2VySWQiOiI2NDUxNjkyOTIifQ==</vt:lpwstr>
  </property>
</Properties>
</file>