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7E031">
      <w:pPr>
        <w:spacing w:line="276"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487680B2">
      <w:pPr>
        <w:pStyle w:val="2"/>
        <w:jc w:val="center"/>
        <w:rPr>
          <w:rFonts w:hint="eastAsia" w:asciiTheme="minorEastAsia" w:hAnsiTheme="minorEastAsia" w:eastAsiaTheme="minorEastAsia" w:cstheme="minorEastAsia"/>
          <w:b/>
          <w:i w:val="0"/>
          <w:iCs w:val="0"/>
          <w:color w:val="auto"/>
          <w:sz w:val="44"/>
          <w:szCs w:val="44"/>
          <w:highlight w:val="none"/>
        </w:rPr>
      </w:pPr>
      <w:r>
        <w:rPr>
          <w:rFonts w:hint="eastAsia" w:asciiTheme="minorEastAsia" w:hAnsiTheme="minorEastAsia" w:eastAsiaTheme="minorEastAsia" w:cstheme="minorEastAsia"/>
          <w:b/>
          <w:i w:val="0"/>
          <w:iCs w:val="0"/>
          <w:color w:val="auto"/>
          <w:sz w:val="44"/>
          <w:szCs w:val="44"/>
          <w:highlight w:val="none"/>
          <w:lang w:val="en-US" w:eastAsia="zh-CN"/>
        </w:rPr>
        <w:t>延安市城市地下管网管廊及设施建设改造实施方案编制</w:t>
      </w:r>
    </w:p>
    <w:p w14:paraId="7A40D69B">
      <w:pPr>
        <w:spacing w:line="276" w:lineRule="auto"/>
        <w:jc w:val="center"/>
        <w:rPr>
          <w:rFonts w:hint="eastAsia" w:asciiTheme="minorEastAsia" w:hAnsiTheme="minorEastAsia" w:eastAsiaTheme="minorEastAsia" w:cstheme="minorEastAsia"/>
          <w:b/>
          <w:i w:val="0"/>
          <w:iCs w:val="0"/>
          <w:color w:val="auto"/>
          <w:sz w:val="44"/>
          <w:szCs w:val="44"/>
          <w:highlight w:val="none"/>
        </w:rPr>
      </w:pPr>
    </w:p>
    <w:p w14:paraId="730BB4A7">
      <w:pPr>
        <w:spacing w:line="276" w:lineRule="auto"/>
        <w:jc w:val="center"/>
        <w:rPr>
          <w:rFonts w:hint="eastAsia" w:asciiTheme="minorEastAsia" w:hAnsiTheme="minorEastAsia" w:eastAsiaTheme="minorEastAsia" w:cstheme="minorEastAsia"/>
          <w:b/>
          <w:i w:val="0"/>
          <w:iCs w:val="0"/>
          <w:color w:val="auto"/>
          <w:sz w:val="32"/>
          <w:szCs w:val="32"/>
          <w:highlight w:val="none"/>
        </w:rPr>
      </w:pPr>
      <w:r>
        <w:rPr>
          <w:rFonts w:hint="eastAsia" w:asciiTheme="minorEastAsia" w:hAnsiTheme="minorEastAsia" w:eastAsiaTheme="minorEastAsia" w:cstheme="minorEastAsia"/>
          <w:b/>
          <w:i w:val="0"/>
          <w:iCs w:val="0"/>
          <w:color w:val="auto"/>
          <w:sz w:val="84"/>
          <w:szCs w:val="84"/>
          <w:highlight w:val="none"/>
        </w:rPr>
        <w:t>招</w:t>
      </w:r>
      <w:r>
        <w:rPr>
          <w:rFonts w:hint="eastAsia" w:asciiTheme="minorEastAsia" w:hAnsiTheme="minorEastAsia" w:eastAsiaTheme="minorEastAsia" w:cstheme="minorEastAsia"/>
          <w:b/>
          <w:i w:val="0"/>
          <w:iCs w:val="0"/>
          <w:color w:val="auto"/>
          <w:sz w:val="84"/>
          <w:szCs w:val="84"/>
          <w:highlight w:val="none"/>
          <w:lang w:val="en-US" w:eastAsia="zh-CN"/>
        </w:rPr>
        <w:t xml:space="preserve"> </w:t>
      </w:r>
      <w:r>
        <w:rPr>
          <w:rFonts w:hint="eastAsia" w:asciiTheme="minorEastAsia" w:hAnsiTheme="minorEastAsia" w:eastAsiaTheme="minorEastAsia" w:cstheme="minorEastAsia"/>
          <w:b/>
          <w:i w:val="0"/>
          <w:iCs w:val="0"/>
          <w:color w:val="auto"/>
          <w:sz w:val="84"/>
          <w:szCs w:val="84"/>
          <w:highlight w:val="none"/>
        </w:rPr>
        <w:t>标</w:t>
      </w:r>
      <w:r>
        <w:rPr>
          <w:rFonts w:hint="eastAsia" w:asciiTheme="minorEastAsia" w:hAnsiTheme="minorEastAsia" w:eastAsiaTheme="minorEastAsia" w:cstheme="minorEastAsia"/>
          <w:b/>
          <w:i w:val="0"/>
          <w:iCs w:val="0"/>
          <w:color w:val="auto"/>
          <w:sz w:val="84"/>
          <w:szCs w:val="84"/>
          <w:highlight w:val="none"/>
          <w:lang w:val="en-US" w:eastAsia="zh-CN"/>
        </w:rPr>
        <w:t xml:space="preserve"> </w:t>
      </w:r>
      <w:r>
        <w:rPr>
          <w:rFonts w:hint="eastAsia" w:asciiTheme="minorEastAsia" w:hAnsiTheme="minorEastAsia" w:eastAsiaTheme="minorEastAsia" w:cstheme="minorEastAsia"/>
          <w:b/>
          <w:i w:val="0"/>
          <w:iCs w:val="0"/>
          <w:color w:val="auto"/>
          <w:sz w:val="84"/>
          <w:szCs w:val="84"/>
          <w:highlight w:val="none"/>
        </w:rPr>
        <w:t>文</w:t>
      </w:r>
      <w:r>
        <w:rPr>
          <w:rFonts w:hint="eastAsia" w:asciiTheme="minorEastAsia" w:hAnsiTheme="minorEastAsia" w:eastAsiaTheme="minorEastAsia" w:cstheme="minorEastAsia"/>
          <w:b/>
          <w:i w:val="0"/>
          <w:iCs w:val="0"/>
          <w:color w:val="auto"/>
          <w:sz w:val="84"/>
          <w:szCs w:val="84"/>
          <w:highlight w:val="none"/>
          <w:lang w:val="en-US" w:eastAsia="zh-CN"/>
        </w:rPr>
        <w:t xml:space="preserve"> </w:t>
      </w:r>
      <w:r>
        <w:rPr>
          <w:rFonts w:hint="eastAsia" w:asciiTheme="minorEastAsia" w:hAnsiTheme="minorEastAsia" w:eastAsiaTheme="minorEastAsia" w:cstheme="minorEastAsia"/>
          <w:b/>
          <w:i w:val="0"/>
          <w:iCs w:val="0"/>
          <w:color w:val="auto"/>
          <w:sz w:val="84"/>
          <w:szCs w:val="84"/>
          <w:highlight w:val="none"/>
        </w:rPr>
        <w:t>件</w:t>
      </w:r>
    </w:p>
    <w:p w14:paraId="07FA51F6">
      <w:pPr>
        <w:keepNext w:val="0"/>
        <w:keepLines w:val="0"/>
        <w:pageBreakBefore w:val="0"/>
        <w:widowControl w:val="0"/>
        <w:kinsoku/>
        <w:wordWrap/>
        <w:overflowPunct/>
        <w:topLinePunct w:val="0"/>
        <w:autoSpaceDE/>
        <w:autoSpaceDN/>
        <w:bidi w:val="0"/>
        <w:adjustRightInd/>
        <w:snapToGrid/>
        <w:spacing w:before="313" w:beforeLines="100" w:line="276" w:lineRule="auto"/>
        <w:jc w:val="center"/>
        <w:textAlignment w:val="auto"/>
        <w:outlineLvl w:val="0"/>
        <w:rPr>
          <w:rFonts w:hint="eastAsia" w:asciiTheme="minorEastAsia" w:hAnsiTheme="minorEastAsia" w:eastAsiaTheme="minorEastAsia" w:cstheme="minorEastAsia"/>
          <w:b/>
          <w:i w:val="0"/>
          <w:iCs w:val="0"/>
          <w:color w:val="auto"/>
          <w:sz w:val="32"/>
          <w:szCs w:val="32"/>
          <w:highlight w:val="none"/>
          <w:lang w:val="en-US" w:eastAsia="zh-CN"/>
        </w:rPr>
      </w:pPr>
      <w:bookmarkStart w:id="0" w:name="_Toc9997"/>
      <w:bookmarkStart w:id="1" w:name="_Toc17509"/>
      <w:r>
        <w:rPr>
          <w:rFonts w:hint="eastAsia" w:asciiTheme="minorEastAsia" w:hAnsiTheme="minorEastAsia" w:eastAsiaTheme="minorEastAsia" w:cstheme="minorEastAsia"/>
          <w:b/>
          <w:i w:val="0"/>
          <w:iCs w:val="0"/>
          <w:color w:val="auto"/>
          <w:sz w:val="32"/>
          <w:szCs w:val="32"/>
          <w:highlight w:val="none"/>
        </w:rPr>
        <w:t>项目编号：</w:t>
      </w:r>
      <w:bookmarkEnd w:id="0"/>
      <w:bookmarkEnd w:id="1"/>
      <w:r>
        <w:rPr>
          <w:rFonts w:hint="eastAsia" w:asciiTheme="minorEastAsia" w:hAnsiTheme="minorEastAsia" w:eastAsiaTheme="minorEastAsia" w:cstheme="minorEastAsia"/>
          <w:b/>
          <w:i w:val="0"/>
          <w:iCs w:val="0"/>
          <w:color w:val="auto"/>
          <w:sz w:val="32"/>
          <w:szCs w:val="32"/>
          <w:highlight w:val="none"/>
          <w:lang w:eastAsia="zh-CN"/>
        </w:rPr>
        <w:t>HDCGDL-ZC2025-038</w:t>
      </w:r>
    </w:p>
    <w:p w14:paraId="2A9FFAD4">
      <w:pPr>
        <w:spacing w:line="276" w:lineRule="auto"/>
        <w:jc w:val="center"/>
        <w:rPr>
          <w:rFonts w:hint="eastAsia" w:asciiTheme="minorEastAsia" w:hAnsiTheme="minorEastAsia" w:eastAsiaTheme="minorEastAsia" w:cstheme="minorEastAsia"/>
          <w:b/>
          <w:i w:val="0"/>
          <w:iCs w:val="0"/>
          <w:color w:val="auto"/>
          <w:sz w:val="28"/>
          <w:szCs w:val="28"/>
          <w:highlight w:val="none"/>
          <w:u w:val="single"/>
        </w:rPr>
      </w:pPr>
    </w:p>
    <w:p w14:paraId="26AD12A5">
      <w:pPr>
        <w:spacing w:line="276" w:lineRule="auto"/>
        <w:ind w:left="2213" w:leftChars="197" w:hanging="1799" w:hangingChars="640"/>
        <w:jc w:val="center"/>
        <w:rPr>
          <w:rFonts w:hint="eastAsia" w:asciiTheme="minorEastAsia" w:hAnsiTheme="minorEastAsia" w:eastAsiaTheme="minorEastAsia" w:cstheme="minorEastAsia"/>
          <w:b/>
          <w:i w:val="0"/>
          <w:iCs w:val="0"/>
          <w:color w:val="auto"/>
          <w:sz w:val="28"/>
          <w:szCs w:val="28"/>
          <w:highlight w:val="none"/>
          <w:u w:val="single"/>
        </w:rPr>
      </w:pPr>
    </w:p>
    <w:p w14:paraId="3E20DE0D">
      <w:pPr>
        <w:spacing w:line="276" w:lineRule="auto"/>
        <w:ind w:left="2213" w:leftChars="197" w:hanging="1799" w:hangingChars="640"/>
        <w:jc w:val="center"/>
        <w:rPr>
          <w:rFonts w:hint="eastAsia" w:asciiTheme="minorEastAsia" w:hAnsiTheme="minorEastAsia" w:eastAsiaTheme="minorEastAsia" w:cstheme="minorEastAsia"/>
          <w:b/>
          <w:i w:val="0"/>
          <w:iCs w:val="0"/>
          <w:color w:val="auto"/>
          <w:sz w:val="28"/>
          <w:szCs w:val="28"/>
          <w:highlight w:val="none"/>
          <w:u w:val="single"/>
        </w:rPr>
      </w:pPr>
    </w:p>
    <w:p w14:paraId="3BA001FC">
      <w:pPr>
        <w:pStyle w:val="13"/>
        <w:rPr>
          <w:rFonts w:hint="eastAsia" w:asciiTheme="minorEastAsia" w:hAnsiTheme="minorEastAsia" w:eastAsiaTheme="minorEastAsia" w:cstheme="minorEastAsia"/>
          <w:b/>
          <w:i w:val="0"/>
          <w:iCs w:val="0"/>
          <w:color w:val="auto"/>
          <w:sz w:val="28"/>
          <w:szCs w:val="28"/>
          <w:highlight w:val="none"/>
          <w:u w:val="single"/>
        </w:rPr>
      </w:pPr>
    </w:p>
    <w:p w14:paraId="4092AE8C">
      <w:pPr>
        <w:pStyle w:val="13"/>
        <w:rPr>
          <w:rFonts w:hint="eastAsia" w:asciiTheme="minorEastAsia" w:hAnsiTheme="minorEastAsia" w:eastAsiaTheme="minorEastAsia" w:cstheme="minorEastAsia"/>
          <w:b/>
          <w:i w:val="0"/>
          <w:iCs w:val="0"/>
          <w:color w:val="auto"/>
          <w:sz w:val="28"/>
          <w:szCs w:val="28"/>
          <w:highlight w:val="none"/>
          <w:u w:val="single"/>
        </w:rPr>
      </w:pPr>
    </w:p>
    <w:p w14:paraId="58D864EA">
      <w:pPr>
        <w:pStyle w:val="13"/>
        <w:rPr>
          <w:rFonts w:hint="eastAsia" w:asciiTheme="minorEastAsia" w:hAnsiTheme="minorEastAsia" w:eastAsiaTheme="minorEastAsia" w:cstheme="minorEastAsia"/>
          <w:b/>
          <w:i w:val="0"/>
          <w:iCs w:val="0"/>
          <w:color w:val="auto"/>
          <w:sz w:val="28"/>
          <w:szCs w:val="28"/>
          <w:highlight w:val="none"/>
          <w:u w:val="single"/>
        </w:rPr>
      </w:pPr>
    </w:p>
    <w:p w14:paraId="4D120281">
      <w:pPr>
        <w:pStyle w:val="13"/>
        <w:rPr>
          <w:rFonts w:hint="eastAsia" w:asciiTheme="minorEastAsia" w:hAnsiTheme="minorEastAsia" w:eastAsiaTheme="minorEastAsia" w:cstheme="minorEastAsia"/>
          <w:b/>
          <w:i w:val="0"/>
          <w:iCs w:val="0"/>
          <w:color w:val="auto"/>
          <w:sz w:val="28"/>
          <w:szCs w:val="28"/>
          <w:highlight w:val="none"/>
          <w:u w:val="single"/>
        </w:rPr>
      </w:pPr>
    </w:p>
    <w:p w14:paraId="299B4CD1">
      <w:pPr>
        <w:pStyle w:val="13"/>
        <w:rPr>
          <w:rFonts w:hint="eastAsia" w:asciiTheme="minorEastAsia" w:hAnsiTheme="minorEastAsia" w:eastAsiaTheme="minorEastAsia" w:cstheme="minorEastAsia"/>
          <w:b/>
          <w:i w:val="0"/>
          <w:iCs w:val="0"/>
          <w:color w:val="auto"/>
          <w:sz w:val="28"/>
          <w:szCs w:val="28"/>
          <w:highlight w:val="none"/>
          <w:u w:val="single"/>
        </w:rPr>
      </w:pPr>
    </w:p>
    <w:p w14:paraId="7A5F3611">
      <w:pPr>
        <w:pStyle w:val="13"/>
        <w:rPr>
          <w:rFonts w:hint="eastAsia" w:asciiTheme="minorEastAsia" w:hAnsiTheme="minorEastAsia" w:eastAsiaTheme="minorEastAsia" w:cstheme="minorEastAsia"/>
          <w:b/>
          <w:i w:val="0"/>
          <w:iCs w:val="0"/>
          <w:color w:val="auto"/>
          <w:sz w:val="28"/>
          <w:szCs w:val="28"/>
          <w:highlight w:val="none"/>
          <w:u w:val="single"/>
        </w:rPr>
      </w:pPr>
    </w:p>
    <w:p w14:paraId="4EE44084">
      <w:pPr>
        <w:pStyle w:val="13"/>
        <w:rPr>
          <w:rFonts w:hint="eastAsia" w:asciiTheme="minorEastAsia" w:hAnsiTheme="minorEastAsia" w:eastAsiaTheme="minorEastAsia" w:cstheme="minorEastAsia"/>
          <w:b/>
          <w:i w:val="0"/>
          <w:iCs w:val="0"/>
          <w:color w:val="auto"/>
          <w:sz w:val="28"/>
          <w:szCs w:val="28"/>
          <w:highlight w:val="none"/>
          <w:u w:val="single"/>
        </w:rPr>
      </w:pPr>
    </w:p>
    <w:p w14:paraId="6581E604">
      <w:pPr>
        <w:pStyle w:val="2"/>
        <w:rPr>
          <w:rFonts w:hint="eastAsia" w:asciiTheme="minorEastAsia" w:hAnsiTheme="minorEastAsia" w:eastAsiaTheme="minorEastAsia" w:cstheme="minorEastAsia"/>
          <w:b/>
          <w:i w:val="0"/>
          <w:iCs w:val="0"/>
          <w:color w:val="auto"/>
          <w:sz w:val="28"/>
          <w:szCs w:val="28"/>
          <w:highlight w:val="none"/>
          <w:u w:val="single"/>
        </w:rPr>
      </w:pPr>
    </w:p>
    <w:p w14:paraId="2275325F">
      <w:pPr>
        <w:pStyle w:val="2"/>
        <w:rPr>
          <w:rFonts w:hint="eastAsia" w:asciiTheme="minorEastAsia" w:hAnsiTheme="minorEastAsia" w:eastAsiaTheme="minorEastAsia" w:cstheme="minorEastAsia"/>
          <w:b/>
          <w:i w:val="0"/>
          <w:iCs w:val="0"/>
          <w:color w:val="auto"/>
          <w:sz w:val="28"/>
          <w:szCs w:val="28"/>
          <w:highlight w:val="none"/>
          <w:u w:val="single"/>
        </w:rPr>
      </w:pPr>
    </w:p>
    <w:p w14:paraId="6E2B8BB7">
      <w:pPr>
        <w:spacing w:line="360" w:lineRule="auto"/>
        <w:jc w:val="left"/>
        <w:rPr>
          <w:rFonts w:hint="eastAsia" w:asciiTheme="minorEastAsia" w:hAnsiTheme="minorEastAsia" w:eastAsiaTheme="minorEastAsia" w:cstheme="minorEastAsia"/>
          <w:b/>
          <w:i w:val="0"/>
          <w:iCs w:val="0"/>
          <w:color w:val="auto"/>
          <w:sz w:val="28"/>
          <w:highlight w:val="none"/>
        </w:rPr>
      </w:pPr>
    </w:p>
    <w:p w14:paraId="54CC1D0A">
      <w:pPr>
        <w:spacing w:line="360" w:lineRule="auto"/>
        <w:jc w:val="left"/>
        <w:outlineLvl w:val="0"/>
        <w:rPr>
          <w:rFonts w:hint="eastAsia" w:asciiTheme="minorEastAsia" w:hAnsiTheme="minorEastAsia" w:eastAsiaTheme="minorEastAsia" w:cstheme="minorEastAsia"/>
          <w:b/>
          <w:i w:val="0"/>
          <w:iCs w:val="0"/>
          <w:color w:val="auto"/>
          <w:sz w:val="36"/>
          <w:szCs w:val="32"/>
          <w:highlight w:val="none"/>
          <w:lang w:eastAsia="zh-CN"/>
        </w:rPr>
      </w:pPr>
      <w:bookmarkStart w:id="2" w:name="_Toc6222"/>
      <w:bookmarkStart w:id="3" w:name="_Toc29473"/>
      <w:r>
        <w:rPr>
          <w:rFonts w:hint="eastAsia" w:asciiTheme="minorEastAsia" w:hAnsiTheme="minorEastAsia" w:eastAsiaTheme="minorEastAsia" w:cstheme="minorEastAsia"/>
          <w:b/>
          <w:i w:val="0"/>
          <w:iCs w:val="0"/>
          <w:color w:val="auto"/>
          <w:sz w:val="36"/>
          <w:szCs w:val="32"/>
          <w:highlight w:val="none"/>
        </w:rPr>
        <w:t xml:space="preserve">采  </w:t>
      </w:r>
      <w:r>
        <w:rPr>
          <w:rFonts w:hint="eastAsia" w:asciiTheme="minorEastAsia" w:hAnsiTheme="minorEastAsia" w:eastAsiaTheme="minorEastAsia" w:cstheme="minorEastAsia"/>
          <w:b/>
          <w:i w:val="0"/>
          <w:iCs w:val="0"/>
          <w:color w:val="auto"/>
          <w:sz w:val="36"/>
          <w:szCs w:val="32"/>
          <w:highlight w:val="none"/>
          <w:lang w:val="en-US" w:eastAsia="zh-CN"/>
        </w:rPr>
        <w:t xml:space="preserve"> </w:t>
      </w:r>
      <w:r>
        <w:rPr>
          <w:rFonts w:hint="eastAsia" w:asciiTheme="minorEastAsia" w:hAnsiTheme="minorEastAsia" w:eastAsiaTheme="minorEastAsia" w:cstheme="minorEastAsia"/>
          <w:b/>
          <w:i w:val="0"/>
          <w:iCs w:val="0"/>
          <w:color w:val="auto"/>
          <w:sz w:val="36"/>
          <w:szCs w:val="32"/>
          <w:highlight w:val="none"/>
        </w:rPr>
        <w:t xml:space="preserve">购  </w:t>
      </w:r>
      <w:r>
        <w:rPr>
          <w:rFonts w:hint="eastAsia" w:asciiTheme="minorEastAsia" w:hAnsiTheme="minorEastAsia" w:eastAsiaTheme="minorEastAsia" w:cstheme="minorEastAsia"/>
          <w:b/>
          <w:i w:val="0"/>
          <w:iCs w:val="0"/>
          <w:color w:val="auto"/>
          <w:sz w:val="36"/>
          <w:szCs w:val="32"/>
          <w:highlight w:val="none"/>
          <w:lang w:val="en-US" w:eastAsia="zh-CN"/>
        </w:rPr>
        <w:t xml:space="preserve"> </w:t>
      </w:r>
      <w:r>
        <w:rPr>
          <w:rFonts w:hint="eastAsia" w:asciiTheme="minorEastAsia" w:hAnsiTheme="minorEastAsia" w:eastAsiaTheme="minorEastAsia" w:cstheme="minorEastAsia"/>
          <w:b/>
          <w:i w:val="0"/>
          <w:iCs w:val="0"/>
          <w:color w:val="auto"/>
          <w:sz w:val="36"/>
          <w:szCs w:val="32"/>
          <w:highlight w:val="none"/>
        </w:rPr>
        <w:t>人：</w:t>
      </w:r>
      <w:bookmarkEnd w:id="2"/>
      <w:bookmarkEnd w:id="3"/>
      <w:r>
        <w:rPr>
          <w:rFonts w:hint="eastAsia" w:asciiTheme="minorEastAsia" w:hAnsiTheme="minorEastAsia" w:eastAsiaTheme="minorEastAsia" w:cstheme="minorEastAsia"/>
          <w:b/>
          <w:i w:val="0"/>
          <w:iCs w:val="0"/>
          <w:color w:val="auto"/>
          <w:sz w:val="36"/>
          <w:szCs w:val="32"/>
          <w:highlight w:val="none"/>
        </w:rPr>
        <w:t>延安市城市管理执法局</w:t>
      </w:r>
    </w:p>
    <w:p w14:paraId="633CAF46">
      <w:pPr>
        <w:spacing w:line="360" w:lineRule="auto"/>
        <w:jc w:val="left"/>
        <w:rPr>
          <w:rFonts w:hint="eastAsia" w:asciiTheme="minorEastAsia" w:hAnsiTheme="minorEastAsia" w:eastAsiaTheme="minorEastAsia" w:cstheme="minorEastAsia"/>
          <w:b/>
          <w:i w:val="0"/>
          <w:iCs w:val="0"/>
          <w:color w:val="auto"/>
          <w:sz w:val="36"/>
          <w:szCs w:val="32"/>
          <w:highlight w:val="none"/>
        </w:rPr>
      </w:pPr>
    </w:p>
    <w:p w14:paraId="03A6706E">
      <w:pPr>
        <w:spacing w:line="360" w:lineRule="auto"/>
        <w:jc w:val="left"/>
        <w:outlineLvl w:val="0"/>
        <w:rPr>
          <w:rFonts w:hint="eastAsia" w:asciiTheme="minorEastAsia" w:hAnsiTheme="minorEastAsia" w:eastAsiaTheme="minorEastAsia" w:cstheme="minorEastAsia"/>
          <w:b/>
          <w:i w:val="0"/>
          <w:iCs w:val="0"/>
          <w:color w:val="auto"/>
          <w:sz w:val="36"/>
          <w:szCs w:val="32"/>
          <w:highlight w:val="none"/>
        </w:rPr>
      </w:pPr>
      <w:bookmarkStart w:id="4" w:name="_Toc9462"/>
      <w:bookmarkStart w:id="5" w:name="_Toc10690"/>
      <w:r>
        <w:rPr>
          <w:rFonts w:hint="eastAsia" w:asciiTheme="minorEastAsia" w:hAnsiTheme="minorEastAsia" w:eastAsiaTheme="minorEastAsia" w:cstheme="minorEastAsia"/>
          <w:b/>
          <w:i w:val="0"/>
          <w:iCs w:val="0"/>
          <w:color w:val="auto"/>
          <w:sz w:val="36"/>
          <w:szCs w:val="32"/>
          <w:highlight w:val="none"/>
        </w:rPr>
        <w:t>采购代理机构：华鼎工程咨询集团有限公司</w:t>
      </w:r>
      <w:bookmarkEnd w:id="4"/>
      <w:bookmarkEnd w:id="5"/>
    </w:p>
    <w:p w14:paraId="524E1680">
      <w:pPr>
        <w:spacing w:line="360" w:lineRule="auto"/>
        <w:jc w:val="left"/>
        <w:outlineLvl w:val="0"/>
        <w:rPr>
          <w:rFonts w:hint="eastAsia" w:asciiTheme="minorEastAsia" w:hAnsiTheme="minorEastAsia" w:eastAsiaTheme="minorEastAsia" w:cstheme="minorEastAsia"/>
          <w:b/>
          <w:i w:val="0"/>
          <w:iCs w:val="0"/>
          <w:color w:val="auto"/>
          <w:sz w:val="36"/>
          <w:szCs w:val="32"/>
          <w:highlight w:val="none"/>
        </w:rPr>
      </w:pPr>
    </w:p>
    <w:p w14:paraId="55AB1A2C">
      <w:pPr>
        <w:spacing w:line="360" w:lineRule="auto"/>
        <w:jc w:val="center"/>
        <w:rPr>
          <w:rFonts w:hint="eastAsia" w:asciiTheme="minorEastAsia" w:hAnsiTheme="minorEastAsia" w:eastAsiaTheme="minorEastAsia" w:cstheme="minorEastAsia"/>
          <w:b/>
          <w:bCs/>
          <w:i w:val="0"/>
          <w:iCs w:val="0"/>
          <w:color w:val="auto"/>
          <w:sz w:val="36"/>
          <w:szCs w:val="32"/>
          <w:highlight w:val="none"/>
        </w:rPr>
        <w:sectPr>
          <w:headerReference r:id="rId5" w:type="first"/>
          <w:headerReference r:id="rId3" w:type="default"/>
          <w:headerReference r:id="rId4" w:type="even"/>
          <w:footerReference r:id="rId6" w:type="even"/>
          <w:pgSz w:w="11906" w:h="16838"/>
          <w:pgMar w:top="1440" w:right="1826" w:bottom="1440" w:left="1701"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Theme="minorEastAsia" w:hAnsiTheme="minorEastAsia" w:eastAsiaTheme="minorEastAsia" w:cstheme="minorEastAsia"/>
          <w:b/>
          <w:i w:val="0"/>
          <w:iCs w:val="0"/>
          <w:color w:val="auto"/>
          <w:sz w:val="36"/>
          <w:szCs w:val="32"/>
          <w:highlight w:val="none"/>
        </w:rPr>
        <w:t>日期：202</w:t>
      </w:r>
      <w:r>
        <w:rPr>
          <w:rFonts w:hint="eastAsia" w:asciiTheme="minorEastAsia" w:hAnsiTheme="minorEastAsia" w:eastAsiaTheme="minorEastAsia" w:cstheme="minorEastAsia"/>
          <w:b/>
          <w:i w:val="0"/>
          <w:iCs w:val="0"/>
          <w:color w:val="auto"/>
          <w:sz w:val="36"/>
          <w:szCs w:val="32"/>
          <w:highlight w:val="none"/>
          <w:lang w:val="en-US" w:eastAsia="zh-CN"/>
        </w:rPr>
        <w:t>5</w:t>
      </w:r>
      <w:r>
        <w:rPr>
          <w:rFonts w:hint="eastAsia" w:asciiTheme="minorEastAsia" w:hAnsiTheme="minorEastAsia" w:eastAsiaTheme="minorEastAsia" w:cstheme="minorEastAsia"/>
          <w:b/>
          <w:i w:val="0"/>
          <w:iCs w:val="0"/>
          <w:color w:val="auto"/>
          <w:sz w:val="36"/>
          <w:szCs w:val="32"/>
          <w:highlight w:val="none"/>
        </w:rPr>
        <w:t>年</w:t>
      </w:r>
      <w:r>
        <w:rPr>
          <w:rFonts w:hint="eastAsia" w:asciiTheme="minorEastAsia" w:hAnsiTheme="minorEastAsia" w:eastAsiaTheme="minorEastAsia" w:cstheme="minorEastAsia"/>
          <w:b/>
          <w:i w:val="0"/>
          <w:iCs w:val="0"/>
          <w:color w:val="auto"/>
          <w:sz w:val="36"/>
          <w:szCs w:val="32"/>
          <w:highlight w:val="none"/>
          <w:lang w:val="en-US" w:eastAsia="zh-CN"/>
        </w:rPr>
        <w:t>06</w:t>
      </w:r>
      <w:r>
        <w:rPr>
          <w:rFonts w:hint="eastAsia" w:asciiTheme="minorEastAsia" w:hAnsiTheme="minorEastAsia" w:eastAsiaTheme="minorEastAsia" w:cstheme="minorEastAsia"/>
          <w:b/>
          <w:i w:val="0"/>
          <w:iCs w:val="0"/>
          <w:color w:val="auto"/>
          <w:sz w:val="36"/>
          <w:szCs w:val="32"/>
          <w:highlight w:val="none"/>
        </w:rPr>
        <w:t>月</w:t>
      </w:r>
    </w:p>
    <w:sdt>
      <w:sdtPr>
        <w:rPr>
          <w:rFonts w:hint="eastAsia" w:asciiTheme="minorEastAsia" w:hAnsiTheme="minorEastAsia" w:eastAsiaTheme="minorEastAsia" w:cstheme="minorEastAsia"/>
          <w:kern w:val="2"/>
          <w:sz w:val="21"/>
          <w:szCs w:val="24"/>
          <w:lang w:val="en-US" w:eastAsia="zh-CN" w:bidi="ar-SA"/>
        </w:rPr>
        <w:id w:val="147472377"/>
        <w15:color w:val="DBDBDB"/>
        <w:docPartObj>
          <w:docPartGallery w:val="Table of Contents"/>
          <w:docPartUnique/>
        </w:docPartObj>
      </w:sdtPr>
      <w:sdtEndPr>
        <w:rPr>
          <w:rFonts w:hint="eastAsia" w:asciiTheme="minorEastAsia" w:hAnsiTheme="minorEastAsia" w:eastAsiaTheme="minorEastAsia" w:cstheme="minorEastAsia"/>
          <w:kern w:val="2"/>
          <w:sz w:val="21"/>
          <w:szCs w:val="24"/>
          <w:lang w:val="en-US" w:eastAsia="zh-CN" w:bidi="ar-SA"/>
        </w:rPr>
      </w:sdtEndPr>
      <w:sdtContent>
        <w:p w14:paraId="021F3404">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目录</w:t>
          </w:r>
        </w:p>
        <w:p w14:paraId="05B669AC">
          <w:pPr>
            <w:pStyle w:val="48"/>
            <w:tabs>
              <w:tab w:val="right" w:leader="dot" w:pos="8379"/>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TOC \o "1-1" \h \u </w:instrText>
          </w:r>
          <w:r>
            <w:rPr>
              <w:rFonts w:hint="eastAsia" w:asciiTheme="minorEastAsia" w:hAnsiTheme="minorEastAsia" w:eastAsiaTheme="minorEastAsia" w:cstheme="minorEastAsia"/>
              <w:sz w:val="30"/>
              <w:szCs w:val="30"/>
            </w:rPr>
            <w:fldChar w:fldCharType="separate"/>
          </w:r>
        </w:p>
        <w:p w14:paraId="3D648621">
          <w:pPr>
            <w:pStyle w:val="48"/>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_Toc16014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i w:val="0"/>
              <w:iCs w:val="0"/>
              <w:kern w:val="44"/>
              <w:sz w:val="30"/>
              <w:szCs w:val="30"/>
              <w:highlight w:val="none"/>
            </w:rPr>
            <w:t>第一章 招标公告</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_Toc16014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04A97B0F">
          <w:pPr>
            <w:pStyle w:val="48"/>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_Toc26866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i w:val="0"/>
              <w:iCs w:val="0"/>
              <w:kern w:val="44"/>
              <w:sz w:val="30"/>
              <w:szCs w:val="30"/>
              <w:highlight w:val="none"/>
            </w:rPr>
            <w:t>第二章 投标须知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fldChar w:fldCharType="end"/>
          </w:r>
        </w:p>
        <w:p w14:paraId="283AB889">
          <w:pPr>
            <w:pStyle w:val="48"/>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_Toc14062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i w:val="0"/>
              <w:iCs w:val="0"/>
              <w:sz w:val="30"/>
              <w:szCs w:val="30"/>
              <w:highlight w:val="none"/>
            </w:rPr>
            <w:t>第三章  合同格式及合同条款</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_Toc14062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7860513E">
          <w:pPr>
            <w:pStyle w:val="48"/>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_Toc4289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i w:val="0"/>
              <w:iCs w:val="0"/>
              <w:sz w:val="30"/>
              <w:szCs w:val="30"/>
              <w:highlight w:val="none"/>
            </w:rPr>
            <w:t>第四章 采购</w:t>
          </w:r>
          <w:r>
            <w:rPr>
              <w:rFonts w:hint="eastAsia" w:asciiTheme="minorEastAsia" w:hAnsiTheme="minorEastAsia" w:eastAsiaTheme="minorEastAsia" w:cstheme="minorEastAsia"/>
              <w:bCs/>
              <w:i w:val="0"/>
              <w:iCs w:val="0"/>
              <w:sz w:val="30"/>
              <w:szCs w:val="30"/>
              <w:highlight w:val="none"/>
              <w:lang w:val="en-US" w:eastAsia="zh-CN"/>
            </w:rPr>
            <w:t>内容及要求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_Toc4289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52826A75">
          <w:pPr>
            <w:pStyle w:val="48"/>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_Toc22975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i w:val="0"/>
              <w:iCs w:val="0"/>
              <w:sz w:val="30"/>
              <w:szCs w:val="30"/>
              <w:highlight w:val="none"/>
            </w:rPr>
            <w:t>第</w:t>
          </w:r>
          <w:r>
            <w:rPr>
              <w:rFonts w:hint="eastAsia" w:asciiTheme="minorEastAsia" w:hAnsiTheme="minorEastAsia" w:eastAsiaTheme="minorEastAsia" w:cstheme="minorEastAsia"/>
              <w:i w:val="0"/>
              <w:iCs w:val="0"/>
              <w:sz w:val="30"/>
              <w:szCs w:val="30"/>
              <w:highlight w:val="none"/>
              <w:lang w:val="en-US" w:eastAsia="zh-CN"/>
            </w:rPr>
            <w:t>五</w:t>
          </w:r>
          <w:r>
            <w:rPr>
              <w:rFonts w:hint="eastAsia" w:asciiTheme="minorEastAsia" w:hAnsiTheme="minorEastAsia" w:eastAsiaTheme="minorEastAsia" w:cstheme="minorEastAsia"/>
              <w:i w:val="0"/>
              <w:iCs w:val="0"/>
              <w:sz w:val="30"/>
              <w:szCs w:val="30"/>
              <w:highlight w:val="none"/>
            </w:rPr>
            <w:t>章 评标标准和方法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_Toc22975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25</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2A05E9C5">
          <w:pPr>
            <w:pStyle w:val="48"/>
            <w:keepNext w:val="0"/>
            <w:keepLines w:val="0"/>
            <w:pageBreakBefore w:val="0"/>
            <w:widowControl/>
            <w:tabs>
              <w:tab w:val="right" w:leader="dot" w:pos="8379"/>
            </w:tabs>
            <w:kinsoku/>
            <w:wordWrap/>
            <w:overflowPunct/>
            <w:topLinePunct w:val="0"/>
            <w:autoSpaceDE/>
            <w:autoSpaceDN/>
            <w:bidi w:val="0"/>
            <w:adjustRightInd/>
            <w:snapToGrid/>
            <w:spacing w:before="313" w:beforeLines="100" w:after="313" w:afterLines="100" w:line="7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_Toc3987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i w:val="0"/>
              <w:iCs w:val="0"/>
              <w:sz w:val="30"/>
              <w:szCs w:val="30"/>
              <w:highlight w:val="none"/>
              <w:lang w:val="en-US" w:eastAsia="zh-CN"/>
            </w:rPr>
            <w:t xml:space="preserve">第六章  </w:t>
          </w:r>
          <w:r>
            <w:rPr>
              <w:rFonts w:hint="eastAsia" w:asciiTheme="minorEastAsia" w:hAnsiTheme="minorEastAsia" w:eastAsiaTheme="minorEastAsia" w:cstheme="minorEastAsia"/>
              <w:bCs/>
              <w:i w:val="0"/>
              <w:iCs w:val="0"/>
              <w:sz w:val="30"/>
              <w:szCs w:val="30"/>
              <w:highlight w:val="none"/>
            </w:rPr>
            <w:t>投标文件及格式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_Toc3987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29</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1E836FB4">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30"/>
              <w:szCs w:val="30"/>
            </w:rPr>
            <w:fldChar w:fldCharType="end"/>
          </w:r>
        </w:p>
      </w:sdtContent>
    </w:sdt>
    <w:p w14:paraId="23E4B980">
      <w:pPr>
        <w:jc w:val="right"/>
        <w:rPr>
          <w:rFonts w:hint="eastAsia" w:asciiTheme="minorEastAsia" w:hAnsiTheme="minorEastAsia" w:eastAsiaTheme="minorEastAsia" w:cstheme="minorEastAsia"/>
          <w:i w:val="0"/>
          <w:iCs w:val="0"/>
          <w:color w:val="auto"/>
          <w:highlight w:val="none"/>
        </w:rPr>
      </w:pPr>
    </w:p>
    <w:p w14:paraId="7560D8BE">
      <w:pPr>
        <w:rPr>
          <w:rFonts w:hint="eastAsia" w:asciiTheme="minorEastAsia" w:hAnsiTheme="minorEastAsia" w:eastAsiaTheme="minorEastAsia" w:cstheme="minorEastAsia"/>
          <w:i w:val="0"/>
          <w:iCs w:val="0"/>
          <w:color w:val="auto"/>
          <w:highlight w:val="none"/>
        </w:rPr>
      </w:pPr>
    </w:p>
    <w:p w14:paraId="15FA334B">
      <w:pPr>
        <w:rPr>
          <w:rFonts w:hint="eastAsia" w:asciiTheme="minorEastAsia" w:hAnsiTheme="minorEastAsia" w:eastAsiaTheme="minorEastAsia" w:cstheme="minorEastAsia"/>
          <w:i w:val="0"/>
          <w:iCs w:val="0"/>
          <w:color w:val="auto"/>
          <w:highlight w:val="none"/>
        </w:rPr>
      </w:pPr>
    </w:p>
    <w:p w14:paraId="1297DB43">
      <w:pPr>
        <w:rPr>
          <w:rFonts w:hint="eastAsia" w:asciiTheme="minorEastAsia" w:hAnsiTheme="minorEastAsia" w:eastAsiaTheme="minorEastAsia" w:cstheme="minorEastAsia"/>
          <w:i w:val="0"/>
          <w:iCs w:val="0"/>
          <w:color w:val="auto"/>
          <w:highlight w:val="none"/>
        </w:rPr>
      </w:pPr>
    </w:p>
    <w:p w14:paraId="222C628F">
      <w:pPr>
        <w:rPr>
          <w:rFonts w:hint="eastAsia" w:asciiTheme="minorEastAsia" w:hAnsiTheme="minorEastAsia" w:eastAsiaTheme="minorEastAsia" w:cstheme="minorEastAsia"/>
          <w:i w:val="0"/>
          <w:iCs w:val="0"/>
          <w:color w:val="auto"/>
          <w:highlight w:val="none"/>
        </w:rPr>
      </w:pPr>
    </w:p>
    <w:p w14:paraId="06F64A2F">
      <w:pPr>
        <w:rPr>
          <w:rFonts w:hint="eastAsia" w:asciiTheme="minorEastAsia" w:hAnsiTheme="minorEastAsia" w:eastAsiaTheme="minorEastAsia" w:cstheme="minorEastAsia"/>
          <w:i w:val="0"/>
          <w:iCs w:val="0"/>
          <w:color w:val="auto"/>
          <w:highlight w:val="none"/>
        </w:rPr>
      </w:pPr>
    </w:p>
    <w:p w14:paraId="619B92C2">
      <w:pPr>
        <w:rPr>
          <w:rFonts w:hint="eastAsia" w:asciiTheme="minorEastAsia" w:hAnsiTheme="minorEastAsia" w:eastAsiaTheme="minorEastAsia" w:cstheme="minorEastAsia"/>
          <w:i w:val="0"/>
          <w:iCs w:val="0"/>
          <w:color w:val="auto"/>
          <w:highlight w:val="none"/>
        </w:rPr>
      </w:pPr>
    </w:p>
    <w:p w14:paraId="39D25876">
      <w:pPr>
        <w:pStyle w:val="3"/>
        <w:spacing w:before="240" w:beforeLines="100" w:line="360" w:lineRule="auto"/>
        <w:jc w:val="center"/>
        <w:outlineLvl w:val="9"/>
        <w:rPr>
          <w:rFonts w:hint="eastAsia" w:asciiTheme="minorEastAsia" w:hAnsiTheme="minorEastAsia" w:eastAsiaTheme="minorEastAsia" w:cstheme="minorEastAsia"/>
          <w:bCs/>
          <w:i w:val="0"/>
          <w:iCs w:val="0"/>
          <w:color w:val="auto"/>
          <w:sz w:val="36"/>
          <w:szCs w:val="36"/>
          <w:highlight w:val="none"/>
        </w:rPr>
        <w:sectPr>
          <w:headerReference r:id="rId7" w:type="first"/>
          <w:footerReference r:id="rId9" w:type="first"/>
          <w:footerReference r:id="rId8" w:type="default"/>
          <w:pgSz w:w="11906" w:h="16838"/>
          <w:pgMar w:top="1440" w:right="1826" w:bottom="1440" w:left="1701"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6" w:name="_Toc389582033"/>
      <w:bookmarkStart w:id="7" w:name="_Toc16218"/>
      <w:bookmarkStart w:id="8" w:name="_Toc21518"/>
      <w:bookmarkStart w:id="9" w:name="_Toc5293"/>
      <w:bookmarkStart w:id="10" w:name="_Toc19886"/>
      <w:bookmarkStart w:id="11" w:name="_Toc20652"/>
      <w:bookmarkStart w:id="12" w:name="_Toc20858"/>
      <w:bookmarkStart w:id="13" w:name="_Toc492048526"/>
    </w:p>
    <w:bookmarkEnd w:id="6"/>
    <w:bookmarkEnd w:id="7"/>
    <w:bookmarkEnd w:id="8"/>
    <w:bookmarkEnd w:id="9"/>
    <w:bookmarkEnd w:id="10"/>
    <w:bookmarkEnd w:id="11"/>
    <w:bookmarkEnd w:id="12"/>
    <w:bookmarkEnd w:id="13"/>
    <w:p w14:paraId="7728D631">
      <w:pPr>
        <w:adjustRightInd w:val="0"/>
        <w:snapToGrid w:val="0"/>
        <w:spacing w:line="360" w:lineRule="auto"/>
        <w:ind w:right="-50" w:rightChars="-24"/>
        <w:jc w:val="center"/>
        <w:outlineLvl w:val="0"/>
        <w:rPr>
          <w:rFonts w:hint="eastAsia" w:asciiTheme="minorEastAsia" w:hAnsiTheme="minorEastAsia" w:eastAsiaTheme="minorEastAsia" w:cstheme="minorEastAsia"/>
          <w:b/>
          <w:bCs/>
          <w:i w:val="0"/>
          <w:iCs w:val="0"/>
          <w:color w:val="auto"/>
          <w:kern w:val="44"/>
          <w:sz w:val="36"/>
          <w:szCs w:val="36"/>
          <w:highlight w:val="none"/>
        </w:rPr>
      </w:pPr>
      <w:bookmarkStart w:id="14" w:name="_Toc16014"/>
      <w:bookmarkStart w:id="15" w:name="_Toc16363"/>
      <w:bookmarkStart w:id="16" w:name="_Toc350345664"/>
      <w:bookmarkStart w:id="17" w:name="_Toc496191660"/>
      <w:bookmarkStart w:id="18" w:name="_Toc274911092"/>
      <w:bookmarkStart w:id="19" w:name="_Toc496191617"/>
      <w:bookmarkStart w:id="20" w:name="_Toc358557636"/>
      <w:r>
        <w:rPr>
          <w:rFonts w:hint="eastAsia" w:asciiTheme="minorEastAsia" w:hAnsiTheme="minorEastAsia" w:eastAsiaTheme="minorEastAsia" w:cstheme="minorEastAsia"/>
          <w:b/>
          <w:bCs/>
          <w:i w:val="0"/>
          <w:iCs w:val="0"/>
          <w:color w:val="auto"/>
          <w:kern w:val="44"/>
          <w:sz w:val="36"/>
          <w:szCs w:val="36"/>
          <w:highlight w:val="none"/>
        </w:rPr>
        <w:t>第一章 招标公告</w:t>
      </w:r>
      <w:bookmarkEnd w:id="14"/>
      <w:bookmarkEnd w:id="15"/>
    </w:p>
    <w:p w14:paraId="583090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643" w:firstLineChars="200"/>
        <w:jc w:val="center"/>
        <w:textAlignment w:val="auto"/>
        <w:rPr>
          <w:rFonts w:hint="eastAsia" w:ascii="宋体" w:hAnsi="宋体" w:eastAsia="宋体" w:cs="宋体"/>
          <w:b/>
          <w:bCs/>
          <w:i w:val="0"/>
          <w:iCs w:val="0"/>
          <w:caps w:val="0"/>
          <w:color w:val="auto"/>
          <w:spacing w:val="0"/>
          <w:kern w:val="0"/>
          <w:sz w:val="32"/>
          <w:szCs w:val="32"/>
          <w:shd w:val="clear" w:fill="FFFFFF"/>
          <w:lang w:val="en-US" w:eastAsia="zh-CN" w:bidi="ar"/>
        </w:rPr>
      </w:pPr>
      <w:bookmarkStart w:id="21" w:name="_Toc26866"/>
      <w:r>
        <w:rPr>
          <w:rFonts w:hint="eastAsia" w:ascii="宋体" w:hAnsi="宋体" w:eastAsia="宋体" w:cs="宋体"/>
          <w:b/>
          <w:bCs/>
          <w:i w:val="0"/>
          <w:iCs w:val="0"/>
          <w:caps w:val="0"/>
          <w:color w:val="auto"/>
          <w:spacing w:val="0"/>
          <w:kern w:val="0"/>
          <w:sz w:val="32"/>
          <w:szCs w:val="32"/>
          <w:shd w:val="clear" w:fill="FFFFFF"/>
          <w:lang w:val="en-US" w:eastAsia="zh-CN" w:bidi="ar"/>
        </w:rPr>
        <w:t>延安市城市管理执法局延安市城市地下管网管廊及设施建设改造实施方案编制</w:t>
      </w:r>
    </w:p>
    <w:p w14:paraId="517367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643" w:firstLineChars="200"/>
        <w:jc w:val="center"/>
        <w:textAlignment w:val="auto"/>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kern w:val="0"/>
          <w:sz w:val="32"/>
          <w:szCs w:val="32"/>
          <w:shd w:val="clear" w:fill="FFFFFF"/>
          <w:lang w:val="en-US" w:eastAsia="zh-CN" w:bidi="ar"/>
        </w:rPr>
        <w:t>招标公告</w:t>
      </w:r>
    </w:p>
    <w:p w14:paraId="3E5047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22"/>
          <w:rFonts w:hint="eastAsia" w:ascii="宋体" w:hAnsi="宋体" w:eastAsia="宋体" w:cs="宋体"/>
          <w:b/>
          <w:bCs/>
          <w:i w:val="0"/>
          <w:iCs w:val="0"/>
          <w:caps w:val="0"/>
          <w:color w:val="auto"/>
          <w:spacing w:val="0"/>
          <w:sz w:val="24"/>
          <w:szCs w:val="24"/>
          <w:shd w:val="clear" w:fill="FFFFFF"/>
        </w:rPr>
        <w:t>项目概况</w:t>
      </w:r>
    </w:p>
    <w:p w14:paraId="140D3C7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延安市城市地下管网管廊及设施建设改造实施方案编制招标项目的潜在投标人应在《全国公共资源交易平台（陕西省·延安市）》电子招投标系统使用</w:t>
      </w:r>
    </w:p>
    <w:p w14:paraId="2FFDA58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CA锁下载获取招标文件，并于2025年07月14日15时30分（北京时间）前递交投标文件。</w:t>
      </w:r>
    </w:p>
    <w:p w14:paraId="6E4D2E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22"/>
          <w:rFonts w:hint="eastAsia" w:ascii="宋体" w:hAnsi="宋体" w:eastAsia="宋体" w:cs="宋体"/>
          <w:b/>
          <w:bCs/>
          <w:i w:val="0"/>
          <w:iCs w:val="0"/>
          <w:caps w:val="0"/>
          <w:color w:val="auto"/>
          <w:spacing w:val="0"/>
          <w:sz w:val="24"/>
          <w:szCs w:val="24"/>
          <w:shd w:val="clear" w:fill="FFFFFF"/>
        </w:rPr>
        <w:t>一、项目基本情况</w:t>
      </w:r>
    </w:p>
    <w:p w14:paraId="3A7B70F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项目编号：HDCGDL-ZC2025-038</w:t>
      </w:r>
    </w:p>
    <w:p w14:paraId="7DE5E67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项目名称：延安市城市地下管网管廊及设施建设改造实施方案编制</w:t>
      </w:r>
    </w:p>
    <w:p w14:paraId="656E3DE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4339BDF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预算金额：2,000,000.00元</w:t>
      </w:r>
    </w:p>
    <w:p w14:paraId="76EF60B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3060601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合同包1(延安市城市地下管网管廊及设施建设改造实施方案编制):</w:t>
      </w:r>
    </w:p>
    <w:p w14:paraId="63AD3DC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合同包预算金额：2,000,000.00元</w:t>
      </w:r>
    </w:p>
    <w:p w14:paraId="79F887F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合同包最高限价：2,000,000.00元</w:t>
      </w:r>
    </w:p>
    <w:tbl>
      <w:tblPr>
        <w:tblStyle w:val="19"/>
        <w:tblW w:w="96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0"/>
        <w:gridCol w:w="890"/>
        <w:gridCol w:w="1833"/>
        <w:gridCol w:w="1080"/>
        <w:gridCol w:w="1380"/>
        <w:gridCol w:w="1905"/>
        <w:gridCol w:w="1710"/>
      </w:tblGrid>
      <w:tr w14:paraId="4A4654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85AD2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品目号</w:t>
            </w:r>
          </w:p>
        </w:tc>
        <w:tc>
          <w:tcPr>
            <w:tcW w:w="8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F6350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品目名称</w:t>
            </w:r>
          </w:p>
        </w:tc>
        <w:tc>
          <w:tcPr>
            <w:tcW w:w="18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C18C0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采购标的</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E1AB3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bCs/>
                <w:color w:val="auto"/>
                <w:kern w:val="0"/>
                <w:sz w:val="22"/>
                <w:szCs w:val="22"/>
                <w:lang w:val="en-US" w:eastAsia="zh-CN" w:bidi="ar"/>
              </w:rPr>
            </w:pPr>
            <w:r>
              <w:rPr>
                <w:rFonts w:hint="eastAsia" w:ascii="宋体" w:hAnsi="宋体" w:eastAsia="宋体" w:cs="宋体"/>
                <w:b/>
                <w:bCs/>
                <w:color w:val="auto"/>
                <w:kern w:val="0"/>
                <w:sz w:val="22"/>
                <w:szCs w:val="22"/>
                <w:lang w:val="en-US" w:eastAsia="zh-CN" w:bidi="ar"/>
              </w:rPr>
              <w:t>数量</w:t>
            </w:r>
          </w:p>
          <w:p w14:paraId="640B6F2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（单位）</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30BD8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技术规格、参数及要求</w:t>
            </w:r>
          </w:p>
        </w:tc>
        <w:tc>
          <w:tcPr>
            <w:tcW w:w="19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7E6C0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591DD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337C3D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BA40F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8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85EB1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其他专业技术服务</w:t>
            </w:r>
          </w:p>
        </w:tc>
        <w:tc>
          <w:tcPr>
            <w:tcW w:w="18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7536F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编制未来5年拟实施的城市地下管网及设施建设改造项目，完成我市《延安市城市地下管网及设施建设改造实施方案》</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FC761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406FA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详见采购</w:t>
            </w:r>
          </w:p>
          <w:p w14:paraId="522606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文件</w:t>
            </w:r>
          </w:p>
        </w:tc>
        <w:tc>
          <w:tcPr>
            <w:tcW w:w="19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C3175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2,000,000.00</w:t>
            </w:r>
          </w:p>
        </w:tc>
        <w:tc>
          <w:tcPr>
            <w:tcW w:w="1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6D912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2,000,000.00</w:t>
            </w:r>
          </w:p>
        </w:tc>
      </w:tr>
    </w:tbl>
    <w:p w14:paraId="117B5C6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5B9FF98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合同履行期限：自合同签订之日起90日历天</w:t>
      </w:r>
    </w:p>
    <w:p w14:paraId="30F507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22"/>
          <w:rFonts w:hint="eastAsia" w:ascii="宋体" w:hAnsi="宋体" w:eastAsia="宋体" w:cs="宋体"/>
          <w:b/>
          <w:bCs/>
          <w:i w:val="0"/>
          <w:iCs w:val="0"/>
          <w:caps w:val="0"/>
          <w:color w:val="auto"/>
          <w:spacing w:val="0"/>
          <w:sz w:val="24"/>
          <w:szCs w:val="24"/>
          <w:shd w:val="clear" w:fill="FFFFFF"/>
        </w:rPr>
        <w:t>二、申请人的资格要求：</w:t>
      </w:r>
    </w:p>
    <w:p w14:paraId="5780BED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3751E62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6546A08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合同包1(延安市城市地下管网管廊及设施建设改造实施方案编制)落实政府采购政策需满足的资格要求如下:</w:t>
      </w:r>
    </w:p>
    <w:p w14:paraId="170500B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16DFFB6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3511B66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合同包1(延安市城市地下管网管廊及设施建设改造实施方案编制)特定资格要求如下:</w:t>
      </w:r>
    </w:p>
    <w:p w14:paraId="517E0779">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b w:val="0"/>
          <w:bCs w:val="0"/>
          <w:color w:val="000000"/>
          <w:sz w:val="24"/>
          <w:szCs w:val="24"/>
          <w:highlight w:val="none"/>
          <w:lang w:val="zh-CN" w:eastAsia="zh-CN"/>
        </w:rPr>
      </w:pPr>
      <w:r>
        <w:rPr>
          <w:rFonts w:hint="eastAsia" w:asciiTheme="minorEastAsia" w:hAnsiTheme="minorEastAsia" w:eastAsiaTheme="minorEastAsia" w:cstheme="minorEastAsia"/>
          <w:b w:val="0"/>
          <w:bCs w:val="0"/>
          <w:color w:val="000000"/>
          <w:sz w:val="24"/>
          <w:szCs w:val="24"/>
          <w:highlight w:val="none"/>
          <w:lang w:val="zh-CN" w:eastAsia="zh-CN"/>
        </w:rPr>
        <w:t>供应商须为独立承担民事责任能力的法人或其他组织，并出具有效的营业执照等国家规定的相关主体资格证明资料；（2）提供202</w:t>
      </w:r>
      <w:r>
        <w:rPr>
          <w:rFonts w:hint="eastAsia" w:asciiTheme="minorEastAsia" w:hAnsiTheme="minorEastAsia" w:eastAsiaTheme="minorEastAsia" w:cstheme="minorEastAsia"/>
          <w:b w:val="0"/>
          <w:bCs w:val="0"/>
          <w:color w:val="000000"/>
          <w:sz w:val="24"/>
          <w:szCs w:val="24"/>
          <w:highlight w:val="none"/>
          <w:lang w:val="en-US" w:eastAsia="zh-CN"/>
        </w:rPr>
        <w:t>4</w:t>
      </w:r>
      <w:r>
        <w:rPr>
          <w:rFonts w:hint="eastAsia" w:asciiTheme="minorEastAsia" w:hAnsiTheme="minorEastAsia" w:eastAsiaTheme="minorEastAsia" w:cstheme="minorEastAsia"/>
          <w:b w:val="0"/>
          <w:bCs w:val="0"/>
          <w:color w:val="000000"/>
          <w:sz w:val="24"/>
          <w:szCs w:val="24"/>
          <w:highlight w:val="none"/>
          <w:lang w:val="zh-CN" w:eastAsia="zh-CN"/>
        </w:rPr>
        <w:t>年经会计师事务所审计的财务审计报告或近三个月内银行出具的资信证明；（3）提供2024年6月1日至今已缴纳的至少三个月的纳税证明，依法免税的供应商应提供相关文件证明；（4）提供2024年6月1日至今已缴纳的至少三个月社会保障资金缴存单据或社保机构开具的社会保险参保缴费情况证明，依法不需要缴纳社保的供应商应提供相关文件证明；（5）法定代表人授权书及被授权人身份证（法定代表人直接参与只需提供本人身份证）；（6）参加政府采购活动前3年内，在经营活动中没有重大违法记录的书面声明；（7）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p>
    <w:p w14:paraId="2070BBA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宋体" w:hAnsi="宋体" w:eastAsia="宋体" w:cs="宋体"/>
          <w:b w:val="0"/>
          <w:bCs w:val="0"/>
          <w:color w:val="auto"/>
          <w:sz w:val="24"/>
          <w:szCs w:val="24"/>
        </w:rPr>
      </w:pPr>
      <w:r>
        <w:rPr>
          <w:rStyle w:val="22"/>
          <w:rFonts w:hint="eastAsia" w:ascii="宋体" w:hAnsi="宋体" w:eastAsia="宋体" w:cs="宋体"/>
          <w:b/>
          <w:bCs/>
          <w:i w:val="0"/>
          <w:iCs w:val="0"/>
          <w:caps w:val="0"/>
          <w:color w:val="auto"/>
          <w:spacing w:val="0"/>
          <w:sz w:val="24"/>
          <w:szCs w:val="24"/>
          <w:shd w:val="clear" w:fill="FFFFFF"/>
        </w:rPr>
        <w:t>三、获取招标文件</w:t>
      </w:r>
    </w:p>
    <w:p w14:paraId="531DB03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时间：2025年06月23日至2025年06月27日，每天上午08:00:00至12:00:00，下午12:00:00至18:00:00（北京时间）</w:t>
      </w:r>
    </w:p>
    <w:p w14:paraId="22A23F7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途径：《全国公共资源交易平台（陕西省·延安市）》电子招投标系统使用CA锁下载</w:t>
      </w:r>
    </w:p>
    <w:p w14:paraId="15550A2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1382D70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14:paraId="5AB347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22"/>
          <w:rFonts w:hint="eastAsia" w:ascii="宋体" w:hAnsi="宋体" w:eastAsia="宋体" w:cs="宋体"/>
          <w:b/>
          <w:bCs/>
          <w:i w:val="0"/>
          <w:iCs w:val="0"/>
          <w:caps w:val="0"/>
          <w:color w:val="auto"/>
          <w:spacing w:val="0"/>
          <w:sz w:val="24"/>
          <w:szCs w:val="24"/>
          <w:shd w:val="clear" w:fill="FFFFFF"/>
        </w:rPr>
        <w:t>四、提交投标文件截止时间、开标时间和地点</w:t>
      </w:r>
    </w:p>
    <w:p w14:paraId="55459AB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时间：2025年07月14日 15时30分00秒（北京时间）</w:t>
      </w:r>
    </w:p>
    <w:p w14:paraId="68CB706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提交投标文件地点：延安市公共资源交易中心交易三厅</w:t>
      </w:r>
    </w:p>
    <w:p w14:paraId="4704C52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开标地点：延安市公共资源交易中心交易三厅</w:t>
      </w:r>
    </w:p>
    <w:p w14:paraId="638906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22"/>
          <w:rFonts w:hint="eastAsia" w:ascii="宋体" w:hAnsi="宋体" w:eastAsia="宋体" w:cs="宋体"/>
          <w:b/>
          <w:bCs/>
          <w:i w:val="0"/>
          <w:iCs w:val="0"/>
          <w:caps w:val="0"/>
          <w:color w:val="auto"/>
          <w:spacing w:val="0"/>
          <w:sz w:val="24"/>
          <w:szCs w:val="24"/>
          <w:shd w:val="clear" w:fill="FFFFFF"/>
        </w:rPr>
        <w:t>五、公告期限</w:t>
      </w:r>
    </w:p>
    <w:p w14:paraId="53C8D76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717F72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22"/>
          <w:rFonts w:hint="eastAsia" w:ascii="宋体" w:hAnsi="宋体" w:eastAsia="宋体" w:cs="宋体"/>
          <w:b/>
          <w:bCs/>
          <w:i w:val="0"/>
          <w:iCs w:val="0"/>
          <w:caps w:val="0"/>
          <w:color w:val="auto"/>
          <w:spacing w:val="0"/>
          <w:sz w:val="24"/>
          <w:szCs w:val="24"/>
          <w:shd w:val="clear" w:fill="FFFFFF"/>
        </w:rPr>
        <w:t>六、其他补充事宜</w:t>
      </w:r>
    </w:p>
    <w:p w14:paraId="1F3C9D6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凡有意参与的供应商请于2025年06月23日至2025年06月27日使用CA锁在全国公共资源交易平台（陕西省·延安市）选择电子交易平台中的陕西政府采购交易系统进行登录，登录后选择“交易乙方”身份进入供应商界面进行网上确认,确认成功后在《全国公共资源交易平台（陕西省·延安市）》免费下载招标文件。</w:t>
      </w:r>
    </w:p>
    <w:p w14:paraId="365B9B9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纸质版投标文件递交地点：延安市新区为民服务中心7号楼二楼公共资源交易中心交易三厅，电子投标文件递交地点：上传至《全国公共资源交易平台（陕西省·延安市）》电子招投标系统。投标文件递交的具体要求详见招标文件的规定。</w:t>
      </w:r>
    </w:p>
    <w:p w14:paraId="2DAB785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3、逾期送达、未送达指定地点或上传的投标文件，采购人不予受理。</w:t>
      </w:r>
    </w:p>
    <w:p w14:paraId="2D37783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4、本次招标公告在《陕西省政府采购网》、《全国公共资源交易平台（陕西省.延安市）》媒介上发布。</w:t>
      </w:r>
    </w:p>
    <w:p w14:paraId="78500A6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5、本次采购采取线上不见面开标模式。</w:t>
      </w:r>
    </w:p>
    <w:p w14:paraId="7EE9A1D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6、本项目不专门面向中小企业采购。</w:t>
      </w:r>
    </w:p>
    <w:p w14:paraId="3F47E1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22"/>
          <w:rFonts w:hint="eastAsia" w:ascii="宋体" w:hAnsi="宋体" w:eastAsia="宋体" w:cs="宋体"/>
          <w:b/>
          <w:bCs/>
          <w:i w:val="0"/>
          <w:iCs w:val="0"/>
          <w:caps w:val="0"/>
          <w:color w:val="auto"/>
          <w:spacing w:val="0"/>
          <w:sz w:val="24"/>
          <w:szCs w:val="24"/>
          <w:shd w:val="clear" w:fill="FFFFFF"/>
        </w:rPr>
        <w:t>七、对本次招标提出询问，请按以下方式联系。</w:t>
      </w:r>
    </w:p>
    <w:p w14:paraId="5645B1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4EB5954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名称：延安市城市管理执法局</w:t>
      </w:r>
    </w:p>
    <w:p w14:paraId="019C4FE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地址：延安市新区为民服务中心1号综合楼6层633号</w:t>
      </w:r>
    </w:p>
    <w:p w14:paraId="61F3270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联系方式：15209110104</w:t>
      </w:r>
    </w:p>
    <w:p w14:paraId="676BFC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94C043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名称：华鼎工程咨询集团有限公司</w:t>
      </w:r>
    </w:p>
    <w:p w14:paraId="5E3FBDF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地址：延安市枣园路圣都花园10楼</w:t>
      </w:r>
    </w:p>
    <w:p w14:paraId="4E75227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联系方式：18091133200</w:t>
      </w:r>
    </w:p>
    <w:p w14:paraId="246023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365286A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项目联系人：刘海霞</w:t>
      </w:r>
    </w:p>
    <w:p w14:paraId="1DBCB60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电话：18091133200</w:t>
      </w:r>
    </w:p>
    <w:p w14:paraId="7DDA2165">
      <w:pPr>
        <w:keepNext w:val="0"/>
        <w:keepLines w:val="0"/>
        <w:pageBreakBefore w:val="0"/>
        <w:kinsoku/>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i w:val="0"/>
          <w:iCs w:val="0"/>
          <w:color w:val="auto"/>
          <w:kern w:val="44"/>
          <w:sz w:val="24"/>
          <w:szCs w:val="24"/>
          <w:highlight w:val="none"/>
        </w:rPr>
      </w:pPr>
      <w:r>
        <w:rPr>
          <w:rFonts w:hint="eastAsia" w:ascii="宋体" w:hAnsi="宋体" w:eastAsia="宋体" w:cs="宋体"/>
          <w:b/>
          <w:bCs/>
          <w:i w:val="0"/>
          <w:iCs w:val="0"/>
          <w:color w:val="auto"/>
          <w:kern w:val="44"/>
          <w:sz w:val="24"/>
          <w:szCs w:val="24"/>
          <w:highlight w:val="none"/>
        </w:rPr>
        <w:br w:type="page"/>
      </w:r>
    </w:p>
    <w:p w14:paraId="6CEB04B8">
      <w:pPr>
        <w:adjustRightInd w:val="0"/>
        <w:snapToGrid w:val="0"/>
        <w:spacing w:line="240" w:lineRule="auto"/>
        <w:ind w:right="0" w:rightChars="0"/>
        <w:jc w:val="center"/>
        <w:outlineLvl w:val="0"/>
        <w:rPr>
          <w:rFonts w:hint="eastAsia" w:asciiTheme="minorEastAsia" w:hAnsiTheme="minorEastAsia" w:eastAsiaTheme="minorEastAsia" w:cstheme="minorEastAsia"/>
          <w:b/>
          <w:bCs/>
          <w:i w:val="0"/>
          <w:iCs w:val="0"/>
          <w:color w:val="auto"/>
          <w:kern w:val="44"/>
          <w:sz w:val="36"/>
          <w:szCs w:val="36"/>
          <w:highlight w:val="none"/>
        </w:rPr>
      </w:pPr>
      <w:bookmarkStart w:id="22" w:name="_Toc28496"/>
      <w:r>
        <w:rPr>
          <w:rFonts w:hint="eastAsia" w:asciiTheme="minorEastAsia" w:hAnsiTheme="minorEastAsia" w:eastAsiaTheme="minorEastAsia" w:cstheme="minorEastAsia"/>
          <w:b/>
          <w:bCs/>
          <w:i w:val="0"/>
          <w:iCs w:val="0"/>
          <w:color w:val="auto"/>
          <w:kern w:val="44"/>
          <w:sz w:val="36"/>
          <w:szCs w:val="36"/>
          <w:highlight w:val="none"/>
        </w:rPr>
        <w:t>第二章 投标须知</w:t>
      </w:r>
      <w:bookmarkEnd w:id="16"/>
      <w:bookmarkEnd w:id="17"/>
      <w:bookmarkEnd w:id="18"/>
      <w:bookmarkEnd w:id="19"/>
      <w:bookmarkEnd w:id="20"/>
      <w:bookmarkEnd w:id="21"/>
      <w:bookmarkEnd w:id="22"/>
    </w:p>
    <w:p w14:paraId="24CF2AF9">
      <w:pPr>
        <w:pStyle w:val="4"/>
        <w:numPr>
          <w:ilvl w:val="1"/>
          <w:numId w:val="0"/>
        </w:numPr>
        <w:spacing w:line="276" w:lineRule="auto"/>
        <w:jc w:val="left"/>
        <w:rPr>
          <w:rFonts w:hint="eastAsia" w:asciiTheme="minorEastAsia" w:hAnsiTheme="minorEastAsia" w:eastAsiaTheme="minorEastAsia" w:cstheme="minorEastAsia"/>
          <w:bCs/>
          <w:i w:val="0"/>
          <w:iCs w:val="0"/>
          <w:color w:val="auto"/>
          <w:sz w:val="32"/>
          <w:highlight w:val="none"/>
        </w:rPr>
      </w:pPr>
      <w:bookmarkStart w:id="23" w:name="_Toc274911093"/>
      <w:bookmarkStart w:id="24" w:name="_Toc17216785"/>
      <w:bookmarkStart w:id="25" w:name="_Toc24045"/>
      <w:bookmarkStart w:id="26" w:name="_Toc358557637"/>
      <w:bookmarkStart w:id="27" w:name="_Toc29392"/>
      <w:bookmarkStart w:id="28" w:name="_Toc22323"/>
      <w:bookmarkStart w:id="29" w:name="_Toc520985197"/>
      <w:bookmarkStart w:id="30" w:name="_Toc350345665"/>
      <w:bookmarkStart w:id="31" w:name="_Toc496617061"/>
      <w:bookmarkStart w:id="32" w:name="_Toc26537"/>
      <w:bookmarkStart w:id="33" w:name="_Toc22322"/>
      <w:r>
        <w:rPr>
          <w:rFonts w:hint="eastAsia" w:asciiTheme="minorEastAsia" w:hAnsiTheme="minorEastAsia" w:eastAsiaTheme="minorEastAsia" w:cstheme="minorEastAsia"/>
          <w:bCs/>
          <w:i w:val="0"/>
          <w:iCs w:val="0"/>
          <w:color w:val="auto"/>
          <w:sz w:val="32"/>
          <w:highlight w:val="none"/>
        </w:rPr>
        <w:t>投标须知前附表</w:t>
      </w:r>
      <w:bookmarkEnd w:id="23"/>
      <w:bookmarkEnd w:id="24"/>
      <w:bookmarkEnd w:id="25"/>
      <w:bookmarkEnd w:id="26"/>
      <w:bookmarkEnd w:id="27"/>
      <w:bookmarkEnd w:id="28"/>
      <w:bookmarkEnd w:id="29"/>
      <w:bookmarkEnd w:id="30"/>
      <w:bookmarkEnd w:id="31"/>
      <w:bookmarkEnd w:id="32"/>
      <w:bookmarkEnd w:id="33"/>
    </w:p>
    <w:tbl>
      <w:tblPr>
        <w:tblStyle w:val="19"/>
        <w:tblW w:w="9429"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0"/>
        <w:gridCol w:w="1693"/>
        <w:gridCol w:w="6780"/>
        <w:gridCol w:w="236"/>
      </w:tblGrid>
      <w:tr w14:paraId="7B373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3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1C3138E">
            <w:pPr>
              <w:keepNext w:val="0"/>
              <w:keepLines w:val="0"/>
              <w:pageBreakBefore w:val="0"/>
              <w:kinsoku/>
              <w:overflowPunct/>
              <w:topLinePunct w:val="0"/>
              <w:autoSpaceDE/>
              <w:autoSpaceDN/>
              <w:bidi w:val="0"/>
              <w:spacing w:line="420" w:lineRule="exact"/>
              <w:ind w:right="0" w:rightChars="0"/>
              <w:jc w:val="left"/>
              <w:textAlignment w:val="auto"/>
              <w:rPr>
                <w:rFonts w:hint="eastAsia" w:asciiTheme="minorEastAsia" w:hAnsiTheme="minorEastAsia" w:eastAsiaTheme="minorEastAsia" w:cstheme="minorEastAsia"/>
                <w:b/>
                <w:i w:val="0"/>
                <w:iCs w:val="0"/>
                <w:color w:val="auto"/>
                <w:sz w:val="24"/>
                <w:highlight w:val="none"/>
              </w:rPr>
            </w:pPr>
            <w:r>
              <w:rPr>
                <w:rFonts w:hint="eastAsia" w:asciiTheme="minorEastAsia" w:hAnsiTheme="minorEastAsia" w:eastAsiaTheme="minorEastAsia" w:cstheme="minorEastAsia"/>
                <w:b/>
                <w:i w:val="0"/>
                <w:iCs w:val="0"/>
                <w:color w:val="auto"/>
                <w:sz w:val="24"/>
                <w:highlight w:val="none"/>
              </w:rPr>
              <w:t>序号</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9A2A70C">
            <w:pPr>
              <w:keepNext w:val="0"/>
              <w:keepLines w:val="0"/>
              <w:pageBreakBefore w:val="0"/>
              <w:kinsoku/>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b/>
                <w:i w:val="0"/>
                <w:iCs w:val="0"/>
                <w:color w:val="auto"/>
                <w:sz w:val="24"/>
                <w:highlight w:val="none"/>
              </w:rPr>
            </w:pPr>
            <w:r>
              <w:rPr>
                <w:rFonts w:hint="eastAsia" w:asciiTheme="minorEastAsia" w:hAnsiTheme="minorEastAsia" w:eastAsiaTheme="minorEastAsia" w:cstheme="minorEastAsia"/>
                <w:b/>
                <w:i w:val="0"/>
                <w:iCs w:val="0"/>
                <w:color w:val="auto"/>
                <w:sz w:val="24"/>
                <w:highlight w:val="none"/>
              </w:rPr>
              <w:t>内容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829C6FE">
            <w:pPr>
              <w:keepNext w:val="0"/>
              <w:keepLines w:val="0"/>
              <w:pageBreakBefore w:val="0"/>
              <w:tabs>
                <w:tab w:val="left" w:pos="1180"/>
              </w:tabs>
              <w:kinsoku/>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b/>
                <w:i w:val="0"/>
                <w:iCs w:val="0"/>
                <w:color w:val="auto"/>
                <w:sz w:val="24"/>
                <w:highlight w:val="none"/>
              </w:rPr>
            </w:pPr>
            <w:r>
              <w:rPr>
                <w:rFonts w:hint="eastAsia" w:asciiTheme="minorEastAsia" w:hAnsiTheme="minorEastAsia" w:eastAsiaTheme="minorEastAsia" w:cstheme="minorEastAsia"/>
                <w:b/>
                <w:i w:val="0"/>
                <w:iCs w:val="0"/>
                <w:color w:val="auto"/>
                <w:sz w:val="24"/>
                <w:highlight w:val="none"/>
              </w:rPr>
              <w:t>说明与要求</w:t>
            </w:r>
          </w:p>
        </w:tc>
      </w:tr>
      <w:tr w14:paraId="10D32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DB3C2E8">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68D01631">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采购项目名称</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51D4AC2B">
            <w:pPr>
              <w:keepNext w:val="0"/>
              <w:keepLines w:val="0"/>
              <w:pageBreakBefore w:val="0"/>
              <w:kinsoku/>
              <w:wordWrap/>
              <w:overflowPunct/>
              <w:topLinePunct w:val="0"/>
              <w:autoSpaceDE/>
              <w:autoSpaceDN/>
              <w:bidi w:val="0"/>
              <w:adjustRightInd w:val="0"/>
              <w:snapToGrid w:val="0"/>
              <w:spacing w:line="420" w:lineRule="exact"/>
              <w:ind w:left="0" w:leftChars="0" w:right="0" w:rightChars="0"/>
              <w:jc w:val="both"/>
              <w:textAlignment w:val="auto"/>
              <w:rPr>
                <w:rFonts w:hint="eastAsia" w:asciiTheme="minorEastAsia" w:hAnsiTheme="minorEastAsia" w:eastAsiaTheme="minorEastAsia" w:cstheme="minorEastAsia"/>
                <w:i w:val="0"/>
                <w:iCs w:val="0"/>
                <w:color w:val="auto"/>
                <w:kern w:val="0"/>
                <w:sz w:val="24"/>
                <w:szCs w:val="20"/>
                <w:highlight w:val="none"/>
                <w:lang w:eastAsia="zh-CN"/>
              </w:rPr>
            </w:pP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延安市城市地下管网管廊及设施建设改造实施方案编制</w:t>
            </w:r>
          </w:p>
        </w:tc>
      </w:tr>
      <w:tr w14:paraId="40574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0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ACE1ABD">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2</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061B13B">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项目地点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5E6E6C73">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default" w:asciiTheme="minorEastAsia" w:hAnsiTheme="minorEastAsia" w:eastAsiaTheme="minorEastAsia" w:cstheme="minorEastAsia"/>
                <w:i w:val="0"/>
                <w:iCs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t>延安市</w:t>
            </w:r>
          </w:p>
        </w:tc>
      </w:tr>
      <w:tr w14:paraId="5A787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51BFE3C">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3</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CDD0F9D">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项目概况</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B464E23">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default" w:asciiTheme="minorEastAsia" w:hAnsiTheme="minorEastAsia" w:eastAsiaTheme="minorEastAsia" w:cstheme="minorEastAsia"/>
                <w:i w:val="0"/>
                <w:iCs w:val="0"/>
                <w:color w:val="000000" w:themeColor="text1"/>
                <w:kern w:val="0"/>
                <w:sz w:val="24"/>
                <w:highlight w:val="none"/>
                <w:lang w:val="en-US"/>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 xml:space="preserve"> /</w:t>
            </w:r>
          </w:p>
        </w:tc>
      </w:tr>
      <w:tr w14:paraId="68095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935844C">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4</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1A13979">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采购人及采购代理机构</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8F04353">
            <w:pPr>
              <w:keepNext w:val="0"/>
              <w:keepLines w:val="0"/>
              <w:pageBreakBefore w:val="0"/>
              <w:kinsoku/>
              <w:wordWrap/>
              <w:overflowPunct/>
              <w:topLinePunct w:val="0"/>
              <w:autoSpaceDE/>
              <w:autoSpaceDN/>
              <w:bidi w:val="0"/>
              <w:spacing w:line="360" w:lineRule="auto"/>
              <w:ind w:left="0" w:leftChars="0" w:right="0" w:rightChars="0"/>
              <w:jc w:val="both"/>
              <w:textAlignment w:val="auto"/>
              <w:rPr>
                <w:rFonts w:hint="eastAsia" w:asciiTheme="minorEastAsia" w:hAnsiTheme="minorEastAsia" w:eastAsiaTheme="minorEastAsia" w:cstheme="minorEastAsia"/>
                <w:i w:val="0"/>
                <w:iCs w:val="0"/>
                <w:color w:val="auto"/>
                <w:kern w:val="0"/>
                <w:sz w:val="24"/>
                <w:highlight w:val="none"/>
                <w:lang w:eastAsia="zh-CN"/>
              </w:rPr>
            </w:pPr>
            <w:r>
              <w:rPr>
                <w:rFonts w:hint="eastAsia" w:asciiTheme="minorEastAsia" w:hAnsiTheme="minorEastAsia" w:eastAsiaTheme="minorEastAsia" w:cstheme="minorEastAsia"/>
                <w:i w:val="0"/>
                <w:iCs w:val="0"/>
                <w:color w:val="auto"/>
                <w:kern w:val="0"/>
                <w:sz w:val="24"/>
                <w:highlight w:val="none"/>
              </w:rPr>
              <w:t>采购人名称：</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延安市城市管理执法局</w:t>
            </w:r>
          </w:p>
          <w:p w14:paraId="7871B170">
            <w:pPr>
              <w:keepNext w:val="0"/>
              <w:keepLines w:val="0"/>
              <w:pageBreakBefore w:val="0"/>
              <w:kinsoku/>
              <w:wordWrap/>
              <w:overflowPunct/>
              <w:topLinePunct w:val="0"/>
              <w:autoSpaceDE/>
              <w:autoSpaceDN/>
              <w:bidi w:val="0"/>
              <w:spacing w:line="360" w:lineRule="auto"/>
              <w:ind w:left="0" w:leftChars="0" w:right="0" w:rightChars="0"/>
              <w:jc w:val="both"/>
              <w:textAlignment w:val="auto"/>
              <w:rPr>
                <w:rFonts w:hint="eastAsia" w:asciiTheme="minorEastAsia" w:hAnsiTheme="minorEastAsia" w:eastAsiaTheme="minorEastAsia" w:cstheme="minorEastAsia"/>
                <w:i w:val="0"/>
                <w:iCs w:val="0"/>
                <w:color w:val="auto"/>
                <w:kern w:val="0"/>
                <w:sz w:val="24"/>
                <w:highlight w:val="none"/>
                <w:lang w:eastAsia="zh-CN"/>
              </w:rPr>
            </w:pPr>
            <w:r>
              <w:rPr>
                <w:rFonts w:hint="eastAsia" w:asciiTheme="minorEastAsia" w:hAnsiTheme="minorEastAsia" w:eastAsiaTheme="minorEastAsia" w:cstheme="minorEastAsia"/>
                <w:i w:val="0"/>
                <w:iCs w:val="0"/>
                <w:color w:val="auto"/>
                <w:kern w:val="0"/>
                <w:sz w:val="24"/>
                <w:highlight w:val="none"/>
              </w:rPr>
              <w:t>地址：</w:t>
            </w:r>
            <w:r>
              <w:rPr>
                <w:rFonts w:hint="eastAsia" w:ascii="宋体" w:hAnsi="宋体" w:eastAsia="宋体" w:cs="宋体"/>
                <w:i w:val="0"/>
                <w:iCs w:val="0"/>
                <w:caps w:val="0"/>
                <w:color w:val="auto"/>
                <w:spacing w:val="0"/>
                <w:sz w:val="24"/>
                <w:szCs w:val="24"/>
                <w:shd w:val="clear" w:fill="FFFFFF"/>
              </w:rPr>
              <w:t>延安市新区为民服务中心1号综合楼6层633号</w:t>
            </w:r>
            <w:r>
              <w:rPr>
                <w:rFonts w:hint="eastAsia" w:asciiTheme="minorEastAsia" w:hAnsiTheme="minorEastAsia" w:eastAsiaTheme="minorEastAsia" w:cstheme="minorEastAsia"/>
                <w:i w:val="0"/>
                <w:iCs w:val="0"/>
                <w:color w:val="auto"/>
                <w:kern w:val="0"/>
                <w:sz w:val="24"/>
                <w:highlight w:val="none"/>
                <w:lang w:val="en-US" w:eastAsia="zh-CN"/>
              </w:rPr>
              <w:t xml:space="preserve"> </w:t>
            </w:r>
          </w:p>
          <w:p w14:paraId="46BF3421">
            <w:pPr>
              <w:keepNext w:val="0"/>
              <w:keepLines w:val="0"/>
              <w:pageBreakBefore w:val="0"/>
              <w:kinsoku/>
              <w:wordWrap/>
              <w:overflowPunct/>
              <w:topLinePunct w:val="0"/>
              <w:autoSpaceDE/>
              <w:autoSpaceDN/>
              <w:bidi w:val="0"/>
              <w:spacing w:line="360" w:lineRule="auto"/>
              <w:ind w:left="0" w:leftChars="0" w:right="0" w:rightChars="0"/>
              <w:jc w:val="both"/>
              <w:textAlignment w:val="auto"/>
              <w:rPr>
                <w:rFonts w:hint="eastAsia" w:asciiTheme="minorEastAsia" w:hAnsiTheme="minorEastAsia" w:eastAsiaTheme="minorEastAsia" w:cstheme="minorEastAsia"/>
                <w:i w:val="0"/>
                <w:iCs w:val="0"/>
                <w:color w:val="auto"/>
                <w:kern w:val="0"/>
                <w:sz w:val="24"/>
                <w:highlight w:val="none"/>
                <w:lang w:val="en-US" w:eastAsia="zh-CN"/>
              </w:rPr>
            </w:pPr>
            <w:r>
              <w:rPr>
                <w:rFonts w:hint="eastAsia" w:asciiTheme="minorEastAsia" w:hAnsiTheme="minorEastAsia" w:eastAsiaTheme="minorEastAsia" w:cstheme="minorEastAsia"/>
                <w:i w:val="0"/>
                <w:iCs w:val="0"/>
                <w:color w:val="auto"/>
                <w:kern w:val="0"/>
                <w:sz w:val="24"/>
                <w:highlight w:val="none"/>
                <w:lang w:val="en-US" w:eastAsia="zh-CN"/>
              </w:rPr>
              <w:t>联系人：曹婷</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15209110104</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Theme="minorEastAsia" w:hAnsiTheme="minorEastAsia" w:eastAsiaTheme="minorEastAsia" w:cstheme="minorEastAsia"/>
                <w:i w:val="0"/>
                <w:iCs w:val="0"/>
                <w:color w:val="auto"/>
                <w:kern w:val="0"/>
                <w:sz w:val="24"/>
                <w:highlight w:val="none"/>
                <w:lang w:val="en-US" w:eastAsia="zh-CN"/>
              </w:rPr>
              <w:t xml:space="preserve"> </w:t>
            </w:r>
          </w:p>
          <w:p w14:paraId="54DE9226">
            <w:pPr>
              <w:keepNext w:val="0"/>
              <w:keepLines w:val="0"/>
              <w:pageBreakBefore w:val="0"/>
              <w:kinsoku/>
              <w:wordWrap/>
              <w:overflowPunct/>
              <w:topLinePunct w:val="0"/>
              <w:autoSpaceDE/>
              <w:autoSpaceDN/>
              <w:bidi w:val="0"/>
              <w:spacing w:line="360" w:lineRule="auto"/>
              <w:ind w:left="0" w:leftChars="0" w:right="0" w:rightChars="0"/>
              <w:jc w:val="both"/>
              <w:textAlignment w:val="auto"/>
              <w:rPr>
                <w:rFonts w:hint="eastAsia" w:asciiTheme="minorEastAsia" w:hAnsiTheme="minorEastAsia" w:eastAsiaTheme="minorEastAsia" w:cstheme="minorEastAsia"/>
                <w:i w:val="0"/>
                <w:iCs w:val="0"/>
                <w:color w:val="auto"/>
                <w:kern w:val="0"/>
                <w:sz w:val="24"/>
                <w:highlight w:val="none"/>
              </w:rPr>
            </w:pPr>
            <w:r>
              <w:rPr>
                <w:rFonts w:hint="eastAsia" w:asciiTheme="minorEastAsia" w:hAnsiTheme="minorEastAsia" w:eastAsiaTheme="minorEastAsia" w:cstheme="minorEastAsia"/>
                <w:i w:val="0"/>
                <w:iCs w:val="0"/>
                <w:color w:val="auto"/>
                <w:kern w:val="0"/>
                <w:sz w:val="24"/>
                <w:highlight w:val="none"/>
              </w:rPr>
              <w:t>采购代理机构：华鼎工程咨询集团有限公司</w:t>
            </w:r>
          </w:p>
          <w:p w14:paraId="68757276">
            <w:pPr>
              <w:keepNext w:val="0"/>
              <w:keepLines w:val="0"/>
              <w:pageBreakBefore w:val="0"/>
              <w:kinsoku/>
              <w:wordWrap/>
              <w:overflowPunct/>
              <w:topLinePunct w:val="0"/>
              <w:autoSpaceDE/>
              <w:autoSpaceDN/>
              <w:bidi w:val="0"/>
              <w:spacing w:line="360" w:lineRule="auto"/>
              <w:ind w:left="0" w:leftChars="0" w:right="0" w:rightChars="0"/>
              <w:jc w:val="both"/>
              <w:textAlignment w:val="auto"/>
              <w:rPr>
                <w:rFonts w:hint="default" w:asciiTheme="minorEastAsia" w:hAnsiTheme="minorEastAsia" w:eastAsiaTheme="minorEastAsia" w:cstheme="minorEastAsia"/>
                <w:i w:val="0"/>
                <w:iCs w:val="0"/>
                <w:color w:val="auto"/>
                <w:kern w:val="0"/>
                <w:sz w:val="24"/>
                <w:highlight w:val="none"/>
                <w:lang w:val="en-US" w:eastAsia="zh-CN"/>
              </w:rPr>
            </w:pPr>
            <w:r>
              <w:rPr>
                <w:rFonts w:hint="eastAsia" w:asciiTheme="minorEastAsia" w:hAnsiTheme="minorEastAsia" w:eastAsiaTheme="minorEastAsia" w:cstheme="minorEastAsia"/>
                <w:i w:val="0"/>
                <w:iCs w:val="0"/>
                <w:color w:val="auto"/>
                <w:kern w:val="0"/>
                <w:sz w:val="24"/>
                <w:highlight w:val="none"/>
              </w:rPr>
              <w:t>联系人：</w:t>
            </w:r>
            <w:r>
              <w:rPr>
                <w:rFonts w:hint="eastAsia" w:asciiTheme="minorEastAsia" w:hAnsiTheme="minorEastAsia" w:eastAsiaTheme="minorEastAsia" w:cstheme="minorEastAsia"/>
                <w:i w:val="0"/>
                <w:iCs w:val="0"/>
                <w:caps w:val="0"/>
                <w:color w:val="000000" w:themeColor="text1"/>
                <w:spacing w:val="0"/>
                <w:sz w:val="24"/>
                <w:szCs w:val="24"/>
                <w:shd w:val="clear" w:fill="FFFFFF"/>
                <w:lang w:val="en-US" w:eastAsia="zh-CN"/>
                <w14:textFill>
                  <w14:solidFill>
                    <w14:schemeClr w14:val="tx1"/>
                  </w14:solidFill>
                </w14:textFill>
              </w:rPr>
              <w:t>刘海霞18091133200</w:t>
            </w:r>
          </w:p>
        </w:tc>
      </w:tr>
      <w:tr w14:paraId="42903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03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2549C82">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5</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A303A1A">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招标周期</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BC4ABAC">
            <w:pPr>
              <w:keepNext w:val="0"/>
              <w:keepLines w:val="0"/>
              <w:pageBreakBefore w:val="0"/>
              <w:kinsoku/>
              <w:wordWrap/>
              <w:overflowPunct/>
              <w:topLinePunct w:val="0"/>
              <w:autoSpaceDE/>
              <w:autoSpaceDN/>
              <w:bidi w:val="0"/>
              <w:spacing w:line="360" w:lineRule="auto"/>
              <w:ind w:left="0" w:leftChars="0" w:right="0" w:rightChars="0"/>
              <w:jc w:val="both"/>
              <w:textAlignment w:val="auto"/>
              <w:rPr>
                <w:rFonts w:hint="eastAsia" w:asciiTheme="minorEastAsia" w:hAnsiTheme="minorEastAsia" w:eastAsiaTheme="minorEastAsia" w:cstheme="minorEastAsia"/>
                <w:i w:val="0"/>
                <w:iCs w:val="0"/>
                <w:color w:val="auto"/>
                <w:kern w:val="0"/>
                <w:sz w:val="24"/>
                <w:highlight w:val="none"/>
                <w:lang w:eastAsia="zh-CN"/>
              </w:rPr>
            </w:pPr>
            <w:r>
              <w:rPr>
                <w:rFonts w:hint="eastAsia" w:asciiTheme="minorEastAsia" w:hAnsiTheme="minorEastAsia" w:eastAsiaTheme="minorEastAsia" w:cstheme="minorEastAsia"/>
                <w:i w:val="0"/>
                <w:iCs w:val="0"/>
                <w:color w:val="auto"/>
                <w:kern w:val="0"/>
                <w:sz w:val="24"/>
                <w:highlight w:val="none"/>
              </w:rPr>
              <w:t>招标文件发售时间：</w:t>
            </w:r>
            <w:r>
              <w:rPr>
                <w:rFonts w:hint="eastAsia" w:asciiTheme="minorEastAsia" w:hAnsiTheme="minorEastAsia" w:eastAsiaTheme="minorEastAsia" w:cstheme="minorEastAsia"/>
                <w:i w:val="0"/>
                <w:iCs w:val="0"/>
                <w:color w:val="auto"/>
                <w:kern w:val="0"/>
                <w:sz w:val="24"/>
                <w:highlight w:val="none"/>
                <w:lang w:eastAsia="zh-CN"/>
              </w:rPr>
              <w:t>202</w:t>
            </w:r>
            <w:r>
              <w:rPr>
                <w:rFonts w:hint="eastAsia" w:asciiTheme="minorEastAsia" w:hAnsiTheme="minorEastAsia" w:eastAsiaTheme="minorEastAsia" w:cstheme="minorEastAsia"/>
                <w:i w:val="0"/>
                <w:iCs w:val="0"/>
                <w:color w:val="auto"/>
                <w:kern w:val="0"/>
                <w:sz w:val="24"/>
                <w:highlight w:val="none"/>
                <w:lang w:val="en-US" w:eastAsia="zh-CN"/>
              </w:rPr>
              <w:t>5</w:t>
            </w:r>
            <w:r>
              <w:rPr>
                <w:rFonts w:hint="eastAsia" w:asciiTheme="minorEastAsia" w:hAnsiTheme="minorEastAsia" w:eastAsiaTheme="minorEastAsia" w:cstheme="minorEastAsia"/>
                <w:i w:val="0"/>
                <w:iCs w:val="0"/>
                <w:color w:val="auto"/>
                <w:kern w:val="0"/>
                <w:sz w:val="24"/>
                <w:highlight w:val="none"/>
                <w:lang w:eastAsia="zh-CN"/>
              </w:rPr>
              <w:t>年</w:t>
            </w:r>
            <w:r>
              <w:rPr>
                <w:rFonts w:hint="eastAsia" w:asciiTheme="minorEastAsia" w:hAnsiTheme="minorEastAsia" w:eastAsiaTheme="minorEastAsia" w:cstheme="minorEastAsia"/>
                <w:i w:val="0"/>
                <w:iCs w:val="0"/>
                <w:color w:val="auto"/>
                <w:kern w:val="0"/>
                <w:sz w:val="24"/>
                <w:highlight w:val="none"/>
                <w:lang w:val="en-US" w:eastAsia="zh-CN"/>
              </w:rPr>
              <w:t>06</w:t>
            </w:r>
            <w:r>
              <w:rPr>
                <w:rFonts w:hint="eastAsia" w:asciiTheme="minorEastAsia" w:hAnsiTheme="minorEastAsia" w:eastAsiaTheme="minorEastAsia" w:cstheme="minorEastAsia"/>
                <w:i w:val="0"/>
                <w:iCs w:val="0"/>
                <w:color w:val="auto"/>
                <w:kern w:val="0"/>
                <w:sz w:val="24"/>
                <w:highlight w:val="none"/>
                <w:lang w:eastAsia="zh-CN"/>
              </w:rPr>
              <w:t>月</w:t>
            </w:r>
            <w:r>
              <w:rPr>
                <w:rFonts w:hint="eastAsia" w:asciiTheme="minorEastAsia" w:hAnsiTheme="minorEastAsia" w:eastAsiaTheme="minorEastAsia" w:cstheme="minorEastAsia"/>
                <w:i w:val="0"/>
                <w:iCs w:val="0"/>
                <w:color w:val="auto"/>
                <w:kern w:val="0"/>
                <w:sz w:val="24"/>
                <w:highlight w:val="none"/>
                <w:lang w:val="en-US" w:eastAsia="zh-CN"/>
              </w:rPr>
              <w:t>23</w:t>
            </w:r>
            <w:r>
              <w:rPr>
                <w:rFonts w:hint="eastAsia" w:asciiTheme="minorEastAsia" w:hAnsiTheme="minorEastAsia" w:eastAsiaTheme="minorEastAsia" w:cstheme="minorEastAsia"/>
                <w:i w:val="0"/>
                <w:iCs w:val="0"/>
                <w:color w:val="auto"/>
                <w:kern w:val="0"/>
                <w:sz w:val="24"/>
                <w:highlight w:val="none"/>
                <w:lang w:eastAsia="zh-CN"/>
              </w:rPr>
              <w:t>日至2025年</w:t>
            </w:r>
            <w:r>
              <w:rPr>
                <w:rFonts w:hint="eastAsia" w:asciiTheme="minorEastAsia" w:hAnsiTheme="minorEastAsia" w:eastAsiaTheme="minorEastAsia" w:cstheme="minorEastAsia"/>
                <w:i w:val="0"/>
                <w:iCs w:val="0"/>
                <w:color w:val="auto"/>
                <w:kern w:val="0"/>
                <w:sz w:val="24"/>
                <w:highlight w:val="none"/>
                <w:lang w:val="en-US" w:eastAsia="zh-CN"/>
              </w:rPr>
              <w:t>06</w:t>
            </w:r>
            <w:r>
              <w:rPr>
                <w:rFonts w:hint="eastAsia" w:asciiTheme="minorEastAsia" w:hAnsiTheme="minorEastAsia" w:eastAsiaTheme="minorEastAsia" w:cstheme="minorEastAsia"/>
                <w:i w:val="0"/>
                <w:iCs w:val="0"/>
                <w:color w:val="auto"/>
                <w:kern w:val="0"/>
                <w:sz w:val="24"/>
                <w:highlight w:val="none"/>
                <w:lang w:eastAsia="zh-CN"/>
              </w:rPr>
              <w:t>月</w:t>
            </w:r>
            <w:r>
              <w:rPr>
                <w:rFonts w:hint="eastAsia" w:asciiTheme="minorEastAsia" w:hAnsiTheme="minorEastAsia" w:eastAsiaTheme="minorEastAsia" w:cstheme="minorEastAsia"/>
                <w:i w:val="0"/>
                <w:iCs w:val="0"/>
                <w:color w:val="auto"/>
                <w:kern w:val="0"/>
                <w:sz w:val="24"/>
                <w:highlight w:val="none"/>
                <w:lang w:val="en-US" w:eastAsia="zh-CN"/>
              </w:rPr>
              <w:t>27</w:t>
            </w:r>
            <w:r>
              <w:rPr>
                <w:rFonts w:hint="eastAsia" w:asciiTheme="minorEastAsia" w:hAnsiTheme="minorEastAsia" w:eastAsiaTheme="minorEastAsia" w:cstheme="minorEastAsia"/>
                <w:i w:val="0"/>
                <w:iCs w:val="0"/>
                <w:color w:val="auto"/>
                <w:kern w:val="0"/>
                <w:sz w:val="24"/>
                <w:highlight w:val="none"/>
                <w:lang w:eastAsia="zh-CN"/>
              </w:rPr>
              <w:t>日</w:t>
            </w:r>
            <w:r>
              <w:rPr>
                <w:rFonts w:hint="eastAsia" w:asciiTheme="minorEastAsia" w:hAnsiTheme="minorEastAsia" w:eastAsiaTheme="minorEastAsia" w:cstheme="minorEastAsia"/>
                <w:i w:val="0"/>
                <w:iCs w:val="0"/>
                <w:color w:val="auto"/>
                <w:kern w:val="0"/>
                <w:sz w:val="24"/>
                <w:highlight w:val="none"/>
              </w:rPr>
              <w:t>，每天上午08:00:00至12:00:00，下午12:00:00至18:00:00（北京时间</w:t>
            </w:r>
            <w:r>
              <w:rPr>
                <w:rFonts w:hint="eastAsia" w:asciiTheme="minorEastAsia" w:hAnsiTheme="minorEastAsia" w:eastAsiaTheme="minorEastAsia" w:cstheme="minorEastAsia"/>
                <w:i w:val="0"/>
                <w:iCs w:val="0"/>
                <w:color w:val="auto"/>
                <w:kern w:val="0"/>
                <w:sz w:val="24"/>
                <w:highlight w:val="none"/>
                <w:lang w:eastAsia="zh-CN"/>
              </w:rPr>
              <w:t>）</w:t>
            </w:r>
          </w:p>
          <w:p w14:paraId="515BC7F8">
            <w:pPr>
              <w:keepNext w:val="0"/>
              <w:keepLines w:val="0"/>
              <w:pageBreakBefore w:val="0"/>
              <w:kinsoku/>
              <w:wordWrap/>
              <w:overflowPunct/>
              <w:topLinePunct w:val="0"/>
              <w:autoSpaceDE/>
              <w:autoSpaceDN/>
              <w:bidi w:val="0"/>
              <w:spacing w:line="360" w:lineRule="auto"/>
              <w:ind w:left="0" w:leftChars="0" w:right="0" w:rightChars="0"/>
              <w:jc w:val="both"/>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kern w:val="0"/>
                <w:sz w:val="24"/>
                <w:highlight w:val="none"/>
              </w:rPr>
              <w:t>开标时间：2025年</w:t>
            </w:r>
            <w:r>
              <w:rPr>
                <w:rFonts w:hint="eastAsia" w:asciiTheme="minorEastAsia" w:hAnsiTheme="minorEastAsia" w:eastAsiaTheme="minorEastAsia" w:cstheme="minorEastAsia"/>
                <w:i w:val="0"/>
                <w:iCs w:val="0"/>
                <w:color w:val="auto"/>
                <w:kern w:val="0"/>
                <w:sz w:val="24"/>
                <w:highlight w:val="none"/>
                <w:lang w:val="en-US" w:eastAsia="zh-CN"/>
              </w:rPr>
              <w:t>07</w:t>
            </w:r>
            <w:r>
              <w:rPr>
                <w:rFonts w:hint="eastAsia" w:asciiTheme="minorEastAsia" w:hAnsiTheme="minorEastAsia" w:eastAsiaTheme="minorEastAsia" w:cstheme="minorEastAsia"/>
                <w:i w:val="0"/>
                <w:iCs w:val="0"/>
                <w:color w:val="auto"/>
                <w:kern w:val="0"/>
                <w:sz w:val="24"/>
                <w:highlight w:val="none"/>
              </w:rPr>
              <w:t>月</w:t>
            </w:r>
            <w:r>
              <w:rPr>
                <w:rFonts w:hint="eastAsia" w:asciiTheme="minorEastAsia" w:hAnsiTheme="minorEastAsia" w:eastAsiaTheme="minorEastAsia" w:cstheme="minorEastAsia"/>
                <w:i w:val="0"/>
                <w:iCs w:val="0"/>
                <w:color w:val="auto"/>
                <w:kern w:val="0"/>
                <w:sz w:val="24"/>
                <w:highlight w:val="none"/>
                <w:lang w:val="en-US" w:eastAsia="zh-CN"/>
              </w:rPr>
              <w:t>14</w:t>
            </w:r>
            <w:r>
              <w:rPr>
                <w:rFonts w:hint="eastAsia" w:asciiTheme="minorEastAsia" w:hAnsiTheme="minorEastAsia" w:eastAsiaTheme="minorEastAsia" w:cstheme="minorEastAsia"/>
                <w:i w:val="0"/>
                <w:iCs w:val="0"/>
                <w:color w:val="auto"/>
                <w:kern w:val="0"/>
                <w:sz w:val="24"/>
                <w:highlight w:val="none"/>
              </w:rPr>
              <w:t>日</w:t>
            </w:r>
            <w:r>
              <w:rPr>
                <w:rFonts w:hint="eastAsia" w:asciiTheme="minorEastAsia" w:hAnsiTheme="minorEastAsia" w:eastAsiaTheme="minorEastAsia" w:cstheme="minorEastAsia"/>
                <w:i w:val="0"/>
                <w:iCs w:val="0"/>
                <w:color w:val="auto"/>
                <w:kern w:val="0"/>
                <w:sz w:val="24"/>
                <w:highlight w:val="none"/>
                <w:lang w:val="en-US" w:eastAsia="zh-CN"/>
              </w:rPr>
              <w:t>15</w:t>
            </w:r>
            <w:r>
              <w:rPr>
                <w:rFonts w:hint="eastAsia" w:asciiTheme="minorEastAsia" w:hAnsiTheme="minorEastAsia" w:eastAsiaTheme="minorEastAsia" w:cstheme="minorEastAsia"/>
                <w:i w:val="0"/>
                <w:iCs w:val="0"/>
                <w:color w:val="auto"/>
                <w:kern w:val="0"/>
                <w:sz w:val="24"/>
                <w:highlight w:val="none"/>
              </w:rPr>
              <w:t>时</w:t>
            </w:r>
            <w:r>
              <w:rPr>
                <w:rFonts w:hint="eastAsia" w:asciiTheme="minorEastAsia" w:hAnsiTheme="minorEastAsia" w:eastAsiaTheme="minorEastAsia" w:cstheme="minorEastAsia"/>
                <w:i w:val="0"/>
                <w:iCs w:val="0"/>
                <w:color w:val="auto"/>
                <w:kern w:val="0"/>
                <w:sz w:val="24"/>
                <w:highlight w:val="none"/>
                <w:lang w:val="en-US" w:eastAsia="zh-CN"/>
              </w:rPr>
              <w:t>30</w:t>
            </w:r>
            <w:r>
              <w:rPr>
                <w:rFonts w:hint="eastAsia" w:asciiTheme="minorEastAsia" w:hAnsiTheme="minorEastAsia" w:eastAsiaTheme="minorEastAsia" w:cstheme="minorEastAsia"/>
                <w:i w:val="0"/>
                <w:iCs w:val="0"/>
                <w:color w:val="auto"/>
                <w:kern w:val="0"/>
                <w:sz w:val="24"/>
                <w:highlight w:val="none"/>
              </w:rPr>
              <w:t>分</w:t>
            </w:r>
            <w:r>
              <w:rPr>
                <w:rFonts w:hint="eastAsia" w:asciiTheme="minorEastAsia" w:hAnsiTheme="minorEastAsia" w:eastAsiaTheme="minorEastAsia" w:cstheme="minorEastAsia"/>
                <w:i w:val="0"/>
                <w:iCs w:val="0"/>
                <w:color w:val="auto"/>
                <w:kern w:val="0"/>
                <w:sz w:val="24"/>
                <w:highlight w:val="none"/>
                <w:lang w:val="en-US" w:eastAsia="zh-CN"/>
              </w:rPr>
              <w:t>00</w:t>
            </w:r>
            <w:r>
              <w:rPr>
                <w:rFonts w:hint="eastAsia" w:asciiTheme="minorEastAsia" w:hAnsiTheme="minorEastAsia" w:eastAsiaTheme="minorEastAsia" w:cstheme="minorEastAsia"/>
                <w:i w:val="0"/>
                <w:iCs w:val="0"/>
                <w:color w:val="auto"/>
                <w:kern w:val="0"/>
                <w:sz w:val="24"/>
                <w:highlight w:val="none"/>
              </w:rPr>
              <w:t>秒（北京时间）</w:t>
            </w:r>
          </w:p>
        </w:tc>
      </w:tr>
      <w:tr w14:paraId="6C4D5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C56E830">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6</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4C6C252">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采购范围</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B0B0DD6">
            <w:pPr>
              <w:keepNext w:val="0"/>
              <w:keepLines w:val="0"/>
              <w:pageBreakBefore w:val="0"/>
              <w:kinsoku/>
              <w:wordWrap/>
              <w:overflowPunct/>
              <w:topLinePunct w:val="0"/>
              <w:autoSpaceDE/>
              <w:autoSpaceDN/>
              <w:bidi w:val="0"/>
              <w:spacing w:line="420" w:lineRule="exact"/>
              <w:ind w:left="0" w:leftChars="0" w:right="0" w:rightChars="0"/>
              <w:jc w:val="both"/>
              <w:textAlignment w:val="auto"/>
              <w:rPr>
                <w:rFonts w:hint="eastAsia" w:asciiTheme="minorEastAsia" w:hAnsiTheme="minorEastAsia" w:eastAsiaTheme="minorEastAsia" w:cstheme="minorEastAsia"/>
                <w:i w:val="0"/>
                <w:iCs w:val="0"/>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编制未来5年拟实施的城市地下管网及设施建设改造项目，完成我市《延安市城市地下管网及设施建设改造实施方案》。</w:t>
            </w:r>
          </w:p>
        </w:tc>
      </w:tr>
      <w:tr w14:paraId="25C18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7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896D031">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7</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7CE73E4">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投标人资质要求</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C4FD23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14:paraId="1591A57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2.落实政府采购政策需满足的资格要求：</w:t>
            </w:r>
          </w:p>
          <w:p w14:paraId="7561772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合同包1(</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延安市城市地下管网管廊及设施建设改造实施方案编制</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)落实政府采购政策需满足的资格要求如下:</w:t>
            </w:r>
          </w:p>
          <w:p w14:paraId="1BCD0AF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31C16A4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3.本项目的特定资格要求：</w:t>
            </w:r>
          </w:p>
          <w:p w14:paraId="2A181AB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firstLine="48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合同包1(</w:t>
            </w:r>
            <w:r>
              <w:rPr>
                <w:rFonts w:hint="eastAsia" w:asciiTheme="minorEastAsia" w:hAnsiTheme="minorEastAsia" w:eastAsiaTheme="minorEastAsia" w:cstheme="minorEastAsia"/>
                <w:i w:val="0"/>
                <w:iCs w:val="0"/>
                <w:caps w:val="0"/>
                <w:color w:val="000000" w:themeColor="text1"/>
                <w:spacing w:val="0"/>
                <w:sz w:val="24"/>
                <w:szCs w:val="24"/>
                <w:shd w:val="clear" w:fill="FFFFFF"/>
                <w:lang w:eastAsia="zh-CN"/>
                <w14:textFill>
                  <w14:solidFill>
                    <w14:schemeClr w14:val="tx1"/>
                  </w14:solidFill>
                </w14:textFill>
              </w:rPr>
              <w:t>延安市城市地下管网管廊及设施建设改造实施方案编制</w:t>
            </w:r>
            <w:r>
              <w:rPr>
                <w:rFonts w:hint="eastAsia" w:asciiTheme="minorEastAsia" w:hAnsiTheme="minorEastAsia" w:eastAsiaTheme="minorEastAsia" w:cstheme="minorEastAsia"/>
                <w:i w:val="0"/>
                <w:iCs w:val="0"/>
                <w:caps w:val="0"/>
                <w:color w:val="000000" w:themeColor="text1"/>
                <w:spacing w:val="0"/>
                <w:sz w:val="24"/>
                <w:szCs w:val="24"/>
                <w:shd w:val="clear" w:fill="FFFFFF"/>
                <w14:textFill>
                  <w14:solidFill>
                    <w14:schemeClr w14:val="tx1"/>
                  </w14:solidFill>
                </w14:textFill>
              </w:rPr>
              <w:t>)特定资格要求如下:</w:t>
            </w:r>
          </w:p>
          <w:p w14:paraId="062CBBE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firstLine="480" w:firstLineChars="200"/>
              <w:jc w:val="both"/>
              <w:textAlignment w:val="auto"/>
              <w:rPr>
                <w:rFonts w:hint="eastAsia" w:asciiTheme="minorEastAsia" w:hAnsiTheme="minorEastAsia" w:eastAsiaTheme="minorEastAsia" w:cstheme="minorEastAsia"/>
                <w:i w:val="0"/>
                <w:iCs w:val="0"/>
                <w:color w:val="auto"/>
                <w:kern w:val="0"/>
                <w:sz w:val="24"/>
                <w:szCs w:val="20"/>
                <w:highlight w:val="none"/>
              </w:rPr>
            </w:pPr>
            <w:r>
              <w:rPr>
                <w:rFonts w:hint="eastAsia" w:ascii="宋体" w:hAnsi="宋体" w:eastAsia="宋体" w:cs="宋体"/>
                <w:i w:val="0"/>
                <w:iCs w:val="0"/>
                <w:caps w:val="0"/>
                <w:color w:val="auto"/>
                <w:spacing w:val="0"/>
                <w:sz w:val="24"/>
                <w:szCs w:val="24"/>
                <w:shd w:val="clear" w:color="auto" w:fill="FFFFFF"/>
              </w:rPr>
              <w:t>（1）供应商须为独立承担民事责任能力的法人或其他组织，并出具有效的营业执照等国家规定的相关主体资格证明资料；（2）提供202</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年经会计师事务所审计的财务审计报告或近三个月内银行出具的资信证明；（</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）提供2024年6月1日至今已缴纳的至少三个月的纳税证明，依法免税的供应商应提供相关文件证明；（</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）提供2024年6月1日至今已缴纳的至少三个月社会保障资金缴存单据或社保机构开具的社会保险参保缴费情况证明，依法不需要缴纳社保的供应商应提供相关文件证明；（</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）法定代表人授权书及被授权人身份证（法定代表人直接参与只需提供本人身份证）；（</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）参加政府采购活动前3年内，在经营活动中没有重大违法记录的书面声明；（</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p>
        </w:tc>
      </w:tr>
      <w:tr w14:paraId="3E4D9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4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DF2E509">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8</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9F0D044">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投标文件份数、签字或盖章要求</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DAE76ED">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1、投标文件正本壹份、副本贰份，电子文件</w:t>
            </w:r>
            <w:r>
              <w:rPr>
                <w:rFonts w:hint="eastAsia" w:asciiTheme="minorEastAsia" w:hAnsiTheme="minorEastAsia" w:eastAsiaTheme="minorEastAsia" w:cstheme="minorEastAsia"/>
                <w:i w:val="0"/>
                <w:iCs w:val="0"/>
                <w:color w:val="auto"/>
                <w:sz w:val="24"/>
                <w:highlight w:val="none"/>
                <w:lang w:eastAsia="zh-CN"/>
              </w:rPr>
              <w:t>叁</w:t>
            </w:r>
            <w:r>
              <w:rPr>
                <w:rFonts w:hint="eastAsia" w:asciiTheme="minorEastAsia" w:hAnsiTheme="minorEastAsia" w:eastAsiaTheme="minorEastAsia" w:cstheme="minorEastAsia"/>
                <w:i w:val="0"/>
                <w:iCs w:val="0"/>
                <w:color w:val="auto"/>
                <w:sz w:val="24"/>
                <w:highlight w:val="none"/>
              </w:rPr>
              <w:t>份(加盖公章及签字后的扫描PDF版</w:t>
            </w:r>
            <w:r>
              <w:rPr>
                <w:rFonts w:hint="eastAsia" w:asciiTheme="minorEastAsia" w:hAnsiTheme="minorEastAsia" w:eastAsiaTheme="minorEastAsia" w:cstheme="minorEastAsia"/>
                <w:i w:val="0"/>
                <w:iCs w:val="0"/>
                <w:color w:val="auto"/>
                <w:sz w:val="24"/>
                <w:highlight w:val="none"/>
                <w:lang w:eastAsia="zh-CN"/>
              </w:rPr>
              <w:t>，</w:t>
            </w:r>
            <w:r>
              <w:rPr>
                <w:rFonts w:hint="eastAsia" w:asciiTheme="minorEastAsia" w:hAnsiTheme="minorEastAsia" w:eastAsiaTheme="minorEastAsia" w:cstheme="minorEastAsia"/>
                <w:i w:val="0"/>
                <w:iCs w:val="0"/>
                <w:color w:val="auto"/>
                <w:sz w:val="24"/>
                <w:highlight w:val="none"/>
              </w:rPr>
              <w:t>U盘)；</w:t>
            </w:r>
          </w:p>
          <w:p w14:paraId="048E8FFC">
            <w:pPr>
              <w:pStyle w:val="18"/>
              <w:keepNext w:val="0"/>
              <w:keepLines w:val="0"/>
              <w:pageBreakBefore w:val="0"/>
              <w:kinsoku/>
              <w:wordWrap/>
              <w:overflowPunct/>
              <w:topLinePunct w:val="0"/>
              <w:autoSpaceDE/>
              <w:autoSpaceDN/>
              <w:bidi w:val="0"/>
              <w:spacing w:before="0" w:beforeAutospacing="0" w:after="0" w:afterAutospacing="0" w:line="420" w:lineRule="exact"/>
              <w:ind w:left="0" w:leftChars="0" w:right="0" w:rightChars="0"/>
              <w:jc w:val="both"/>
              <w:textAlignment w:val="auto"/>
              <w:rPr>
                <w:rFonts w:hint="eastAsia" w:asciiTheme="minorEastAsia" w:hAnsiTheme="minorEastAsia" w:eastAsiaTheme="minorEastAsia" w:cstheme="minorEastAsia"/>
                <w:i w:val="0"/>
                <w:iCs w:val="0"/>
                <w:color w:val="auto"/>
                <w:kern w:val="2"/>
                <w:highlight w:val="none"/>
              </w:rPr>
            </w:pPr>
            <w:r>
              <w:rPr>
                <w:rFonts w:hint="eastAsia" w:asciiTheme="minorEastAsia" w:hAnsiTheme="minorEastAsia" w:eastAsiaTheme="minorEastAsia" w:cstheme="minorEastAsia"/>
                <w:i w:val="0"/>
                <w:iCs w:val="0"/>
                <w:color w:val="auto"/>
                <w:kern w:val="2"/>
                <w:highlight w:val="none"/>
              </w:rPr>
              <w:t>2、正本与副本应分别胶装成册，并编制目录；</w:t>
            </w:r>
          </w:p>
          <w:p w14:paraId="11843344">
            <w:pPr>
              <w:pStyle w:val="18"/>
              <w:keepNext w:val="0"/>
              <w:keepLines w:val="0"/>
              <w:pageBreakBefore w:val="0"/>
              <w:kinsoku/>
              <w:wordWrap/>
              <w:overflowPunct/>
              <w:topLinePunct w:val="0"/>
              <w:autoSpaceDE/>
              <w:autoSpaceDN/>
              <w:bidi w:val="0"/>
              <w:spacing w:before="0" w:beforeAutospacing="0" w:after="0" w:afterAutospacing="0" w:line="420" w:lineRule="exact"/>
              <w:ind w:left="0" w:leftChars="0" w:right="0" w:rightChars="0"/>
              <w:jc w:val="both"/>
              <w:textAlignment w:val="auto"/>
              <w:rPr>
                <w:rFonts w:hint="eastAsia" w:asciiTheme="minorEastAsia" w:hAnsiTheme="minorEastAsia" w:eastAsiaTheme="minorEastAsia" w:cstheme="minorEastAsia"/>
                <w:i w:val="0"/>
                <w:iCs w:val="0"/>
                <w:color w:val="auto"/>
                <w:highlight w:val="none"/>
              </w:rPr>
            </w:pPr>
            <w:r>
              <w:rPr>
                <w:rFonts w:hint="eastAsia" w:asciiTheme="minorEastAsia" w:hAnsiTheme="minorEastAsia" w:eastAsiaTheme="minorEastAsia" w:cstheme="minorEastAsia"/>
                <w:i w:val="0"/>
                <w:iCs w:val="0"/>
                <w:color w:val="auto"/>
                <w:kern w:val="2"/>
                <w:highlight w:val="none"/>
              </w:rPr>
              <w:t>3、</w:t>
            </w:r>
            <w:r>
              <w:rPr>
                <w:rFonts w:hint="eastAsia" w:asciiTheme="minorEastAsia" w:hAnsiTheme="minorEastAsia" w:eastAsiaTheme="minorEastAsia" w:cstheme="minorEastAsia"/>
                <w:i w:val="0"/>
                <w:iCs w:val="0"/>
                <w:color w:val="auto"/>
                <w:highlight w:val="none"/>
              </w:rPr>
              <w:t>投标文件</w:t>
            </w:r>
            <w:r>
              <w:rPr>
                <w:rFonts w:hint="eastAsia" w:asciiTheme="minorEastAsia" w:hAnsiTheme="minorEastAsia" w:eastAsiaTheme="minorEastAsia" w:cstheme="minorEastAsia"/>
                <w:i w:val="0"/>
                <w:iCs w:val="0"/>
                <w:color w:val="auto"/>
                <w:kern w:val="2"/>
                <w:highlight w:val="none"/>
              </w:rPr>
              <w:t>纸质版正副本分开密封，正本一个封袋，副本一个封袋，电子文件一个封袋，共三个密封袋。在密封袋的封口处加贴封条，并加盖投标人公章及法人代表人或其委托代理人签字或盖章。</w:t>
            </w:r>
          </w:p>
          <w:p w14:paraId="19025278">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注：投标文件、报价函及其它有要求处均应</w:t>
            </w:r>
            <w:r>
              <w:rPr>
                <w:rFonts w:hint="eastAsia" w:asciiTheme="minorEastAsia" w:hAnsiTheme="minorEastAsia" w:eastAsiaTheme="minorEastAsia" w:cstheme="minorEastAsia"/>
                <w:i w:val="0"/>
                <w:iCs w:val="0"/>
                <w:color w:val="auto"/>
                <w:sz w:val="24"/>
                <w:highlight w:val="none"/>
                <w:lang w:val="en-US" w:eastAsia="zh-CN"/>
              </w:rPr>
              <w:t>按照招标文件规定</w:t>
            </w:r>
            <w:r>
              <w:rPr>
                <w:rFonts w:hint="eastAsia" w:asciiTheme="minorEastAsia" w:hAnsiTheme="minorEastAsia" w:eastAsiaTheme="minorEastAsia" w:cstheme="minorEastAsia"/>
                <w:i w:val="0"/>
                <w:iCs w:val="0"/>
                <w:color w:val="auto"/>
                <w:sz w:val="24"/>
                <w:highlight w:val="none"/>
              </w:rPr>
              <w:t>签字或盖章。由委托代理人签字或盖章的在投标文件中须同时提交投标文件签署授权委托书。全套投标文件应无涂改或行间插字和增删。如确需修改，修改处应由投标人加盖投标人的公章或由</w:t>
            </w:r>
            <w:r>
              <w:rPr>
                <w:rFonts w:hint="eastAsia" w:asciiTheme="minorEastAsia" w:hAnsiTheme="minorEastAsia" w:eastAsiaTheme="minorEastAsia" w:cstheme="minorEastAsia"/>
                <w:i w:val="0"/>
                <w:iCs w:val="0"/>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1128395</wp:posOffset>
                      </wp:positionH>
                      <wp:positionV relativeFrom="paragraph">
                        <wp:posOffset>-7974330</wp:posOffset>
                      </wp:positionV>
                      <wp:extent cx="692150" cy="337185"/>
                      <wp:effectExtent l="0" t="0" r="0" b="0"/>
                      <wp:wrapNone/>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2150" cy="337185"/>
                                <a:chOff x="0" y="0"/>
                                <a:chExt cx="1187" cy="578"/>
                              </a:xfrm>
                            </wpg:grpSpPr>
                            <wps:wsp>
                              <wps:cNvPr id="4" name="矩形 4"/>
                              <wps:cNvSpPr>
                                <a:spLocks noChangeAspect="1" noTextEdit="1"/>
                              </wps:cNvSpPr>
                              <wps:spPr>
                                <a:xfrm>
                                  <a:off x="0" y="0"/>
                                  <a:ext cx="1187" cy="578"/>
                                </a:xfrm>
                                <a:prstGeom prst="rect">
                                  <a:avLst/>
                                </a:prstGeom>
                                <a:noFill/>
                                <a:ln>
                                  <a:noFill/>
                                </a:ln>
                              </wps:spPr>
                              <wps:bodyPr upright="1"/>
                            </wps:wsp>
                          </wpg:wgp>
                        </a:graphicData>
                      </a:graphic>
                    </wp:anchor>
                  </w:drawing>
                </mc:Choice>
                <mc:Fallback>
                  <w:pict>
                    <v:group id="_x0000_s1026" o:spid="_x0000_s1026" o:spt="203" style="position:absolute;left:0pt;margin-left:88.85pt;margin-top:-627.9pt;height:26.55pt;width:54.5pt;z-index:251659264;mso-width-relative:page;mso-height-relative:page;" coordsize="1187,578" o:gfxdata="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MzIudwA&#10;AAAPAQAADwAAAAAAAAABACAAAAAiAAAAZHJzL2Rvd25yZXYueG1sUEsBAhQAFAAAAAgAh07iQPCm&#10;vRMbAgAAxQQAAA4AAAAAAAAAAQAgAAAAKwEAAGRycy9lMm9Eb2MueG1sUEsFBgAAAAAGAAYAWQEA&#10;ALgFAAAAAA==&#10;">
                      <o:lock v:ext="edit" aspectratio="t"/>
                      <v:rect id="_x0000_s1026" o:spid="_x0000_s1026" o:spt="1" style="position:absolute;left:0;top:0;height:578;width:1187;"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text="t" aspectratio="t"/>
                      </v:rect>
                    </v:group>
                  </w:pict>
                </mc:Fallback>
              </mc:AlternateContent>
            </w:r>
            <w:r>
              <w:rPr>
                <w:rFonts w:hint="eastAsia" w:asciiTheme="minorEastAsia" w:hAnsiTheme="minorEastAsia" w:eastAsiaTheme="minorEastAsia" w:cstheme="minorEastAsia"/>
                <w:i w:val="0"/>
                <w:iCs w:val="0"/>
                <w:color w:val="auto"/>
                <w:sz w:val="24"/>
                <w:highlight w:val="none"/>
              </w:rPr>
              <w:t>投标文件签字人签字或盖章。</w:t>
            </w:r>
          </w:p>
        </w:tc>
      </w:tr>
      <w:tr w14:paraId="140B8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1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7BF79E6">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9</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E604FC8">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Style w:val="22"/>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电子投标文件递交</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C18BFBF">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Style w:val="22"/>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lang w:val="en-US" w:eastAsia="zh-CN"/>
              </w:rPr>
              <w:t>电子投标文件递交地点：《全国公共资源交易平台（陕西省·延安市）》电子招投标系统。</w:t>
            </w:r>
            <w:r>
              <w:rPr>
                <w:rFonts w:hint="eastAsia" w:asciiTheme="minorEastAsia" w:hAnsiTheme="minorEastAsia" w:eastAsiaTheme="minorEastAsia" w:cstheme="minorEastAsia"/>
                <w:i w:val="0"/>
                <w:iCs w:val="0"/>
                <w:color w:val="auto"/>
                <w:sz w:val="24"/>
                <w:highlight w:val="none"/>
              </w:rPr>
              <w:t>供应商需在投标截止时间前上传电子版投标文件，逾期提交的，系统将会拒收</w:t>
            </w:r>
            <w:r>
              <w:rPr>
                <w:rFonts w:hint="eastAsia" w:asciiTheme="minorEastAsia" w:hAnsiTheme="minorEastAsia" w:eastAsiaTheme="minorEastAsia" w:cstheme="minorEastAsia"/>
                <w:i w:val="0"/>
                <w:iCs w:val="0"/>
                <w:color w:val="auto"/>
                <w:sz w:val="24"/>
                <w:highlight w:val="none"/>
                <w:lang w:eastAsia="zh-CN"/>
              </w:rPr>
              <w:t>。</w:t>
            </w:r>
            <w:r>
              <w:rPr>
                <w:rFonts w:hint="eastAsia" w:asciiTheme="minorEastAsia" w:hAnsiTheme="minorEastAsia" w:eastAsiaTheme="minorEastAsia" w:cstheme="minorEastAsia"/>
                <w:i w:val="0"/>
                <w:iCs w:val="0"/>
                <w:color w:val="auto"/>
                <w:sz w:val="24"/>
                <w:highlight w:val="none"/>
              </w:rPr>
              <w:t xml:space="preserve"> </w:t>
            </w:r>
          </w:p>
        </w:tc>
      </w:tr>
      <w:tr w14:paraId="3C406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7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0846053">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10</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675886F">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资格符合性审查</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5A7009BA">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资格采用符合性审查方式</w:t>
            </w:r>
          </w:p>
        </w:tc>
      </w:tr>
      <w:tr w14:paraId="4B3B7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7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3F118C6">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11</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E9EF8B1">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踏勘现场</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3091CB1">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不组织</w:t>
            </w:r>
          </w:p>
        </w:tc>
      </w:tr>
      <w:tr w14:paraId="4A534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2B43C67">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12</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C0462F5">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pacing w:val="-10"/>
                <w:sz w:val="24"/>
                <w:highlight w:val="none"/>
              </w:rPr>
            </w:pPr>
            <w:r>
              <w:rPr>
                <w:rFonts w:hint="eastAsia" w:asciiTheme="minorEastAsia" w:hAnsiTheme="minorEastAsia" w:eastAsiaTheme="minorEastAsia" w:cstheme="minorEastAsia"/>
                <w:i w:val="0"/>
                <w:iCs w:val="0"/>
                <w:color w:val="auto"/>
                <w:spacing w:val="-10"/>
                <w:sz w:val="24"/>
                <w:highlight w:val="none"/>
              </w:rPr>
              <w:t>投标预备会议</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3525D259">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无</w:t>
            </w:r>
          </w:p>
        </w:tc>
      </w:tr>
      <w:tr w14:paraId="21CD2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5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382C4C4">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13</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3945BE6">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报价</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2BC5A90">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w:t>
            </w: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最高限价</w:t>
            </w: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2000000</w:t>
            </w: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.00元</w:t>
            </w:r>
            <w:r>
              <w:rPr>
                <w:rFonts w:hint="eastAsia" w:asciiTheme="minorEastAsia" w:hAnsiTheme="minorEastAsia" w:eastAsiaTheme="minorEastAsia" w:cstheme="minorEastAsia"/>
                <w:i w:val="0"/>
                <w:iCs w:val="0"/>
                <w:color w:val="auto"/>
                <w:sz w:val="24"/>
                <w:highlight w:val="none"/>
              </w:rPr>
              <w:t>；</w:t>
            </w:r>
          </w:p>
          <w:p w14:paraId="41677942">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2、投标报价</w:t>
            </w:r>
            <w:r>
              <w:rPr>
                <w:rFonts w:hint="eastAsia" w:asciiTheme="minorEastAsia" w:hAnsiTheme="minorEastAsia" w:eastAsiaTheme="minorEastAsia" w:cstheme="minorEastAsia"/>
                <w:i w:val="0"/>
                <w:iCs w:val="0"/>
                <w:color w:val="auto"/>
                <w:sz w:val="24"/>
                <w:highlight w:val="none"/>
                <w:lang w:val="en-US" w:eastAsia="zh-CN"/>
              </w:rPr>
              <w:t>包含完成本项目采购内容所有费用。</w:t>
            </w:r>
            <w:r>
              <w:rPr>
                <w:rFonts w:hint="eastAsia" w:asciiTheme="minorEastAsia" w:hAnsiTheme="minorEastAsia" w:eastAsiaTheme="minorEastAsia" w:cstheme="minorEastAsia"/>
                <w:i w:val="0"/>
                <w:iCs w:val="0"/>
                <w:color w:val="auto"/>
                <w:sz w:val="24"/>
                <w:highlight w:val="none"/>
              </w:rPr>
              <w:t>投标报价不得超过</w:t>
            </w:r>
            <w:r>
              <w:rPr>
                <w:rFonts w:hint="eastAsia" w:asciiTheme="minorEastAsia" w:hAnsiTheme="minorEastAsia" w:eastAsiaTheme="minorEastAsia" w:cstheme="minorEastAsia"/>
                <w:i w:val="0"/>
                <w:iCs w:val="0"/>
                <w:color w:val="auto"/>
                <w:sz w:val="24"/>
                <w:highlight w:val="none"/>
                <w:lang w:val="en-US" w:eastAsia="zh-CN"/>
              </w:rPr>
              <w:t>最高限价</w:t>
            </w:r>
            <w:r>
              <w:rPr>
                <w:rFonts w:hint="eastAsia" w:asciiTheme="minorEastAsia" w:hAnsiTheme="minorEastAsia" w:eastAsiaTheme="minorEastAsia" w:cstheme="minorEastAsia"/>
                <w:i w:val="0"/>
                <w:iCs w:val="0"/>
                <w:color w:val="auto"/>
                <w:sz w:val="24"/>
                <w:highlight w:val="none"/>
              </w:rPr>
              <w:t>。</w:t>
            </w:r>
          </w:p>
        </w:tc>
      </w:tr>
      <w:tr w14:paraId="2CD15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EE34E2B">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14</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73EA86D">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报价采用的币种</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E479CFB">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人民币</w:t>
            </w:r>
          </w:p>
        </w:tc>
      </w:tr>
      <w:tr w14:paraId="43A86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39D1A07">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15</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501B666">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投标有效期</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FE575E5">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从投标截止之日起90日历天</w:t>
            </w:r>
          </w:p>
        </w:tc>
        <w:tc>
          <w:tcPr>
            <w:tcW w:w="236" w:type="dxa"/>
            <w:tcBorders>
              <w:top w:val="nil"/>
              <w:left w:val="single" w:color="auto" w:sz="4" w:space="0"/>
              <w:bottom w:val="nil"/>
              <w:right w:val="nil"/>
            </w:tcBorders>
            <w:noWrap w:val="0"/>
            <w:vAlign w:val="center"/>
          </w:tcPr>
          <w:p w14:paraId="0AD0AAD2">
            <w:pPr>
              <w:keepNext w:val="0"/>
              <w:keepLines w:val="0"/>
              <w:pageBreakBefore w:val="0"/>
              <w:kinsoku/>
              <w:overflowPunct/>
              <w:topLinePunct w:val="0"/>
              <w:autoSpaceDE/>
              <w:autoSpaceDN/>
              <w:bidi w:val="0"/>
              <w:spacing w:line="420" w:lineRule="exact"/>
              <w:ind w:left="0" w:leftChars="0" w:right="0" w:rightChars="0" w:hanging="145"/>
              <w:textAlignment w:val="auto"/>
              <w:rPr>
                <w:rFonts w:hint="eastAsia" w:asciiTheme="minorEastAsia" w:hAnsiTheme="minorEastAsia" w:eastAsiaTheme="minorEastAsia" w:cstheme="minorEastAsia"/>
                <w:i w:val="0"/>
                <w:iCs w:val="0"/>
                <w:color w:val="auto"/>
                <w:sz w:val="24"/>
                <w:highlight w:val="none"/>
              </w:rPr>
            </w:pPr>
          </w:p>
        </w:tc>
      </w:tr>
      <w:tr w14:paraId="7F4E7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33F3F91">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16</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DBF1F77">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投标人的备选方案</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75214BF">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本项目不允许</w:t>
            </w:r>
            <w:r>
              <w:rPr>
                <w:rFonts w:hint="eastAsia" w:asciiTheme="minorEastAsia" w:hAnsiTheme="minorEastAsia" w:eastAsiaTheme="minorEastAsia" w:cstheme="minorEastAsia"/>
                <w:i w:val="0"/>
                <w:iCs w:val="0"/>
                <w:color w:val="auto"/>
                <w:sz w:val="24"/>
                <w:highlight w:val="none"/>
                <w:lang w:val="en-US" w:eastAsia="zh-CN"/>
              </w:rPr>
              <w:t>递交</w:t>
            </w:r>
            <w:r>
              <w:rPr>
                <w:rFonts w:hint="eastAsia" w:asciiTheme="minorEastAsia" w:hAnsiTheme="minorEastAsia" w:eastAsiaTheme="minorEastAsia" w:cstheme="minorEastAsia"/>
                <w:i w:val="0"/>
                <w:iCs w:val="0"/>
                <w:color w:val="auto"/>
                <w:sz w:val="24"/>
                <w:highlight w:val="none"/>
              </w:rPr>
              <w:t>备选方案</w:t>
            </w:r>
          </w:p>
        </w:tc>
      </w:tr>
      <w:tr w14:paraId="69882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17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42E6963">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17</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E20D84B">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投标文件提交地点及截止时间</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E94D4B7">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时间：</w:t>
            </w:r>
            <w:r>
              <w:rPr>
                <w:rFonts w:hint="eastAsia" w:asciiTheme="minorEastAsia" w:hAnsiTheme="minorEastAsia" w:eastAsiaTheme="minorEastAsia" w:cstheme="minorEastAsia"/>
                <w:i w:val="0"/>
                <w:iCs w:val="0"/>
                <w:color w:val="auto"/>
                <w:kern w:val="0"/>
                <w:sz w:val="24"/>
                <w:highlight w:val="none"/>
              </w:rPr>
              <w:t>2025年</w:t>
            </w:r>
            <w:r>
              <w:rPr>
                <w:rFonts w:hint="eastAsia" w:asciiTheme="minorEastAsia" w:hAnsiTheme="minorEastAsia" w:eastAsiaTheme="minorEastAsia" w:cstheme="minorEastAsia"/>
                <w:i w:val="0"/>
                <w:iCs w:val="0"/>
                <w:color w:val="auto"/>
                <w:kern w:val="0"/>
                <w:sz w:val="24"/>
                <w:highlight w:val="none"/>
                <w:lang w:val="en-US" w:eastAsia="zh-CN"/>
              </w:rPr>
              <w:t>07</w:t>
            </w:r>
            <w:r>
              <w:rPr>
                <w:rFonts w:hint="eastAsia" w:asciiTheme="minorEastAsia" w:hAnsiTheme="minorEastAsia" w:eastAsiaTheme="minorEastAsia" w:cstheme="minorEastAsia"/>
                <w:i w:val="0"/>
                <w:iCs w:val="0"/>
                <w:color w:val="auto"/>
                <w:kern w:val="0"/>
                <w:sz w:val="24"/>
                <w:highlight w:val="none"/>
              </w:rPr>
              <w:t>月</w:t>
            </w:r>
            <w:r>
              <w:rPr>
                <w:rFonts w:hint="eastAsia" w:asciiTheme="minorEastAsia" w:hAnsiTheme="minorEastAsia" w:eastAsiaTheme="minorEastAsia" w:cstheme="minorEastAsia"/>
                <w:i w:val="0"/>
                <w:iCs w:val="0"/>
                <w:color w:val="auto"/>
                <w:kern w:val="0"/>
                <w:sz w:val="24"/>
                <w:highlight w:val="none"/>
                <w:lang w:val="en-US" w:eastAsia="zh-CN"/>
              </w:rPr>
              <w:t>14</w:t>
            </w:r>
            <w:r>
              <w:rPr>
                <w:rFonts w:hint="eastAsia" w:asciiTheme="minorEastAsia" w:hAnsiTheme="minorEastAsia" w:eastAsiaTheme="minorEastAsia" w:cstheme="minorEastAsia"/>
                <w:i w:val="0"/>
                <w:iCs w:val="0"/>
                <w:color w:val="auto"/>
                <w:kern w:val="0"/>
                <w:sz w:val="24"/>
                <w:highlight w:val="none"/>
              </w:rPr>
              <w:t>日</w:t>
            </w:r>
            <w:r>
              <w:rPr>
                <w:rFonts w:hint="eastAsia" w:asciiTheme="minorEastAsia" w:hAnsiTheme="minorEastAsia" w:eastAsiaTheme="minorEastAsia" w:cstheme="minorEastAsia"/>
                <w:i w:val="0"/>
                <w:iCs w:val="0"/>
                <w:color w:val="auto"/>
                <w:kern w:val="0"/>
                <w:sz w:val="24"/>
                <w:highlight w:val="none"/>
                <w:lang w:val="en-US" w:eastAsia="zh-CN"/>
              </w:rPr>
              <w:t>15</w:t>
            </w:r>
            <w:r>
              <w:rPr>
                <w:rFonts w:hint="eastAsia" w:asciiTheme="minorEastAsia" w:hAnsiTheme="minorEastAsia" w:eastAsiaTheme="minorEastAsia" w:cstheme="minorEastAsia"/>
                <w:i w:val="0"/>
                <w:iCs w:val="0"/>
                <w:color w:val="auto"/>
                <w:kern w:val="0"/>
                <w:sz w:val="24"/>
                <w:highlight w:val="none"/>
              </w:rPr>
              <w:t>时</w:t>
            </w:r>
            <w:r>
              <w:rPr>
                <w:rFonts w:hint="eastAsia" w:asciiTheme="minorEastAsia" w:hAnsiTheme="minorEastAsia" w:eastAsiaTheme="minorEastAsia" w:cstheme="minorEastAsia"/>
                <w:i w:val="0"/>
                <w:iCs w:val="0"/>
                <w:color w:val="auto"/>
                <w:kern w:val="0"/>
                <w:sz w:val="24"/>
                <w:highlight w:val="none"/>
                <w:lang w:val="en-US" w:eastAsia="zh-CN"/>
              </w:rPr>
              <w:t>30</w:t>
            </w:r>
            <w:r>
              <w:rPr>
                <w:rFonts w:hint="eastAsia" w:asciiTheme="minorEastAsia" w:hAnsiTheme="minorEastAsia" w:eastAsiaTheme="minorEastAsia" w:cstheme="minorEastAsia"/>
                <w:i w:val="0"/>
                <w:iCs w:val="0"/>
                <w:color w:val="auto"/>
                <w:kern w:val="0"/>
                <w:sz w:val="24"/>
                <w:highlight w:val="none"/>
              </w:rPr>
              <w:t>分</w:t>
            </w:r>
            <w:r>
              <w:rPr>
                <w:rFonts w:hint="eastAsia" w:asciiTheme="minorEastAsia" w:hAnsiTheme="minorEastAsia" w:eastAsiaTheme="minorEastAsia" w:cstheme="minorEastAsia"/>
                <w:i w:val="0"/>
                <w:iCs w:val="0"/>
                <w:color w:val="auto"/>
                <w:kern w:val="0"/>
                <w:sz w:val="24"/>
                <w:highlight w:val="none"/>
                <w:lang w:val="en-US" w:eastAsia="zh-CN"/>
              </w:rPr>
              <w:t>00</w:t>
            </w:r>
            <w:r>
              <w:rPr>
                <w:rFonts w:hint="eastAsia" w:asciiTheme="minorEastAsia" w:hAnsiTheme="minorEastAsia" w:eastAsiaTheme="minorEastAsia" w:cstheme="minorEastAsia"/>
                <w:i w:val="0"/>
                <w:iCs w:val="0"/>
                <w:color w:val="auto"/>
                <w:kern w:val="0"/>
                <w:sz w:val="24"/>
                <w:highlight w:val="none"/>
              </w:rPr>
              <w:t>秒</w:t>
            </w:r>
            <w:r>
              <w:rPr>
                <w:rFonts w:hint="eastAsia" w:asciiTheme="minorEastAsia" w:hAnsiTheme="minorEastAsia" w:eastAsiaTheme="minorEastAsia" w:cstheme="minorEastAsia"/>
                <w:i w:val="0"/>
                <w:iCs w:val="0"/>
                <w:color w:val="auto"/>
                <w:sz w:val="24"/>
                <w:highlight w:val="none"/>
              </w:rPr>
              <w:t>（北京时间）</w:t>
            </w:r>
          </w:p>
          <w:p w14:paraId="45A341C5">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地点：延安市公共资源交易中心交易</w:t>
            </w:r>
            <w:r>
              <w:rPr>
                <w:rFonts w:hint="eastAsia" w:asciiTheme="minorEastAsia" w:hAnsiTheme="minorEastAsia" w:eastAsiaTheme="minorEastAsia" w:cstheme="minorEastAsia"/>
                <w:i w:val="0"/>
                <w:iCs w:val="0"/>
                <w:color w:val="auto"/>
                <w:sz w:val="24"/>
                <w:highlight w:val="none"/>
                <w:lang w:val="en-US" w:eastAsia="zh-CN"/>
              </w:rPr>
              <w:t>三</w:t>
            </w:r>
            <w:r>
              <w:rPr>
                <w:rFonts w:hint="eastAsia" w:asciiTheme="minorEastAsia" w:hAnsiTheme="minorEastAsia" w:eastAsiaTheme="minorEastAsia" w:cstheme="minorEastAsia"/>
                <w:i w:val="0"/>
                <w:iCs w:val="0"/>
                <w:color w:val="auto"/>
                <w:sz w:val="24"/>
                <w:highlight w:val="none"/>
              </w:rPr>
              <w:t>厅</w:t>
            </w:r>
          </w:p>
        </w:tc>
      </w:tr>
      <w:tr w14:paraId="251B3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6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0707DA9">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18</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CD5D1DD">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开标</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B66B847">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开标时间：</w:t>
            </w:r>
            <w:r>
              <w:rPr>
                <w:rFonts w:hint="eastAsia" w:asciiTheme="minorEastAsia" w:hAnsiTheme="minorEastAsia" w:eastAsiaTheme="minorEastAsia" w:cstheme="minorEastAsia"/>
                <w:i w:val="0"/>
                <w:iCs w:val="0"/>
                <w:color w:val="auto"/>
                <w:kern w:val="0"/>
                <w:sz w:val="24"/>
                <w:highlight w:val="none"/>
              </w:rPr>
              <w:t>2025年</w:t>
            </w:r>
            <w:r>
              <w:rPr>
                <w:rFonts w:hint="eastAsia" w:asciiTheme="minorEastAsia" w:hAnsiTheme="minorEastAsia" w:eastAsiaTheme="minorEastAsia" w:cstheme="minorEastAsia"/>
                <w:i w:val="0"/>
                <w:iCs w:val="0"/>
                <w:color w:val="auto"/>
                <w:kern w:val="0"/>
                <w:sz w:val="24"/>
                <w:highlight w:val="none"/>
                <w:lang w:val="en-US" w:eastAsia="zh-CN"/>
              </w:rPr>
              <w:t>07</w:t>
            </w:r>
            <w:r>
              <w:rPr>
                <w:rFonts w:hint="eastAsia" w:asciiTheme="minorEastAsia" w:hAnsiTheme="minorEastAsia" w:eastAsiaTheme="minorEastAsia" w:cstheme="minorEastAsia"/>
                <w:i w:val="0"/>
                <w:iCs w:val="0"/>
                <w:color w:val="auto"/>
                <w:kern w:val="0"/>
                <w:sz w:val="24"/>
                <w:highlight w:val="none"/>
              </w:rPr>
              <w:t>月</w:t>
            </w:r>
            <w:r>
              <w:rPr>
                <w:rFonts w:hint="eastAsia" w:asciiTheme="minorEastAsia" w:hAnsiTheme="minorEastAsia" w:eastAsiaTheme="minorEastAsia" w:cstheme="minorEastAsia"/>
                <w:i w:val="0"/>
                <w:iCs w:val="0"/>
                <w:color w:val="auto"/>
                <w:kern w:val="0"/>
                <w:sz w:val="24"/>
                <w:highlight w:val="none"/>
                <w:lang w:val="en-US" w:eastAsia="zh-CN"/>
              </w:rPr>
              <w:t>14</w:t>
            </w:r>
            <w:r>
              <w:rPr>
                <w:rFonts w:hint="eastAsia" w:asciiTheme="minorEastAsia" w:hAnsiTheme="minorEastAsia" w:eastAsiaTheme="minorEastAsia" w:cstheme="minorEastAsia"/>
                <w:i w:val="0"/>
                <w:iCs w:val="0"/>
                <w:color w:val="auto"/>
                <w:kern w:val="0"/>
                <w:sz w:val="24"/>
                <w:highlight w:val="none"/>
              </w:rPr>
              <w:t>日</w:t>
            </w:r>
            <w:r>
              <w:rPr>
                <w:rFonts w:hint="eastAsia" w:asciiTheme="minorEastAsia" w:hAnsiTheme="minorEastAsia" w:eastAsiaTheme="minorEastAsia" w:cstheme="minorEastAsia"/>
                <w:i w:val="0"/>
                <w:iCs w:val="0"/>
                <w:color w:val="auto"/>
                <w:kern w:val="0"/>
                <w:sz w:val="24"/>
                <w:highlight w:val="none"/>
                <w:lang w:val="en-US" w:eastAsia="zh-CN"/>
              </w:rPr>
              <w:t>15</w:t>
            </w:r>
            <w:r>
              <w:rPr>
                <w:rFonts w:hint="eastAsia" w:asciiTheme="minorEastAsia" w:hAnsiTheme="minorEastAsia" w:eastAsiaTheme="minorEastAsia" w:cstheme="minorEastAsia"/>
                <w:i w:val="0"/>
                <w:iCs w:val="0"/>
                <w:color w:val="auto"/>
                <w:kern w:val="0"/>
                <w:sz w:val="24"/>
                <w:highlight w:val="none"/>
              </w:rPr>
              <w:t>时</w:t>
            </w:r>
            <w:r>
              <w:rPr>
                <w:rFonts w:hint="eastAsia" w:asciiTheme="minorEastAsia" w:hAnsiTheme="minorEastAsia" w:eastAsiaTheme="minorEastAsia" w:cstheme="minorEastAsia"/>
                <w:i w:val="0"/>
                <w:iCs w:val="0"/>
                <w:color w:val="auto"/>
                <w:kern w:val="0"/>
                <w:sz w:val="24"/>
                <w:highlight w:val="none"/>
                <w:lang w:val="en-US" w:eastAsia="zh-CN"/>
              </w:rPr>
              <w:t>30</w:t>
            </w:r>
            <w:r>
              <w:rPr>
                <w:rFonts w:hint="eastAsia" w:asciiTheme="minorEastAsia" w:hAnsiTheme="minorEastAsia" w:eastAsiaTheme="minorEastAsia" w:cstheme="minorEastAsia"/>
                <w:i w:val="0"/>
                <w:iCs w:val="0"/>
                <w:color w:val="auto"/>
                <w:kern w:val="0"/>
                <w:sz w:val="24"/>
                <w:highlight w:val="none"/>
              </w:rPr>
              <w:t>分</w:t>
            </w:r>
            <w:r>
              <w:rPr>
                <w:rFonts w:hint="eastAsia" w:asciiTheme="minorEastAsia" w:hAnsiTheme="minorEastAsia" w:eastAsiaTheme="minorEastAsia" w:cstheme="minorEastAsia"/>
                <w:i w:val="0"/>
                <w:iCs w:val="0"/>
                <w:color w:val="auto"/>
                <w:kern w:val="0"/>
                <w:sz w:val="24"/>
                <w:highlight w:val="none"/>
                <w:lang w:val="en-US" w:eastAsia="zh-CN"/>
              </w:rPr>
              <w:t>00</w:t>
            </w:r>
            <w:r>
              <w:rPr>
                <w:rFonts w:hint="eastAsia" w:asciiTheme="minorEastAsia" w:hAnsiTheme="minorEastAsia" w:eastAsiaTheme="minorEastAsia" w:cstheme="minorEastAsia"/>
                <w:i w:val="0"/>
                <w:iCs w:val="0"/>
                <w:color w:val="auto"/>
                <w:kern w:val="0"/>
                <w:sz w:val="24"/>
                <w:highlight w:val="none"/>
              </w:rPr>
              <w:t>秒</w:t>
            </w:r>
            <w:r>
              <w:rPr>
                <w:rFonts w:hint="eastAsia" w:asciiTheme="minorEastAsia" w:hAnsiTheme="minorEastAsia" w:eastAsiaTheme="minorEastAsia" w:cstheme="minorEastAsia"/>
                <w:i w:val="0"/>
                <w:iCs w:val="0"/>
                <w:color w:val="auto"/>
                <w:sz w:val="24"/>
                <w:highlight w:val="none"/>
              </w:rPr>
              <w:t>（北京时间）</w:t>
            </w:r>
          </w:p>
          <w:p w14:paraId="5A2EC96C">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开标</w:t>
            </w:r>
            <w:r>
              <w:rPr>
                <w:rFonts w:hint="eastAsia" w:asciiTheme="minorEastAsia" w:hAnsiTheme="minorEastAsia" w:eastAsiaTheme="minorEastAsia" w:cstheme="minorEastAsia"/>
                <w:i w:val="0"/>
                <w:iCs w:val="0"/>
                <w:color w:val="auto"/>
                <w:sz w:val="24"/>
                <w:highlight w:val="none"/>
                <w:lang w:eastAsia="zh-CN"/>
              </w:rPr>
              <w:t>地点</w:t>
            </w:r>
            <w:r>
              <w:rPr>
                <w:rFonts w:hint="eastAsia" w:asciiTheme="minorEastAsia" w:hAnsiTheme="minorEastAsia" w:eastAsiaTheme="minorEastAsia" w:cstheme="minorEastAsia"/>
                <w:i w:val="0"/>
                <w:iCs w:val="0"/>
                <w:color w:val="auto"/>
                <w:sz w:val="24"/>
                <w:highlight w:val="none"/>
              </w:rPr>
              <w:t>：延安市公共资源交易中心交易</w:t>
            </w:r>
            <w:r>
              <w:rPr>
                <w:rFonts w:hint="eastAsia" w:asciiTheme="minorEastAsia" w:hAnsiTheme="minorEastAsia" w:eastAsiaTheme="minorEastAsia" w:cstheme="minorEastAsia"/>
                <w:i w:val="0"/>
                <w:iCs w:val="0"/>
                <w:color w:val="auto"/>
                <w:sz w:val="24"/>
                <w:highlight w:val="none"/>
                <w:lang w:val="en-US" w:eastAsia="zh-CN"/>
              </w:rPr>
              <w:t>三</w:t>
            </w:r>
            <w:r>
              <w:rPr>
                <w:rFonts w:hint="eastAsia" w:asciiTheme="minorEastAsia" w:hAnsiTheme="minorEastAsia" w:eastAsiaTheme="minorEastAsia" w:cstheme="minorEastAsia"/>
                <w:i w:val="0"/>
                <w:iCs w:val="0"/>
                <w:color w:val="auto"/>
                <w:sz w:val="24"/>
                <w:highlight w:val="none"/>
              </w:rPr>
              <w:t>厅</w:t>
            </w:r>
          </w:p>
        </w:tc>
      </w:tr>
      <w:tr w14:paraId="2580C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05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19593CA">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19</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1C3A65D4">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评标方法及标准</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4ABB36DB">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详见第六章“评标标准和方法”。</w:t>
            </w:r>
          </w:p>
        </w:tc>
      </w:tr>
      <w:tr w14:paraId="426FF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0A2574E">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20</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276EF35">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付款方式</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639A1AE">
            <w:pPr>
              <w:keepNext w:val="0"/>
              <w:keepLines w:val="0"/>
              <w:pageBreakBefore w:val="0"/>
              <w:kinsoku/>
              <w:wordWrap/>
              <w:overflowPunct/>
              <w:topLinePunct w:val="0"/>
              <w:autoSpaceDE/>
              <w:autoSpaceDN/>
              <w:bidi w:val="0"/>
              <w:snapToGrid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详见合同条款。</w:t>
            </w:r>
          </w:p>
        </w:tc>
      </w:tr>
      <w:tr w14:paraId="1E5A7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322B8DA">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21</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2446EF5">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服务</w:t>
            </w:r>
            <w:r>
              <w:rPr>
                <w:rFonts w:hint="eastAsia" w:asciiTheme="minorEastAsia" w:hAnsiTheme="minorEastAsia" w:eastAsiaTheme="minorEastAsia" w:cstheme="minorEastAsia"/>
                <w:i w:val="0"/>
                <w:iCs w:val="0"/>
                <w:color w:val="auto"/>
                <w:sz w:val="24"/>
                <w:highlight w:val="none"/>
              </w:rPr>
              <w:t>期</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B582766">
            <w:pPr>
              <w:keepNext w:val="0"/>
              <w:keepLines w:val="0"/>
              <w:pageBreakBefore w:val="0"/>
              <w:kinsoku/>
              <w:wordWrap/>
              <w:overflowPunct/>
              <w:topLinePunct w:val="0"/>
              <w:autoSpaceDE/>
              <w:autoSpaceDN/>
              <w:bidi w:val="0"/>
              <w:spacing w:line="420" w:lineRule="exact"/>
              <w:ind w:left="0" w:leftChars="0" w:right="0" w:rightChars="0"/>
              <w:jc w:val="left"/>
              <w:textAlignment w:val="auto"/>
              <w:rPr>
                <w:rFonts w:hint="default" w:asciiTheme="minorEastAsia" w:hAnsiTheme="minorEastAsia" w:eastAsiaTheme="minorEastAsia" w:cstheme="minorEastAsia"/>
                <w:i w:val="0"/>
                <w:iCs w:val="0"/>
                <w:color w:val="000000" w:themeColor="text1"/>
                <w:sz w:val="24"/>
                <w:highlight w:val="no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自合同签订之日起90日历天</w:t>
            </w:r>
          </w:p>
        </w:tc>
      </w:tr>
      <w:tr w14:paraId="7A4C8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C35D3C5">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22</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1D0E2899">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评审委员会的组建</w:t>
            </w:r>
          </w:p>
        </w:tc>
        <w:tc>
          <w:tcPr>
            <w:tcW w:w="6780" w:type="dxa"/>
            <w:tcBorders>
              <w:top w:val="single" w:color="auto" w:sz="4" w:space="0"/>
              <w:left w:val="single" w:color="auto" w:sz="4" w:space="0"/>
              <w:bottom w:val="single" w:color="auto" w:sz="4" w:space="0"/>
              <w:right w:val="single" w:color="auto" w:sz="4" w:space="0"/>
            </w:tcBorders>
            <w:noWrap w:val="0"/>
            <w:vAlign w:val="top"/>
          </w:tcPr>
          <w:p w14:paraId="05950045">
            <w:pPr>
              <w:keepNext w:val="0"/>
              <w:keepLines w:val="0"/>
              <w:pageBreakBefore w:val="0"/>
              <w:kinsoku/>
              <w:wordWrap/>
              <w:overflowPunct/>
              <w:topLinePunct w:val="0"/>
              <w:autoSpaceDE/>
              <w:autoSpaceDN/>
              <w:bidi w:val="0"/>
              <w:spacing w:line="420" w:lineRule="exact"/>
              <w:ind w:left="0" w:leftChars="0" w:right="0" w:rightChars="0"/>
              <w:jc w:val="left"/>
              <w:textAlignment w:val="auto"/>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评审委员会构成：5人。采购人代表1人，专家4人。</w:t>
            </w:r>
          </w:p>
          <w:p w14:paraId="47C255B3">
            <w:pPr>
              <w:keepNext w:val="0"/>
              <w:keepLines w:val="0"/>
              <w:pageBreakBefore w:val="0"/>
              <w:kinsoku/>
              <w:wordWrap/>
              <w:overflowPunct/>
              <w:topLinePunct w:val="0"/>
              <w:autoSpaceDE/>
              <w:autoSpaceDN/>
              <w:bidi w:val="0"/>
              <w:spacing w:line="420" w:lineRule="exact"/>
              <w:ind w:left="0" w:leftChars="0" w:right="0" w:rightChars="0"/>
              <w:jc w:val="left"/>
              <w:textAlignment w:val="auto"/>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评审专家确定方式：开标前24小时内从陕西省政府采购综合管理平台专家库中随机抽取。</w:t>
            </w:r>
          </w:p>
        </w:tc>
      </w:tr>
      <w:tr w14:paraId="022F3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8BA7F26">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23</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52E8180">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pacing w:val="-10"/>
                <w:sz w:val="24"/>
                <w:highlight w:val="none"/>
              </w:rPr>
            </w:pPr>
            <w:r>
              <w:rPr>
                <w:rFonts w:hint="eastAsia" w:asciiTheme="minorEastAsia" w:hAnsiTheme="minorEastAsia" w:eastAsiaTheme="minorEastAsia" w:cstheme="minorEastAsia"/>
                <w:i w:val="0"/>
                <w:iCs w:val="0"/>
                <w:color w:val="auto"/>
                <w:spacing w:val="-10"/>
                <w:sz w:val="24"/>
                <w:highlight w:val="none"/>
              </w:rPr>
              <w:t>资金来源</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64B357F4">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lang w:eastAsia="zh-CN"/>
              </w:rPr>
            </w:pPr>
            <w:r>
              <w:rPr>
                <w:rFonts w:hint="eastAsia" w:asciiTheme="minorEastAsia" w:hAnsiTheme="minorEastAsia" w:eastAsiaTheme="minorEastAsia" w:cstheme="minorEastAsia"/>
                <w:i w:val="0"/>
                <w:iCs w:val="0"/>
                <w:color w:val="auto"/>
                <w:sz w:val="24"/>
                <w:highlight w:val="none"/>
              </w:rPr>
              <w:t>财政</w:t>
            </w:r>
            <w:r>
              <w:rPr>
                <w:rFonts w:hint="eastAsia" w:asciiTheme="minorEastAsia" w:hAnsiTheme="minorEastAsia" w:eastAsiaTheme="minorEastAsia" w:cstheme="minorEastAsia"/>
                <w:i w:val="0"/>
                <w:iCs w:val="0"/>
                <w:color w:val="auto"/>
                <w:sz w:val="24"/>
                <w:highlight w:val="none"/>
                <w:lang w:eastAsia="zh-CN"/>
              </w:rPr>
              <w:t>资金</w:t>
            </w:r>
          </w:p>
        </w:tc>
      </w:tr>
      <w:tr w14:paraId="2CD26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3D2E4E9">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24</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87881A8">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pacing w:val="-10"/>
                <w:sz w:val="24"/>
                <w:highlight w:val="none"/>
              </w:rPr>
            </w:pPr>
            <w:r>
              <w:rPr>
                <w:rFonts w:hint="eastAsia" w:asciiTheme="minorEastAsia" w:hAnsiTheme="minorEastAsia" w:eastAsiaTheme="minorEastAsia" w:cstheme="minorEastAsia"/>
                <w:i w:val="0"/>
                <w:iCs w:val="0"/>
                <w:color w:val="auto"/>
                <w:spacing w:val="-10"/>
                <w:sz w:val="24"/>
                <w:highlight w:val="none"/>
              </w:rPr>
              <w:t>资金落实情况</w:t>
            </w:r>
          </w:p>
        </w:tc>
        <w:tc>
          <w:tcPr>
            <w:tcW w:w="6780" w:type="dxa"/>
            <w:tcBorders>
              <w:top w:val="single" w:color="auto" w:sz="4" w:space="0"/>
              <w:left w:val="single" w:color="auto" w:sz="4" w:space="0"/>
              <w:bottom w:val="single" w:color="auto" w:sz="4" w:space="0"/>
              <w:right w:val="single" w:color="auto" w:sz="4" w:space="0"/>
            </w:tcBorders>
            <w:noWrap w:val="0"/>
            <w:vAlign w:val="bottom"/>
          </w:tcPr>
          <w:p w14:paraId="6A571650">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资金已落实</w:t>
            </w:r>
          </w:p>
        </w:tc>
      </w:tr>
      <w:tr w14:paraId="43511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AA7B625">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25</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C81E7D5">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pacing w:val="-10"/>
                <w:sz w:val="24"/>
                <w:highlight w:val="none"/>
              </w:rPr>
            </w:pPr>
            <w:r>
              <w:rPr>
                <w:rFonts w:hint="eastAsia" w:asciiTheme="minorEastAsia" w:hAnsiTheme="minorEastAsia" w:eastAsiaTheme="minorEastAsia" w:cstheme="minorEastAsia"/>
                <w:i w:val="0"/>
                <w:iCs w:val="0"/>
                <w:color w:val="auto"/>
                <w:spacing w:val="-10"/>
                <w:sz w:val="24"/>
                <w:highlight w:val="none"/>
              </w:rPr>
              <w:t>采购方式</w:t>
            </w:r>
          </w:p>
        </w:tc>
        <w:tc>
          <w:tcPr>
            <w:tcW w:w="6780" w:type="dxa"/>
            <w:tcBorders>
              <w:top w:val="single" w:color="auto" w:sz="4" w:space="0"/>
              <w:left w:val="single" w:color="auto" w:sz="4" w:space="0"/>
              <w:bottom w:val="single" w:color="auto" w:sz="4" w:space="0"/>
              <w:right w:val="single" w:color="auto" w:sz="4" w:space="0"/>
            </w:tcBorders>
            <w:noWrap w:val="0"/>
            <w:vAlign w:val="bottom"/>
          </w:tcPr>
          <w:p w14:paraId="705B917A">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公开招标</w:t>
            </w:r>
          </w:p>
        </w:tc>
      </w:tr>
      <w:tr w14:paraId="696D8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38"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67DDAE1">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26</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B2E28D7">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pacing w:val="-10"/>
                <w:sz w:val="24"/>
                <w:highlight w:val="none"/>
              </w:rPr>
            </w:pPr>
            <w:r>
              <w:rPr>
                <w:rFonts w:hint="eastAsia" w:asciiTheme="minorEastAsia" w:hAnsiTheme="minorEastAsia" w:eastAsiaTheme="minorEastAsia" w:cstheme="minorEastAsia"/>
                <w:i w:val="0"/>
                <w:iCs w:val="0"/>
                <w:color w:val="auto"/>
                <w:spacing w:val="-10"/>
                <w:sz w:val="24"/>
                <w:highlight w:val="none"/>
              </w:rPr>
              <w:t>评标办法</w:t>
            </w:r>
          </w:p>
        </w:tc>
        <w:tc>
          <w:tcPr>
            <w:tcW w:w="6780" w:type="dxa"/>
            <w:tcBorders>
              <w:top w:val="single" w:color="auto" w:sz="4" w:space="0"/>
              <w:left w:val="single" w:color="auto" w:sz="4" w:space="0"/>
              <w:bottom w:val="single" w:color="auto" w:sz="4" w:space="0"/>
              <w:right w:val="single" w:color="auto" w:sz="4" w:space="0"/>
            </w:tcBorders>
            <w:noWrap w:val="0"/>
            <w:vAlign w:val="bottom"/>
          </w:tcPr>
          <w:p w14:paraId="5E2A2BFA">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采用综合评分法</w:t>
            </w:r>
          </w:p>
        </w:tc>
      </w:tr>
      <w:tr w14:paraId="40476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2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E7F782B">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27</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739491D">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pacing w:val="-20"/>
                <w:sz w:val="24"/>
                <w:highlight w:val="none"/>
              </w:rPr>
            </w:pPr>
            <w:r>
              <w:rPr>
                <w:rFonts w:hint="eastAsia" w:asciiTheme="minorEastAsia" w:hAnsiTheme="minorEastAsia" w:eastAsiaTheme="minorEastAsia" w:cstheme="minorEastAsia"/>
                <w:i w:val="0"/>
                <w:iCs w:val="0"/>
                <w:color w:val="auto"/>
                <w:sz w:val="24"/>
                <w:highlight w:val="none"/>
              </w:rPr>
              <w:t>质疑</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596FC263">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质疑内容要求：</w:t>
            </w:r>
          </w:p>
          <w:p w14:paraId="5DEB4D7F">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投标人提出质疑应当有明确的请求和必要的证明材料，代理机构不接受传真、电子邮件、复印件等形式的质疑材料。</w:t>
            </w:r>
          </w:p>
          <w:p w14:paraId="1641E13F">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质疑函应当包括下列内容：</w:t>
            </w:r>
          </w:p>
          <w:p w14:paraId="423C5DD6">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（1）投标人的姓名或者名称、地址、邮编、联系人及联系电话；</w:t>
            </w:r>
          </w:p>
          <w:p w14:paraId="39E8DB94">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（2）质疑项目的名称、编号；</w:t>
            </w:r>
          </w:p>
          <w:p w14:paraId="688EEDA4">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（3）具体、明确的质疑事项与质疑事项相关的请求；</w:t>
            </w:r>
          </w:p>
          <w:p w14:paraId="6FD4D564">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（4）事实依据；</w:t>
            </w:r>
          </w:p>
          <w:p w14:paraId="56C848E9">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（5）提出质疑的日期；</w:t>
            </w:r>
          </w:p>
          <w:p w14:paraId="714AF3FF">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质疑函应当由法定代表人、主要负责人或授权代理人(附法人授权委托书）签字或盖章，并加盖单位公章。</w:t>
            </w:r>
          </w:p>
          <w:p w14:paraId="1C868CFC">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具体内容详见《政府采购质疑和投诉办法》（财政部令第94号）</w:t>
            </w:r>
          </w:p>
        </w:tc>
      </w:tr>
      <w:tr w14:paraId="23027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03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929A6AC">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28</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D8B9EB3">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sz w:val="24"/>
                <w:szCs w:val="24"/>
                <w:highlight w:val="none"/>
                <w:lang w:val="en-US" w:eastAsia="zh-CN"/>
              </w:rPr>
              <w:t>采购标的所属行业</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25E60E44">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b w:val="0"/>
                <w:bCs w:val="0"/>
                <w:i w:val="0"/>
                <w:iCs w:val="0"/>
                <w:color w:val="auto"/>
                <w:sz w:val="24"/>
                <w:highlight w:val="none"/>
              </w:rPr>
              <w:t>本项目采购标的对应的中小企业划分标准所属行业为</w:t>
            </w:r>
            <w:r>
              <w:rPr>
                <w:rFonts w:hint="eastAsia" w:asciiTheme="minorEastAsia" w:hAnsiTheme="minorEastAsia" w:eastAsiaTheme="minorEastAsia" w:cstheme="minorEastAsia"/>
                <w:b w:val="0"/>
                <w:bCs w:val="0"/>
                <w:i w:val="0"/>
                <w:iCs w:val="0"/>
                <w:color w:val="auto"/>
                <w:sz w:val="24"/>
                <w:highlight w:val="none"/>
                <w:u w:val="single"/>
                <w:lang w:val="en-US" w:eastAsia="zh-CN"/>
              </w:rPr>
              <w:t>其他未列明行业</w:t>
            </w:r>
            <w:r>
              <w:rPr>
                <w:rFonts w:hint="eastAsia" w:asciiTheme="minorEastAsia" w:hAnsiTheme="minorEastAsia" w:eastAsiaTheme="minorEastAsia" w:cstheme="minorEastAsia"/>
                <w:b w:val="0"/>
                <w:bCs w:val="0"/>
                <w:i w:val="0"/>
                <w:iCs w:val="0"/>
                <w:color w:val="auto"/>
                <w:sz w:val="24"/>
                <w:highlight w:val="none"/>
                <w:lang w:val="en-US" w:eastAsia="zh-CN"/>
              </w:rPr>
              <w:t>。</w:t>
            </w:r>
          </w:p>
        </w:tc>
      </w:tr>
      <w:tr w14:paraId="63466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3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323CB96">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29</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AB22CED">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default" w:asciiTheme="minorEastAsia" w:hAnsiTheme="minorEastAsia" w:eastAsiaTheme="minorEastAsia" w:cstheme="minorEastAsia"/>
                <w:i w:val="0"/>
                <w:iCs w:val="0"/>
                <w:color w:val="auto"/>
                <w:sz w:val="24"/>
                <w:highlight w:val="none"/>
                <w:lang w:val="en-US"/>
              </w:rPr>
            </w:pPr>
            <w:r>
              <w:rPr>
                <w:rFonts w:hint="eastAsia" w:asciiTheme="minorEastAsia" w:hAnsiTheme="minorEastAsia" w:eastAsiaTheme="minorEastAsia" w:cstheme="minorEastAsia"/>
                <w:i w:val="0"/>
                <w:iCs w:val="0"/>
                <w:color w:val="auto"/>
                <w:sz w:val="24"/>
                <w:highlight w:val="none"/>
                <w:lang w:val="en-US" w:eastAsia="zh-CN"/>
              </w:rPr>
              <w:t>电子投标注意事项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E8959A1">
            <w:pPr>
              <w:keepNext w:val="0"/>
              <w:keepLines w:val="0"/>
              <w:pageBreakBefore w:val="0"/>
              <w:kinsoku/>
              <w:wordWrap/>
              <w:overflowPunct/>
              <w:topLinePunct w:val="0"/>
              <w:autoSpaceDE/>
              <w:autoSpaceDN/>
              <w:bidi w:val="0"/>
              <w:spacing w:line="420" w:lineRule="exact"/>
              <w:ind w:left="0" w:leftChars="0" w:right="0" w:rightChars="0"/>
              <w:jc w:val="left"/>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供应商应及时下载招标文件等相关文件，在投标截止前必须上传投标文件；供应商应在系统发出解密指令后规定时间内对投标文件完成解密。供应商未按规定下载、上传或对投标文件进行解密造成废标的，后果由供应商自行承担。</w:t>
            </w:r>
          </w:p>
        </w:tc>
      </w:tr>
      <w:tr w14:paraId="20518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3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687955A">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default"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30</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4339B15">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采购代理</w:t>
            </w:r>
          </w:p>
          <w:p w14:paraId="2D2621B1">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服务费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1A7EF1EB">
            <w:pPr>
              <w:keepNext w:val="0"/>
              <w:keepLines w:val="0"/>
              <w:pageBreakBefore w:val="0"/>
              <w:kinsoku/>
              <w:wordWrap/>
              <w:overflowPunct/>
              <w:topLinePunct w:val="0"/>
              <w:autoSpaceDE/>
              <w:autoSpaceDN/>
              <w:bidi w:val="0"/>
              <w:spacing w:line="420" w:lineRule="exact"/>
              <w:ind w:left="0" w:leftChars="0" w:right="0" w:rightChars="0"/>
              <w:jc w:val="left"/>
              <w:textAlignment w:val="auto"/>
              <w:rPr>
                <w:rFonts w:hint="eastAsia" w:asciiTheme="minorEastAsia" w:hAnsiTheme="minorEastAsia" w:eastAsiaTheme="minorEastAsia" w:cstheme="minorEastAsia"/>
                <w:i w:val="0"/>
                <w:iCs w:val="0"/>
                <w:color w:val="auto"/>
                <w:sz w:val="24"/>
                <w:highlight w:val="none"/>
                <w:lang w:val="en-US" w:eastAsia="zh-CN"/>
              </w:rPr>
            </w:pPr>
            <w:bookmarkStart w:id="368" w:name="_GoBack"/>
            <w:r>
              <w:rPr>
                <w:rFonts w:hint="eastAsia" w:ascii="宋体" w:hAnsi="宋体" w:cs="宋体"/>
                <w:color w:val="auto"/>
                <w:kern w:val="0"/>
                <w:sz w:val="24"/>
                <w:szCs w:val="24"/>
                <w:highlight w:val="none"/>
              </w:rPr>
              <w:t>采购代理服务费按照《招标代理服务收费管理暂行办法》（计价格『2002』1980号）及《国家发展改革委关于降低部分建设项目收费标准规范收费行为等有关问题的通知》（发改价格[2011]534号）</w:t>
            </w:r>
            <w:r>
              <w:rPr>
                <w:rFonts w:hint="eastAsia" w:ascii="宋体" w:hAnsi="宋体" w:cs="宋体"/>
                <w:color w:val="auto"/>
                <w:kern w:val="0"/>
                <w:sz w:val="24"/>
                <w:szCs w:val="24"/>
                <w:highlight w:val="none"/>
                <w:lang w:val="en-US" w:eastAsia="zh-CN"/>
              </w:rPr>
              <w:t>文件</w:t>
            </w:r>
            <w:r>
              <w:rPr>
                <w:rFonts w:hint="eastAsia" w:ascii="宋体" w:hAnsi="宋体" w:cs="宋体"/>
                <w:color w:val="auto"/>
                <w:kern w:val="0"/>
                <w:sz w:val="24"/>
                <w:szCs w:val="24"/>
                <w:highlight w:val="none"/>
              </w:rPr>
              <w:t>规定</w:t>
            </w:r>
            <w:r>
              <w:rPr>
                <w:rFonts w:hint="eastAsia" w:ascii="宋体" w:hAnsi="宋体" w:cs="宋体"/>
                <w:color w:val="auto"/>
                <w:kern w:val="0"/>
                <w:sz w:val="24"/>
                <w:szCs w:val="24"/>
                <w:highlight w:val="none"/>
                <w:lang w:val="en-US" w:eastAsia="zh-CN"/>
              </w:rPr>
              <w:t>收取</w:t>
            </w:r>
            <w:bookmarkEnd w:id="368"/>
            <w:r>
              <w:rPr>
                <w:rFonts w:hint="eastAsia" w:ascii="宋体" w:hAnsi="宋体" w:cs="宋体"/>
                <w:color w:val="auto"/>
                <w:kern w:val="0"/>
                <w:sz w:val="24"/>
                <w:szCs w:val="24"/>
                <w:highlight w:val="none"/>
                <w:lang w:val="en-US" w:eastAsia="zh-CN"/>
              </w:rPr>
              <w:t>，由中标</w:t>
            </w:r>
            <w:r>
              <w:rPr>
                <w:rFonts w:hint="eastAsia" w:ascii="宋体" w:hAnsi="宋体" w:cs="宋体"/>
                <w:color w:val="auto"/>
                <w:kern w:val="0"/>
                <w:sz w:val="24"/>
                <w:szCs w:val="24"/>
                <w:highlight w:val="none"/>
              </w:rPr>
              <w:t>单位一次性足额向采购代理机构交纳。</w:t>
            </w:r>
          </w:p>
        </w:tc>
      </w:tr>
      <w:tr w14:paraId="2226D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3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99E95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31</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4BACA0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i w:val="0"/>
                <w:iCs w:val="0"/>
                <w:color w:val="auto"/>
                <w:sz w:val="24"/>
                <w:highlight w:val="none"/>
                <w:lang w:val="en-US" w:eastAsia="zh-CN"/>
              </w:rPr>
            </w:pPr>
            <w:r>
              <w:rPr>
                <w:rFonts w:hint="eastAsia" w:cs="仿宋_GB2312"/>
                <w:color w:val="auto"/>
                <w:sz w:val="24"/>
                <w:szCs w:val="24"/>
                <w:highlight w:val="none"/>
                <w:lang w:val="en-US" w:eastAsia="zh-CN"/>
              </w:rPr>
              <w:t>解释权</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1C242C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cs="宋体"/>
                <w:color w:val="auto"/>
                <w:kern w:val="0"/>
                <w:sz w:val="24"/>
                <w:szCs w:val="24"/>
                <w:highlight w:val="none"/>
              </w:rPr>
            </w:pPr>
            <w:r>
              <w:rPr>
                <w:rFonts w:hint="eastAsia" w:ascii="宋体" w:hAnsi="宋体" w:cs="Bodoni MT"/>
                <w:color w:val="auto"/>
                <w:sz w:val="24"/>
                <w:szCs w:val="24"/>
                <w:highlight w:val="none"/>
                <w:lang w:val="en-US" w:eastAsia="zh-CN"/>
              </w:rPr>
              <w:t>本招标文件最终解释权规采购人和采购代理机构所有。</w:t>
            </w:r>
          </w:p>
        </w:tc>
      </w:tr>
      <w:tr w14:paraId="6AAEB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9" w:hRule="atLeast"/>
        </w:trPr>
        <w:tc>
          <w:tcPr>
            <w:tcW w:w="9193" w:type="dxa"/>
            <w:gridSpan w:val="3"/>
            <w:tcBorders>
              <w:top w:val="single" w:color="auto" w:sz="4" w:space="0"/>
              <w:left w:val="single" w:color="auto" w:sz="4" w:space="0"/>
              <w:bottom w:val="single" w:color="auto" w:sz="4" w:space="0"/>
              <w:right w:val="single" w:color="auto" w:sz="4" w:space="0"/>
            </w:tcBorders>
            <w:noWrap w:val="0"/>
            <w:vAlign w:val="center"/>
          </w:tcPr>
          <w:p w14:paraId="5DAD803D">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注：延安市公共资源交易中心电子化政府采购系统技术支持（软件开发商）</w:t>
            </w:r>
          </w:p>
          <w:p w14:paraId="2AF2B068">
            <w:pPr>
              <w:keepNext w:val="0"/>
              <w:keepLines w:val="0"/>
              <w:pageBreakBefore w:val="0"/>
              <w:kinsoku/>
              <w:wordWrap/>
              <w:overflowPunct/>
              <w:topLinePunct w:val="0"/>
              <w:autoSpaceDE/>
              <w:autoSpaceDN/>
              <w:bidi w:val="0"/>
              <w:adjustRightInd w:val="0"/>
              <w:snapToGrid w:val="0"/>
              <w:spacing w:line="420" w:lineRule="exact"/>
              <w:ind w:left="708" w:leftChars="0" w:right="0" w:rightChars="0" w:hanging="708" w:hangingChars="295"/>
              <w:jc w:val="lef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国泰新点软件股份有限公司</w:t>
            </w:r>
          </w:p>
          <w:p w14:paraId="5E8FA5DB">
            <w:pPr>
              <w:keepNext w:val="0"/>
              <w:keepLines w:val="0"/>
              <w:pageBreakBefore w:val="0"/>
              <w:kinsoku/>
              <w:wordWrap/>
              <w:overflowPunct/>
              <w:topLinePunct w:val="0"/>
              <w:autoSpaceDE/>
              <w:autoSpaceDN/>
              <w:bidi w:val="0"/>
              <w:adjustRightInd w:val="0"/>
              <w:snapToGrid w:val="0"/>
              <w:spacing w:line="420" w:lineRule="exact"/>
              <w:ind w:left="708" w:leftChars="0" w:right="0" w:rightChars="0" w:hanging="708" w:hangingChars="295"/>
              <w:jc w:val="lef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1．技术支持热线：400-998-0000/400-928-0095</w:t>
            </w:r>
          </w:p>
          <w:p w14:paraId="4CF4DB4B">
            <w:pPr>
              <w:keepNext w:val="0"/>
              <w:keepLines w:val="0"/>
              <w:pageBreakBefore w:val="0"/>
              <w:kinsoku/>
              <w:wordWrap/>
              <w:overflowPunct/>
              <w:topLinePunct w:val="0"/>
              <w:autoSpaceDE/>
              <w:autoSpaceDN/>
              <w:bidi w:val="0"/>
              <w:adjustRightInd w:val="0"/>
              <w:snapToGrid w:val="0"/>
              <w:spacing w:line="420" w:lineRule="exact"/>
              <w:ind w:left="0" w:leftChars="0" w:right="0" w:rightChars="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 xml:space="preserve">2．驻场技术人员：029-86510166/86510167转80310   </w:t>
            </w:r>
          </w:p>
        </w:tc>
      </w:tr>
      <w:tr w14:paraId="05352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76" w:hRule="atLeast"/>
        </w:trPr>
        <w:tc>
          <w:tcPr>
            <w:tcW w:w="9193" w:type="dxa"/>
            <w:gridSpan w:val="3"/>
            <w:tcBorders>
              <w:top w:val="single" w:color="auto" w:sz="4" w:space="0"/>
              <w:left w:val="single" w:color="auto" w:sz="4" w:space="0"/>
              <w:bottom w:val="single" w:color="auto" w:sz="4" w:space="0"/>
              <w:right w:val="single" w:color="auto" w:sz="4" w:space="0"/>
            </w:tcBorders>
            <w:noWrap w:val="0"/>
            <w:vAlign w:val="center"/>
          </w:tcPr>
          <w:p w14:paraId="6EB44180">
            <w:pPr>
              <w:keepNext w:val="0"/>
              <w:keepLines w:val="0"/>
              <w:pageBreakBefore w:val="0"/>
              <w:kinsoku/>
              <w:overflowPunct/>
              <w:topLinePunct w:val="0"/>
              <w:autoSpaceDE/>
              <w:autoSpaceDN/>
              <w:bidi w:val="0"/>
              <w:spacing w:line="420" w:lineRule="exact"/>
              <w:ind w:left="0" w:leftChars="0" w:right="0" w:rightChars="0"/>
              <w:textAlignment w:val="auto"/>
              <w:rPr>
                <w:rFonts w:hint="eastAsia" w:asciiTheme="minorEastAsia" w:hAnsiTheme="minorEastAsia" w:eastAsiaTheme="minorEastAsia" w:cstheme="minorEastAsia"/>
                <w:b/>
                <w:i w:val="0"/>
                <w:iCs w:val="0"/>
                <w:color w:val="auto"/>
                <w:sz w:val="24"/>
                <w:highlight w:val="none"/>
              </w:rPr>
            </w:pPr>
            <w:r>
              <w:rPr>
                <w:rFonts w:hint="eastAsia" w:asciiTheme="minorEastAsia" w:hAnsiTheme="minorEastAsia" w:eastAsiaTheme="minorEastAsia" w:cstheme="minorEastAsia"/>
                <w:b/>
                <w:i w:val="0"/>
                <w:iCs w:val="0"/>
                <w:color w:val="auto"/>
                <w:sz w:val="24"/>
                <w:highlight w:val="none"/>
              </w:rPr>
              <w:t>注： 本项目采购完成后与延安市城市管理执法局签订合同。</w:t>
            </w:r>
          </w:p>
        </w:tc>
      </w:tr>
    </w:tbl>
    <w:p w14:paraId="416E5546">
      <w:pPr>
        <w:pStyle w:val="4"/>
        <w:numPr>
          <w:ilvl w:val="1"/>
          <w:numId w:val="0"/>
        </w:numPr>
        <w:spacing w:line="360" w:lineRule="auto"/>
        <w:jc w:val="center"/>
        <w:rPr>
          <w:rFonts w:hint="eastAsia" w:asciiTheme="minorEastAsia" w:hAnsiTheme="minorEastAsia" w:eastAsiaTheme="minorEastAsia" w:cstheme="minorEastAsia"/>
          <w:bCs/>
          <w:i w:val="0"/>
          <w:iCs w:val="0"/>
          <w:color w:val="auto"/>
          <w:sz w:val="32"/>
          <w:highlight w:val="none"/>
        </w:rPr>
      </w:pPr>
      <w:bookmarkStart w:id="34" w:name="_Toc350345666"/>
      <w:bookmarkStart w:id="35" w:name="_Toc24985"/>
      <w:bookmarkStart w:id="36" w:name="_Toc274911094"/>
      <w:bookmarkStart w:id="37" w:name="_Toc4975"/>
      <w:bookmarkStart w:id="38" w:name="_Toc12403"/>
      <w:bookmarkStart w:id="39" w:name="_Toc358557638"/>
      <w:bookmarkStart w:id="40" w:name="_Toc496617062"/>
      <w:bookmarkStart w:id="41" w:name="_Toc520985198"/>
      <w:r>
        <w:rPr>
          <w:rFonts w:hint="eastAsia" w:asciiTheme="minorEastAsia" w:hAnsiTheme="minorEastAsia" w:eastAsiaTheme="minorEastAsia" w:cstheme="minorEastAsia"/>
          <w:bCs/>
          <w:i w:val="0"/>
          <w:iCs w:val="0"/>
          <w:color w:val="auto"/>
          <w:sz w:val="32"/>
          <w:highlight w:val="none"/>
        </w:rPr>
        <w:br w:type="page"/>
      </w:r>
      <w:bookmarkStart w:id="42" w:name="_Toc6722"/>
      <w:bookmarkStart w:id="43" w:name="_Toc1680"/>
      <w:r>
        <w:rPr>
          <w:rFonts w:hint="eastAsia" w:asciiTheme="minorEastAsia" w:hAnsiTheme="minorEastAsia" w:eastAsiaTheme="minorEastAsia" w:cstheme="minorEastAsia"/>
          <w:bCs/>
          <w:i w:val="0"/>
          <w:iCs w:val="0"/>
          <w:color w:val="auto"/>
          <w:sz w:val="32"/>
          <w:highlight w:val="none"/>
        </w:rPr>
        <w:t>投标须知</w:t>
      </w:r>
      <w:bookmarkEnd w:id="34"/>
      <w:bookmarkEnd w:id="35"/>
      <w:bookmarkEnd w:id="36"/>
      <w:bookmarkEnd w:id="37"/>
      <w:bookmarkEnd w:id="38"/>
      <w:bookmarkEnd w:id="39"/>
      <w:bookmarkEnd w:id="40"/>
      <w:bookmarkEnd w:id="41"/>
      <w:bookmarkEnd w:id="42"/>
      <w:bookmarkEnd w:id="43"/>
    </w:p>
    <w:p w14:paraId="54ABC3EB">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本项目招标依据为《中华人民共和国政府采购法》等有关法律法规及规定。</w:t>
      </w:r>
    </w:p>
    <w:p w14:paraId="3448BF55">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44" w:name="_Toc520985199"/>
      <w:bookmarkStart w:id="45" w:name="_Toc22283"/>
      <w:bookmarkStart w:id="46" w:name="_Toc496617063"/>
      <w:bookmarkStart w:id="47" w:name="_Toc3120"/>
      <w:bookmarkStart w:id="48" w:name="_Toc2589"/>
      <w:bookmarkStart w:id="49" w:name="_Toc31033"/>
      <w:bookmarkStart w:id="50" w:name="_Toc25596"/>
      <w:r>
        <w:rPr>
          <w:rFonts w:hint="eastAsia" w:asciiTheme="minorEastAsia" w:hAnsiTheme="minorEastAsia" w:eastAsiaTheme="minorEastAsia" w:cstheme="minorEastAsia"/>
          <w:i w:val="0"/>
          <w:iCs w:val="0"/>
          <w:color w:val="auto"/>
          <w:sz w:val="24"/>
          <w:szCs w:val="24"/>
          <w:highlight w:val="none"/>
        </w:rPr>
        <w:t>1、项目概况及招标范围</w:t>
      </w:r>
      <w:bookmarkEnd w:id="44"/>
      <w:bookmarkEnd w:id="45"/>
      <w:bookmarkEnd w:id="46"/>
      <w:bookmarkEnd w:id="47"/>
      <w:bookmarkEnd w:id="48"/>
      <w:bookmarkEnd w:id="49"/>
      <w:bookmarkEnd w:id="50"/>
    </w:p>
    <w:p w14:paraId="77BC63D6">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1.1采购项目名称：见投标须知前附表。</w:t>
      </w:r>
    </w:p>
    <w:p w14:paraId="6103726D">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1.2项目地点：见投标须知前附表。</w:t>
      </w:r>
    </w:p>
    <w:p w14:paraId="5247C6B9">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1.3项目概况：见投标须知前附表。</w:t>
      </w:r>
    </w:p>
    <w:p w14:paraId="72885E7A">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1.4采购人：见投标须知前附表。</w:t>
      </w:r>
    </w:p>
    <w:p w14:paraId="4154736F">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1.5采购代理机构：见投标须知前附表。</w:t>
      </w:r>
    </w:p>
    <w:p w14:paraId="75440741">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1.6资金来源：见投标须知前附表。</w:t>
      </w:r>
    </w:p>
    <w:p w14:paraId="5E9EDB38">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1.7资金落实情况：见投标须知前附表。</w:t>
      </w:r>
    </w:p>
    <w:p w14:paraId="029424B4">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1.8采购方式：见投标须知前附表。</w:t>
      </w:r>
    </w:p>
    <w:p w14:paraId="75665A2B">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51" w:name="_Toc32738"/>
      <w:bookmarkStart w:id="52" w:name="_Toc496617064"/>
      <w:bookmarkStart w:id="53" w:name="_Toc12223"/>
      <w:bookmarkStart w:id="54" w:name="_Toc26347"/>
      <w:bookmarkStart w:id="55" w:name="_Toc13437"/>
      <w:bookmarkStart w:id="56" w:name="_Toc21481"/>
      <w:bookmarkStart w:id="57" w:name="_Toc520985200"/>
      <w:r>
        <w:rPr>
          <w:rFonts w:hint="eastAsia" w:asciiTheme="minorEastAsia" w:hAnsiTheme="minorEastAsia" w:eastAsiaTheme="minorEastAsia" w:cstheme="minorEastAsia"/>
          <w:i w:val="0"/>
          <w:iCs w:val="0"/>
          <w:color w:val="auto"/>
          <w:sz w:val="24"/>
          <w:szCs w:val="24"/>
          <w:highlight w:val="none"/>
        </w:rPr>
        <w:t>2、资格合格的投标人</w:t>
      </w:r>
      <w:bookmarkEnd w:id="51"/>
      <w:bookmarkEnd w:id="52"/>
      <w:bookmarkEnd w:id="53"/>
      <w:bookmarkEnd w:id="54"/>
      <w:bookmarkEnd w:id="55"/>
      <w:bookmarkEnd w:id="56"/>
      <w:bookmarkEnd w:id="57"/>
    </w:p>
    <w:p w14:paraId="0B06DF23">
      <w:pPr>
        <w:keepLines w:val="0"/>
        <w:pageBreakBefore w:val="0"/>
        <w:kinsoku/>
        <w:wordWrap/>
        <w:overflowPunct/>
        <w:topLinePunct w:val="0"/>
        <w:autoSpaceDE/>
        <w:autoSpaceDN/>
        <w:bidi w:val="0"/>
        <w:adjustRightInd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rPr>
        <w:t>2.1投标人应符合下列全部条件：</w:t>
      </w:r>
    </w:p>
    <w:p w14:paraId="580D03AE">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bookmarkStart w:id="58" w:name="_Toc17216792"/>
      <w:r>
        <w:rPr>
          <w:rFonts w:hint="eastAsia" w:asciiTheme="minorEastAsia" w:hAnsiTheme="minorEastAsia" w:eastAsiaTheme="minorEastAsia" w:cstheme="minorEastAsia"/>
          <w:i w:val="0"/>
          <w:iCs w:val="0"/>
          <w:color w:val="auto"/>
          <w:kern w:val="0"/>
          <w:sz w:val="24"/>
          <w:szCs w:val="24"/>
          <w:highlight w:val="none"/>
          <w:lang w:val="en-US" w:eastAsia="zh-CN"/>
        </w:rPr>
        <w:t>2.1.1</w:t>
      </w:r>
      <w:r>
        <w:rPr>
          <w:rFonts w:hint="eastAsia" w:asciiTheme="minorEastAsia" w:hAnsiTheme="minorEastAsia" w:eastAsiaTheme="minorEastAsia" w:cstheme="minorEastAsia"/>
          <w:i w:val="0"/>
          <w:iCs w:val="0"/>
          <w:color w:val="auto"/>
          <w:kern w:val="0"/>
          <w:sz w:val="24"/>
          <w:szCs w:val="24"/>
          <w:highlight w:val="none"/>
        </w:rPr>
        <w:t>满足《中华人民共和国政府采购法》第二十二条规定;</w:t>
      </w:r>
    </w:p>
    <w:p w14:paraId="0C59F298">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rPr>
        <w:t>2.1.2</w:t>
      </w:r>
      <w:r>
        <w:rPr>
          <w:rFonts w:hint="eastAsia" w:asciiTheme="minorEastAsia" w:hAnsiTheme="minorEastAsia" w:eastAsiaTheme="minorEastAsia" w:cstheme="minorEastAsia"/>
          <w:i w:val="0"/>
          <w:iCs w:val="0"/>
          <w:color w:val="auto"/>
          <w:kern w:val="0"/>
          <w:sz w:val="24"/>
          <w:szCs w:val="24"/>
          <w:highlight w:val="none"/>
        </w:rPr>
        <w:t>落实政府采购政策需满足的资格要求：</w:t>
      </w:r>
    </w:p>
    <w:p w14:paraId="600485B4">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rPr>
        <w:t>合同包1(</w:t>
      </w:r>
      <w:r>
        <w:rPr>
          <w:rFonts w:hint="eastAsia" w:asciiTheme="minorEastAsia" w:hAnsiTheme="minorEastAsia" w:eastAsiaTheme="minorEastAsia" w:cstheme="minorEastAsia"/>
          <w:i w:val="0"/>
          <w:iCs w:val="0"/>
          <w:color w:val="auto"/>
          <w:kern w:val="0"/>
          <w:sz w:val="24"/>
          <w:szCs w:val="24"/>
          <w:highlight w:val="none"/>
          <w:lang w:eastAsia="zh-CN"/>
        </w:rPr>
        <w:t>延安市城市地下管网管廊及设施建设改造实施方案编制</w:t>
      </w:r>
      <w:r>
        <w:rPr>
          <w:rFonts w:hint="eastAsia" w:asciiTheme="minorEastAsia" w:hAnsiTheme="minorEastAsia" w:eastAsiaTheme="minorEastAsia" w:cstheme="minorEastAsia"/>
          <w:i w:val="0"/>
          <w:iCs w:val="0"/>
          <w:color w:val="auto"/>
          <w:kern w:val="0"/>
          <w:sz w:val="24"/>
          <w:szCs w:val="24"/>
          <w:highlight w:val="none"/>
        </w:rPr>
        <w:t>)落实政府采购政策需满足的资格要求如下:</w:t>
      </w:r>
    </w:p>
    <w:p w14:paraId="7EE42459">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3B79A931">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rPr>
        <w:t>2.1.3</w:t>
      </w:r>
      <w:r>
        <w:rPr>
          <w:rFonts w:hint="eastAsia" w:asciiTheme="minorEastAsia" w:hAnsiTheme="minorEastAsia" w:eastAsiaTheme="minorEastAsia" w:cstheme="minorEastAsia"/>
          <w:i w:val="0"/>
          <w:iCs w:val="0"/>
          <w:color w:val="auto"/>
          <w:kern w:val="0"/>
          <w:sz w:val="24"/>
          <w:szCs w:val="24"/>
          <w:highlight w:val="none"/>
        </w:rPr>
        <w:t>本项目的特定资格要求：</w:t>
      </w:r>
    </w:p>
    <w:p w14:paraId="43C24B1D">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rPr>
        <w:t>合同包1(</w:t>
      </w:r>
      <w:r>
        <w:rPr>
          <w:rFonts w:hint="eastAsia" w:asciiTheme="minorEastAsia" w:hAnsiTheme="minorEastAsia" w:eastAsiaTheme="minorEastAsia" w:cstheme="minorEastAsia"/>
          <w:i w:val="0"/>
          <w:iCs w:val="0"/>
          <w:color w:val="auto"/>
          <w:kern w:val="0"/>
          <w:sz w:val="24"/>
          <w:szCs w:val="24"/>
          <w:highlight w:val="none"/>
          <w:lang w:eastAsia="zh-CN"/>
        </w:rPr>
        <w:t>延安市城市地下管网管廊及设施建设改造实施方案编制</w:t>
      </w:r>
      <w:r>
        <w:rPr>
          <w:rFonts w:hint="eastAsia" w:asciiTheme="minorEastAsia" w:hAnsiTheme="minorEastAsia" w:eastAsiaTheme="minorEastAsia" w:cstheme="minorEastAsia"/>
          <w:i w:val="0"/>
          <w:iCs w:val="0"/>
          <w:color w:val="auto"/>
          <w:kern w:val="0"/>
          <w:sz w:val="24"/>
          <w:szCs w:val="24"/>
          <w:highlight w:val="none"/>
        </w:rPr>
        <w:t>)特定资格要求如下:</w:t>
      </w:r>
    </w:p>
    <w:p w14:paraId="7427BF88">
      <w:pPr>
        <w:keepLines w:val="0"/>
        <w:pageBreakBefore w:val="0"/>
        <w:numPr>
          <w:ilvl w:val="0"/>
          <w:numId w:val="3"/>
        </w:numPr>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rPr>
        <w:t>供应商须为独立承担民事责任能力的法人或其他组织，并出具有效的营业执照等国家规定的相关主体资格证明资料；（2）提供202</w:t>
      </w:r>
      <w:r>
        <w:rPr>
          <w:rFonts w:hint="eastAsia" w:asciiTheme="minorEastAsia" w:hAnsiTheme="minorEastAsia" w:eastAsiaTheme="minorEastAsia" w:cstheme="minorEastAsia"/>
          <w:i w:val="0"/>
          <w:iCs w:val="0"/>
          <w:color w:val="auto"/>
          <w:kern w:val="0"/>
          <w:sz w:val="24"/>
          <w:szCs w:val="24"/>
          <w:highlight w:val="none"/>
          <w:lang w:val="en-US" w:eastAsia="zh-CN"/>
        </w:rPr>
        <w:t>4</w:t>
      </w:r>
      <w:r>
        <w:rPr>
          <w:rFonts w:hint="eastAsia" w:asciiTheme="minorEastAsia" w:hAnsiTheme="minorEastAsia" w:eastAsiaTheme="minorEastAsia" w:cstheme="minorEastAsia"/>
          <w:i w:val="0"/>
          <w:iCs w:val="0"/>
          <w:color w:val="auto"/>
          <w:kern w:val="0"/>
          <w:sz w:val="24"/>
          <w:szCs w:val="24"/>
          <w:highlight w:val="none"/>
        </w:rPr>
        <w:t>年经会计师事务所审计的财务审计报告或近三个月内银行出具的资信证明；（</w:t>
      </w:r>
      <w:r>
        <w:rPr>
          <w:rFonts w:hint="eastAsia" w:asciiTheme="minorEastAsia" w:hAnsiTheme="minorEastAsia" w:eastAsiaTheme="minorEastAsia" w:cstheme="minorEastAsia"/>
          <w:i w:val="0"/>
          <w:iCs w:val="0"/>
          <w:color w:val="auto"/>
          <w:kern w:val="0"/>
          <w:sz w:val="24"/>
          <w:szCs w:val="24"/>
          <w:highlight w:val="none"/>
          <w:lang w:val="en-US" w:eastAsia="zh-CN"/>
        </w:rPr>
        <w:t>3</w:t>
      </w:r>
      <w:r>
        <w:rPr>
          <w:rFonts w:hint="eastAsia" w:asciiTheme="minorEastAsia" w:hAnsiTheme="minorEastAsia" w:eastAsiaTheme="minorEastAsia" w:cstheme="minorEastAsia"/>
          <w:i w:val="0"/>
          <w:iCs w:val="0"/>
          <w:color w:val="auto"/>
          <w:kern w:val="0"/>
          <w:sz w:val="24"/>
          <w:szCs w:val="24"/>
          <w:highlight w:val="none"/>
        </w:rPr>
        <w:t>）提供2024年6月1日至今已缴纳的至少三个月的纳税证明，依法免税的供应商应提供相关文件证明；（</w:t>
      </w:r>
      <w:r>
        <w:rPr>
          <w:rFonts w:hint="eastAsia" w:asciiTheme="minorEastAsia" w:hAnsiTheme="minorEastAsia" w:eastAsiaTheme="minorEastAsia" w:cstheme="minorEastAsia"/>
          <w:i w:val="0"/>
          <w:iCs w:val="0"/>
          <w:color w:val="auto"/>
          <w:kern w:val="0"/>
          <w:sz w:val="24"/>
          <w:szCs w:val="24"/>
          <w:highlight w:val="none"/>
          <w:lang w:val="en-US" w:eastAsia="zh-CN"/>
        </w:rPr>
        <w:t>4</w:t>
      </w:r>
      <w:r>
        <w:rPr>
          <w:rFonts w:hint="eastAsia" w:asciiTheme="minorEastAsia" w:hAnsiTheme="minorEastAsia" w:eastAsiaTheme="minorEastAsia" w:cstheme="minorEastAsia"/>
          <w:i w:val="0"/>
          <w:iCs w:val="0"/>
          <w:color w:val="auto"/>
          <w:kern w:val="0"/>
          <w:sz w:val="24"/>
          <w:szCs w:val="24"/>
          <w:highlight w:val="none"/>
        </w:rPr>
        <w:t>）提供2024年6月1日至今已缴纳的至少三个月社会保障资金缴存单据或社保机构开具的社会保险参保缴费情况证明，依法不需要缴纳社保的供应商应提供相关文件证明；（</w:t>
      </w:r>
      <w:r>
        <w:rPr>
          <w:rFonts w:hint="eastAsia" w:asciiTheme="minorEastAsia" w:hAnsiTheme="minorEastAsia" w:eastAsiaTheme="minorEastAsia" w:cstheme="minorEastAsia"/>
          <w:i w:val="0"/>
          <w:iCs w:val="0"/>
          <w:color w:val="auto"/>
          <w:kern w:val="0"/>
          <w:sz w:val="24"/>
          <w:szCs w:val="24"/>
          <w:highlight w:val="none"/>
          <w:lang w:val="en-US" w:eastAsia="zh-CN"/>
        </w:rPr>
        <w:t>5</w:t>
      </w:r>
      <w:r>
        <w:rPr>
          <w:rFonts w:hint="eastAsia" w:asciiTheme="minorEastAsia" w:hAnsiTheme="minorEastAsia" w:eastAsiaTheme="minorEastAsia" w:cstheme="minorEastAsia"/>
          <w:i w:val="0"/>
          <w:iCs w:val="0"/>
          <w:color w:val="auto"/>
          <w:kern w:val="0"/>
          <w:sz w:val="24"/>
          <w:szCs w:val="24"/>
          <w:highlight w:val="none"/>
        </w:rPr>
        <w:t>）法定代表人授权书及被授权人身份证（法定代表人直接参与只需提供本人身份证）；（</w:t>
      </w:r>
      <w:r>
        <w:rPr>
          <w:rFonts w:hint="eastAsia" w:asciiTheme="minorEastAsia" w:hAnsiTheme="minorEastAsia" w:eastAsiaTheme="minorEastAsia" w:cstheme="minorEastAsia"/>
          <w:i w:val="0"/>
          <w:iCs w:val="0"/>
          <w:color w:val="auto"/>
          <w:kern w:val="0"/>
          <w:sz w:val="24"/>
          <w:szCs w:val="24"/>
          <w:highlight w:val="none"/>
          <w:lang w:val="en-US" w:eastAsia="zh-CN"/>
        </w:rPr>
        <w:t>6</w:t>
      </w:r>
      <w:r>
        <w:rPr>
          <w:rFonts w:hint="eastAsia" w:asciiTheme="minorEastAsia" w:hAnsiTheme="minorEastAsia" w:eastAsiaTheme="minorEastAsia" w:cstheme="minorEastAsia"/>
          <w:i w:val="0"/>
          <w:iCs w:val="0"/>
          <w:color w:val="auto"/>
          <w:kern w:val="0"/>
          <w:sz w:val="24"/>
          <w:szCs w:val="24"/>
          <w:highlight w:val="none"/>
        </w:rPr>
        <w:t>）参加政府采购活动前3年内，在经营活动中没有重大违法记录的书面声明；（</w:t>
      </w:r>
      <w:r>
        <w:rPr>
          <w:rFonts w:hint="eastAsia" w:asciiTheme="minorEastAsia" w:hAnsiTheme="minorEastAsia" w:eastAsiaTheme="minorEastAsia" w:cstheme="minorEastAsia"/>
          <w:i w:val="0"/>
          <w:iCs w:val="0"/>
          <w:color w:val="auto"/>
          <w:kern w:val="0"/>
          <w:sz w:val="24"/>
          <w:szCs w:val="24"/>
          <w:highlight w:val="none"/>
          <w:lang w:val="en-US" w:eastAsia="zh-CN"/>
        </w:rPr>
        <w:t>7</w:t>
      </w:r>
      <w:r>
        <w:rPr>
          <w:rFonts w:hint="eastAsia" w:asciiTheme="minorEastAsia" w:hAnsiTheme="minorEastAsia" w:eastAsiaTheme="minorEastAsia" w:cstheme="minorEastAsia"/>
          <w:i w:val="0"/>
          <w:iCs w:val="0"/>
          <w:color w:val="auto"/>
          <w:kern w:val="0"/>
          <w:sz w:val="24"/>
          <w:szCs w:val="24"/>
          <w:highlight w:val="none"/>
        </w:rPr>
        <w:t>）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p>
    <w:p w14:paraId="47C0665E">
      <w:pPr>
        <w:keepLines w:val="0"/>
        <w:pageBreakBefore w:val="0"/>
        <w:numPr>
          <w:ilvl w:val="0"/>
          <w:numId w:val="0"/>
        </w:numPr>
        <w:kinsoku/>
        <w:wordWrap/>
        <w:overflowPunct/>
        <w:topLinePunct w:val="0"/>
        <w:autoSpaceDE/>
        <w:autoSpaceDN/>
        <w:bidi w:val="0"/>
        <w:snapToGrid w:val="0"/>
        <w:spacing w:line="440" w:lineRule="atLeast"/>
        <w:ind w:leftChars="200" w:right="0" w:rightChars="0"/>
        <w:textAlignment w:val="auto"/>
        <w:rPr>
          <w:rFonts w:hint="eastAsia" w:asciiTheme="minorEastAsia" w:hAnsiTheme="minorEastAsia" w:eastAsiaTheme="minorEastAsia" w:cstheme="minorEastAsia"/>
          <w:i w:val="0"/>
          <w:iCs w:val="0"/>
          <w:color w:val="auto"/>
          <w:kern w:val="0"/>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rPr>
        <w:t>2.2投标人资格审查方式：符合性审查</w:t>
      </w:r>
      <w:r>
        <w:rPr>
          <w:rFonts w:hint="eastAsia" w:asciiTheme="minorEastAsia" w:hAnsiTheme="minorEastAsia" w:eastAsiaTheme="minorEastAsia" w:cstheme="minorEastAsia"/>
          <w:i w:val="0"/>
          <w:iCs w:val="0"/>
          <w:color w:val="auto"/>
          <w:kern w:val="0"/>
          <w:sz w:val="24"/>
          <w:szCs w:val="24"/>
          <w:highlight w:val="none"/>
          <w:lang w:eastAsia="zh-CN"/>
        </w:rPr>
        <w:t>。</w:t>
      </w:r>
    </w:p>
    <w:p w14:paraId="39BD8753">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59" w:name="_Toc520985201"/>
      <w:bookmarkStart w:id="60" w:name="_Toc10424"/>
      <w:bookmarkStart w:id="61" w:name="_Toc16184"/>
      <w:bookmarkStart w:id="62" w:name="_Toc27942"/>
      <w:bookmarkStart w:id="63" w:name="_Toc28621"/>
      <w:bookmarkStart w:id="64" w:name="_Toc496617065"/>
      <w:bookmarkStart w:id="65" w:name="_Toc7454"/>
      <w:r>
        <w:rPr>
          <w:rFonts w:hint="eastAsia" w:asciiTheme="minorEastAsia" w:hAnsiTheme="minorEastAsia" w:eastAsiaTheme="minorEastAsia" w:cstheme="minorEastAsia"/>
          <w:i w:val="0"/>
          <w:iCs w:val="0"/>
          <w:color w:val="auto"/>
          <w:sz w:val="24"/>
          <w:szCs w:val="24"/>
          <w:highlight w:val="none"/>
        </w:rPr>
        <w:t>3、现场踏勘</w:t>
      </w:r>
      <w:bookmarkEnd w:id="58"/>
      <w:bookmarkEnd w:id="59"/>
      <w:bookmarkEnd w:id="60"/>
      <w:bookmarkEnd w:id="61"/>
      <w:bookmarkEnd w:id="62"/>
      <w:bookmarkEnd w:id="63"/>
      <w:bookmarkEnd w:id="64"/>
      <w:bookmarkEnd w:id="65"/>
    </w:p>
    <w:p w14:paraId="1CA7AA8D">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本项目不组织现场踏勘。</w:t>
      </w:r>
    </w:p>
    <w:p w14:paraId="71C926B3">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66" w:name="_Toc13731"/>
      <w:bookmarkStart w:id="67" w:name="_Toc13825"/>
      <w:bookmarkStart w:id="68" w:name="_Toc4549"/>
      <w:bookmarkStart w:id="69" w:name="_Toc2573"/>
      <w:bookmarkStart w:id="70" w:name="_Toc496617066"/>
      <w:bookmarkStart w:id="71" w:name="_Toc25998"/>
      <w:bookmarkStart w:id="72" w:name="_Toc520985202"/>
      <w:r>
        <w:rPr>
          <w:rFonts w:hint="eastAsia" w:asciiTheme="minorEastAsia" w:hAnsiTheme="minorEastAsia" w:eastAsiaTheme="minorEastAsia" w:cstheme="minorEastAsia"/>
          <w:i w:val="0"/>
          <w:iCs w:val="0"/>
          <w:color w:val="auto"/>
          <w:sz w:val="24"/>
          <w:szCs w:val="24"/>
          <w:highlight w:val="none"/>
        </w:rPr>
        <w:t>4、招标文件的组成</w:t>
      </w:r>
      <w:bookmarkEnd w:id="66"/>
      <w:bookmarkEnd w:id="67"/>
      <w:bookmarkEnd w:id="68"/>
      <w:bookmarkEnd w:id="69"/>
      <w:bookmarkEnd w:id="70"/>
      <w:bookmarkEnd w:id="71"/>
      <w:bookmarkEnd w:id="72"/>
    </w:p>
    <w:p w14:paraId="4F449B75">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4.1本招标文件包括以下内容：</w:t>
      </w:r>
    </w:p>
    <w:p w14:paraId="26DE73E5">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第一章 招标公告</w:t>
      </w:r>
    </w:p>
    <w:p w14:paraId="54ED4B90">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第二章 投标须知</w:t>
      </w:r>
    </w:p>
    <w:p w14:paraId="4F5225A9">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第三章 合同条款及格式</w:t>
      </w:r>
    </w:p>
    <w:p w14:paraId="63CDC9C1">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default"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第四章 采购</w:t>
      </w:r>
      <w:r>
        <w:rPr>
          <w:rFonts w:hint="eastAsia" w:asciiTheme="minorEastAsia" w:hAnsiTheme="minorEastAsia" w:eastAsiaTheme="minorEastAsia" w:cstheme="minorEastAsia"/>
          <w:i w:val="0"/>
          <w:iCs w:val="0"/>
          <w:color w:val="auto"/>
          <w:sz w:val="24"/>
          <w:szCs w:val="24"/>
          <w:highlight w:val="none"/>
          <w:lang w:val="en-US" w:eastAsia="zh-CN"/>
        </w:rPr>
        <w:t>内容及要求</w:t>
      </w:r>
    </w:p>
    <w:p w14:paraId="0EA1239A">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第五章 评标标准和方法</w:t>
      </w:r>
    </w:p>
    <w:p w14:paraId="3613A10D">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第六章 投标文件及格式</w:t>
      </w:r>
    </w:p>
    <w:p w14:paraId="7C09CF2D">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4.2投标人获取招标文件后，应仔细检查招标文件的所有内容，如有残缺等问题应及时向采购代理机构提出，否则，由此引起的损失由投标人自己承担。投标人同时应认真审阅招标文件中所有的事项、格式、条款和规范要求等，若投标人的投标文件没有按招标文件的要求提交全部资料，或投标文件没有对招标文件做出实质性响应，其风险由投标人自行承担，并根据有关条款规定，该投标有可能被拒绝。</w:t>
      </w:r>
      <w:bookmarkStart w:id="73" w:name="_Toc17216796"/>
    </w:p>
    <w:p w14:paraId="107F4B2A">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74" w:name="_Toc496617067"/>
      <w:bookmarkStart w:id="75" w:name="_Toc32684"/>
      <w:bookmarkStart w:id="76" w:name="_Toc24821"/>
      <w:bookmarkStart w:id="77" w:name="_Toc520985203"/>
      <w:bookmarkStart w:id="78" w:name="_Toc3059"/>
      <w:bookmarkStart w:id="79" w:name="_Toc19512"/>
      <w:bookmarkStart w:id="80" w:name="_Toc6104"/>
      <w:r>
        <w:rPr>
          <w:rFonts w:hint="eastAsia" w:asciiTheme="minorEastAsia" w:hAnsiTheme="minorEastAsia" w:eastAsiaTheme="minorEastAsia" w:cstheme="minorEastAsia"/>
          <w:i w:val="0"/>
          <w:iCs w:val="0"/>
          <w:color w:val="auto"/>
          <w:sz w:val="24"/>
          <w:szCs w:val="24"/>
          <w:highlight w:val="none"/>
        </w:rPr>
        <w:t>5、招标文件的澄清</w:t>
      </w:r>
      <w:bookmarkEnd w:id="73"/>
      <w:bookmarkEnd w:id="74"/>
      <w:bookmarkEnd w:id="75"/>
      <w:bookmarkEnd w:id="76"/>
      <w:bookmarkEnd w:id="77"/>
      <w:bookmarkEnd w:id="78"/>
      <w:bookmarkEnd w:id="79"/>
      <w:bookmarkEnd w:id="80"/>
    </w:p>
    <w:p w14:paraId="5BC6312E">
      <w:pPr>
        <w:pStyle w:val="13"/>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bookmarkStart w:id="81" w:name="_Toc17216797"/>
      <w:r>
        <w:rPr>
          <w:rFonts w:hint="eastAsia" w:asciiTheme="minorEastAsia" w:hAnsiTheme="minorEastAsia" w:eastAsiaTheme="minorEastAsia" w:cstheme="minorEastAsia"/>
          <w:i w:val="0"/>
          <w:iCs w:val="0"/>
          <w:color w:val="auto"/>
          <w:sz w:val="24"/>
          <w:szCs w:val="24"/>
          <w:highlight w:val="none"/>
        </w:rPr>
        <w:t>任何要求对招标文件澄清的投标人，均应以书面形式（包括传真）通知采购代理机构。采购代理机构将视情况确定采用适当方式予以澄清或以书面形式予以答复，并在其认为必要时，将书面答复发放给每个领取招标文件的投标人。</w:t>
      </w:r>
    </w:p>
    <w:p w14:paraId="7033225B">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82" w:name="_Toc496617068"/>
      <w:bookmarkStart w:id="83" w:name="_Toc5470"/>
      <w:bookmarkStart w:id="84" w:name="_Toc10210"/>
      <w:bookmarkStart w:id="85" w:name="_Toc6990"/>
      <w:bookmarkStart w:id="86" w:name="_Toc21330"/>
      <w:bookmarkStart w:id="87" w:name="_Toc10337"/>
      <w:bookmarkStart w:id="88" w:name="_Toc520985204"/>
      <w:r>
        <w:rPr>
          <w:rFonts w:hint="eastAsia" w:asciiTheme="minorEastAsia" w:hAnsiTheme="minorEastAsia" w:eastAsiaTheme="minorEastAsia" w:cstheme="minorEastAsia"/>
          <w:i w:val="0"/>
          <w:iCs w:val="0"/>
          <w:color w:val="auto"/>
          <w:sz w:val="24"/>
          <w:szCs w:val="24"/>
          <w:highlight w:val="none"/>
        </w:rPr>
        <w:t>6、招标文件的修改</w:t>
      </w:r>
      <w:bookmarkEnd w:id="81"/>
      <w:bookmarkEnd w:id="82"/>
      <w:bookmarkEnd w:id="83"/>
      <w:bookmarkEnd w:id="84"/>
      <w:bookmarkEnd w:id="85"/>
      <w:bookmarkEnd w:id="86"/>
      <w:bookmarkEnd w:id="87"/>
      <w:bookmarkEnd w:id="88"/>
    </w:p>
    <w:p w14:paraId="6FE4657D">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6.1在投标截止期前，无论出于何种原因，采购人可主动地或在解答投标人要求澄清的问题时对招标文件进行修改。</w:t>
      </w:r>
    </w:p>
    <w:p w14:paraId="72ECBD56">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6.2招标文件的修改将以书面形式通知所有招标文件的收受人，投标人在收到该通知后应立即以传真的形式予以确认。</w:t>
      </w:r>
    </w:p>
    <w:p w14:paraId="7F1198F2">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6.3为使投标人在准备投标文件时，有充分的时间对招标文件的修改进行研究考虑，采购人可自行决定，酌情推迟报价截止日期，并以书面形式通知所有已领取招标文件的投标人。</w:t>
      </w:r>
    </w:p>
    <w:p w14:paraId="7F41A4F0">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6.4招标件的修改书将构成招标文件的一部分，对采购人和投标人都具有约束力。</w:t>
      </w:r>
    </w:p>
    <w:p w14:paraId="6408F5AA">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89" w:name="_Toc10469"/>
      <w:bookmarkStart w:id="90" w:name="_Toc520985205"/>
      <w:bookmarkStart w:id="91" w:name="_Toc496617069"/>
      <w:bookmarkStart w:id="92" w:name="_Toc21051"/>
      <w:bookmarkStart w:id="93" w:name="_Toc7904"/>
      <w:bookmarkStart w:id="94" w:name="_Toc31241"/>
      <w:bookmarkStart w:id="95" w:name="_Toc13450"/>
      <w:bookmarkStart w:id="96" w:name="_Toc389620176"/>
      <w:bookmarkStart w:id="97" w:name="_Toc385992337"/>
      <w:r>
        <w:rPr>
          <w:rFonts w:hint="eastAsia" w:asciiTheme="minorEastAsia" w:hAnsiTheme="minorEastAsia" w:eastAsiaTheme="minorEastAsia" w:cstheme="minorEastAsia"/>
          <w:i w:val="0"/>
          <w:iCs w:val="0"/>
          <w:color w:val="auto"/>
          <w:sz w:val="24"/>
          <w:szCs w:val="24"/>
          <w:highlight w:val="none"/>
        </w:rPr>
        <w:t>7、投标语言</w:t>
      </w:r>
      <w:bookmarkEnd w:id="89"/>
      <w:bookmarkEnd w:id="90"/>
      <w:bookmarkEnd w:id="91"/>
      <w:bookmarkEnd w:id="92"/>
      <w:bookmarkEnd w:id="93"/>
      <w:bookmarkEnd w:id="94"/>
      <w:bookmarkEnd w:id="95"/>
    </w:p>
    <w:p w14:paraId="70795646">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投标文件、投标交换的文件和往来信件应以中文书写。</w:t>
      </w:r>
    </w:p>
    <w:bookmarkEnd w:id="96"/>
    <w:bookmarkEnd w:id="97"/>
    <w:p w14:paraId="613D7E32">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98" w:name="_Toc5957"/>
      <w:bookmarkStart w:id="99" w:name="_Toc12645"/>
      <w:bookmarkStart w:id="100" w:name="_Toc5681"/>
      <w:bookmarkStart w:id="101" w:name="_Toc19701"/>
      <w:bookmarkStart w:id="102" w:name="_Toc496617070"/>
      <w:bookmarkStart w:id="103" w:name="_Toc520985206"/>
      <w:bookmarkStart w:id="104" w:name="_Toc25163"/>
      <w:r>
        <w:rPr>
          <w:rFonts w:hint="eastAsia" w:asciiTheme="minorEastAsia" w:hAnsiTheme="minorEastAsia" w:eastAsiaTheme="minorEastAsia" w:cstheme="minorEastAsia"/>
          <w:i w:val="0"/>
          <w:iCs w:val="0"/>
          <w:color w:val="auto"/>
          <w:sz w:val="24"/>
          <w:szCs w:val="24"/>
          <w:highlight w:val="none"/>
        </w:rPr>
        <w:t>8、计量单位</w:t>
      </w:r>
      <w:bookmarkEnd w:id="98"/>
      <w:bookmarkEnd w:id="99"/>
      <w:bookmarkEnd w:id="100"/>
      <w:bookmarkEnd w:id="101"/>
      <w:bookmarkEnd w:id="102"/>
      <w:bookmarkEnd w:id="103"/>
      <w:bookmarkEnd w:id="104"/>
    </w:p>
    <w:p w14:paraId="4D0CB664">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除项目规范中另有规定外，投标文件使用的度量衡单位，均应使用中华人民共和国法定计量单位。</w:t>
      </w:r>
      <w:bookmarkStart w:id="105" w:name="_Toc389620177"/>
      <w:bookmarkStart w:id="106" w:name="_Toc385992338"/>
    </w:p>
    <w:bookmarkEnd w:id="105"/>
    <w:bookmarkEnd w:id="106"/>
    <w:p w14:paraId="3DC0062D">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07" w:name="_Toc6001"/>
      <w:bookmarkStart w:id="108" w:name="_Toc15741"/>
      <w:bookmarkStart w:id="109" w:name="_Toc26223"/>
      <w:bookmarkStart w:id="110" w:name="_Toc496617071"/>
      <w:bookmarkStart w:id="111" w:name="_Toc29964"/>
      <w:bookmarkStart w:id="112" w:name="_Toc520985207"/>
      <w:bookmarkStart w:id="113" w:name="_Toc1498"/>
      <w:r>
        <w:rPr>
          <w:rFonts w:hint="eastAsia" w:asciiTheme="minorEastAsia" w:hAnsiTheme="minorEastAsia" w:eastAsiaTheme="minorEastAsia" w:cstheme="minorEastAsia"/>
          <w:i w:val="0"/>
          <w:iCs w:val="0"/>
          <w:color w:val="auto"/>
          <w:sz w:val="24"/>
          <w:szCs w:val="24"/>
          <w:highlight w:val="none"/>
        </w:rPr>
        <w:t>9、投标文件的组成</w:t>
      </w:r>
      <w:bookmarkEnd w:id="107"/>
      <w:bookmarkEnd w:id="108"/>
      <w:bookmarkEnd w:id="109"/>
      <w:bookmarkEnd w:id="110"/>
      <w:bookmarkEnd w:id="111"/>
      <w:bookmarkEnd w:id="112"/>
      <w:bookmarkEnd w:id="113"/>
    </w:p>
    <w:p w14:paraId="08C7DFF1">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bookmarkStart w:id="114" w:name="_Toc17216800"/>
      <w:r>
        <w:rPr>
          <w:rFonts w:hint="eastAsia" w:asciiTheme="minorEastAsia" w:hAnsiTheme="minorEastAsia" w:eastAsiaTheme="minorEastAsia" w:cstheme="minorEastAsia"/>
          <w:i w:val="0"/>
          <w:iCs w:val="0"/>
          <w:color w:val="auto"/>
          <w:sz w:val="24"/>
          <w:szCs w:val="24"/>
          <w:highlight w:val="none"/>
        </w:rPr>
        <w:t>投标文件由以下内容组成。</w:t>
      </w:r>
    </w:p>
    <w:p w14:paraId="0061F3EC">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bookmarkStart w:id="115" w:name="_Toc520985208"/>
      <w:bookmarkStart w:id="116" w:name="_Toc27907"/>
      <w:bookmarkStart w:id="117" w:name="_Toc2341"/>
      <w:bookmarkStart w:id="118" w:name="_Toc31108"/>
      <w:bookmarkStart w:id="119" w:name="_Toc496617072"/>
      <w:r>
        <w:rPr>
          <w:rFonts w:hint="eastAsia" w:asciiTheme="minorEastAsia" w:hAnsiTheme="minorEastAsia" w:eastAsiaTheme="minorEastAsia" w:cstheme="minorEastAsia"/>
          <w:i w:val="0"/>
          <w:iCs w:val="0"/>
          <w:color w:val="auto"/>
          <w:sz w:val="24"/>
          <w:szCs w:val="24"/>
          <w:highlight w:val="none"/>
        </w:rPr>
        <w:t>一、投标函</w:t>
      </w:r>
    </w:p>
    <w:p w14:paraId="4525849E">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二、法定代表人身份证明及法定代表人授权委托书</w:t>
      </w:r>
    </w:p>
    <w:p w14:paraId="6D299D09">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三、</w:t>
      </w:r>
      <w:r>
        <w:rPr>
          <w:rFonts w:hint="eastAsia" w:asciiTheme="minorEastAsia" w:hAnsiTheme="minorEastAsia" w:eastAsiaTheme="minorEastAsia" w:cstheme="minorEastAsia"/>
          <w:i w:val="0"/>
          <w:iCs w:val="0"/>
          <w:color w:val="auto"/>
          <w:sz w:val="24"/>
          <w:szCs w:val="24"/>
          <w:highlight w:val="none"/>
          <w:lang w:val="en-US" w:eastAsia="zh-CN"/>
        </w:rPr>
        <w:t>开标一览表</w:t>
      </w:r>
    </w:p>
    <w:p w14:paraId="3BC06EF0">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四</w:t>
      </w:r>
      <w:r>
        <w:rPr>
          <w:rFonts w:hint="eastAsia" w:asciiTheme="minorEastAsia" w:hAnsiTheme="minorEastAsia" w:eastAsiaTheme="minorEastAsia" w:cstheme="minorEastAsia"/>
          <w:i w:val="0"/>
          <w:iCs w:val="0"/>
          <w:color w:val="auto"/>
          <w:sz w:val="24"/>
          <w:szCs w:val="24"/>
          <w:highlight w:val="none"/>
        </w:rPr>
        <w:t>、投标保证金</w:t>
      </w:r>
    </w:p>
    <w:p w14:paraId="75CC9EDE">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五</w:t>
      </w:r>
      <w:r>
        <w:rPr>
          <w:rFonts w:hint="eastAsia" w:asciiTheme="minorEastAsia" w:hAnsiTheme="minorEastAsia" w:eastAsiaTheme="minorEastAsia" w:cstheme="minorEastAsia"/>
          <w:i w:val="0"/>
          <w:iCs w:val="0"/>
          <w:color w:val="auto"/>
          <w:sz w:val="24"/>
          <w:szCs w:val="24"/>
          <w:highlight w:val="none"/>
        </w:rPr>
        <w:t>、资格证明资料</w:t>
      </w:r>
    </w:p>
    <w:p w14:paraId="1AEF1B42">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六</w:t>
      </w:r>
      <w:r>
        <w:rPr>
          <w:rFonts w:hint="eastAsia" w:asciiTheme="minorEastAsia" w:hAnsiTheme="minorEastAsia" w:eastAsiaTheme="minorEastAsia" w:cstheme="minorEastAsia"/>
          <w:i w:val="0"/>
          <w:iCs w:val="0"/>
          <w:color w:val="auto"/>
          <w:sz w:val="24"/>
          <w:szCs w:val="24"/>
          <w:highlight w:val="none"/>
        </w:rPr>
        <w:t>、商务及技术响应文件</w:t>
      </w:r>
    </w:p>
    <w:p w14:paraId="2F9CC17C">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七</w:t>
      </w:r>
      <w:r>
        <w:rPr>
          <w:rFonts w:hint="eastAsia" w:asciiTheme="minorEastAsia" w:hAnsiTheme="minorEastAsia" w:eastAsiaTheme="minorEastAsia" w:cstheme="minorEastAsia"/>
          <w:i w:val="0"/>
          <w:iCs w:val="0"/>
          <w:color w:val="auto"/>
          <w:sz w:val="24"/>
          <w:szCs w:val="24"/>
          <w:highlight w:val="none"/>
        </w:rPr>
        <w:t>、其他资料（投标人认为有必要的其他资料）</w:t>
      </w:r>
    </w:p>
    <w:p w14:paraId="02B90506">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b w:val="0"/>
          <w:i w:val="0"/>
          <w:iCs w:val="0"/>
          <w:color w:val="auto"/>
          <w:sz w:val="24"/>
          <w:szCs w:val="24"/>
          <w:highlight w:val="none"/>
        </w:rPr>
      </w:pPr>
      <w:bookmarkStart w:id="120" w:name="_Toc13746"/>
      <w:bookmarkStart w:id="121" w:name="_Toc19861"/>
      <w:r>
        <w:rPr>
          <w:rFonts w:hint="eastAsia" w:asciiTheme="minorEastAsia" w:hAnsiTheme="minorEastAsia" w:eastAsiaTheme="minorEastAsia" w:cstheme="minorEastAsia"/>
          <w:i w:val="0"/>
          <w:iCs w:val="0"/>
          <w:color w:val="auto"/>
          <w:sz w:val="24"/>
          <w:szCs w:val="24"/>
          <w:highlight w:val="none"/>
        </w:rPr>
        <w:t>10、投标文件格式</w:t>
      </w:r>
      <w:bookmarkEnd w:id="114"/>
      <w:bookmarkEnd w:id="115"/>
      <w:bookmarkEnd w:id="116"/>
      <w:bookmarkEnd w:id="117"/>
      <w:bookmarkEnd w:id="118"/>
      <w:bookmarkEnd w:id="119"/>
      <w:bookmarkEnd w:id="120"/>
      <w:bookmarkEnd w:id="121"/>
    </w:p>
    <w:p w14:paraId="58D0E876">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投标文件包括本须知第9条中的全部内容。投标人提交的投标文件应当使用招标文件所提供的投标文件全部格式（表格可以按同样格式扩展）。</w:t>
      </w:r>
    </w:p>
    <w:p w14:paraId="1576A031">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22" w:name="_Toc520985209"/>
      <w:bookmarkStart w:id="123" w:name="_Toc13948"/>
      <w:bookmarkStart w:id="124" w:name="_Toc496617073"/>
      <w:bookmarkStart w:id="125" w:name="_Toc26032"/>
      <w:bookmarkStart w:id="126" w:name="_Toc32127"/>
      <w:bookmarkStart w:id="127" w:name="_Toc17216801"/>
      <w:bookmarkStart w:id="128" w:name="_Toc19804"/>
      <w:bookmarkStart w:id="129" w:name="_Toc6155"/>
      <w:r>
        <w:rPr>
          <w:rFonts w:hint="eastAsia" w:asciiTheme="minorEastAsia" w:hAnsiTheme="minorEastAsia" w:eastAsiaTheme="minorEastAsia" w:cstheme="minorEastAsia"/>
          <w:i w:val="0"/>
          <w:iCs w:val="0"/>
          <w:color w:val="auto"/>
          <w:sz w:val="24"/>
          <w:szCs w:val="24"/>
          <w:highlight w:val="none"/>
        </w:rPr>
        <w:t>11、投标报价</w:t>
      </w:r>
      <w:bookmarkEnd w:id="122"/>
      <w:bookmarkEnd w:id="123"/>
      <w:bookmarkEnd w:id="124"/>
      <w:bookmarkEnd w:id="125"/>
      <w:bookmarkEnd w:id="126"/>
      <w:bookmarkEnd w:id="127"/>
      <w:bookmarkEnd w:id="128"/>
      <w:bookmarkEnd w:id="129"/>
    </w:p>
    <w:p w14:paraId="21D928A4">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11.1投标报价：投标人应结合市场价，按照招标文件的规定和要求报价，任何不符合报价要求的投标将按照无效投标处理。</w:t>
      </w:r>
    </w:p>
    <w:p w14:paraId="16A8A27A">
      <w:pPr>
        <w:keepLines w:val="0"/>
        <w:pageBreakBefore w:val="0"/>
        <w:kinsoku/>
        <w:wordWrap/>
        <w:overflowPunct/>
        <w:topLinePunct w:val="0"/>
        <w:autoSpaceDE/>
        <w:autoSpaceDN/>
        <w:bidi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11.2本次报价供应商依据</w:t>
      </w:r>
      <w:r>
        <w:rPr>
          <w:rFonts w:hint="eastAsia" w:asciiTheme="minorEastAsia" w:hAnsiTheme="minorEastAsia" w:eastAsiaTheme="minorEastAsia" w:cstheme="minorEastAsia"/>
          <w:i w:val="0"/>
          <w:iCs w:val="0"/>
          <w:color w:val="auto"/>
          <w:sz w:val="24"/>
          <w:szCs w:val="24"/>
          <w:highlight w:val="none"/>
          <w:lang w:val="en-US" w:eastAsia="zh-CN"/>
        </w:rPr>
        <w:t>招标</w:t>
      </w:r>
      <w:r>
        <w:rPr>
          <w:rFonts w:hint="eastAsia" w:asciiTheme="minorEastAsia" w:hAnsiTheme="minorEastAsia" w:eastAsiaTheme="minorEastAsia" w:cstheme="minorEastAsia"/>
          <w:i w:val="0"/>
          <w:iCs w:val="0"/>
          <w:color w:val="auto"/>
          <w:sz w:val="24"/>
          <w:szCs w:val="24"/>
          <w:highlight w:val="none"/>
        </w:rPr>
        <w:t>文件提供的商务技术要求等资料并自行考虑风险因素计算报价，报价应包括但不限于：投标报价</w:t>
      </w:r>
      <w:r>
        <w:rPr>
          <w:rFonts w:hint="eastAsia" w:asciiTheme="minorEastAsia" w:hAnsiTheme="minorEastAsia" w:eastAsiaTheme="minorEastAsia" w:cstheme="minorEastAsia"/>
          <w:i w:val="0"/>
          <w:iCs w:val="0"/>
          <w:color w:val="auto"/>
          <w:sz w:val="24"/>
          <w:szCs w:val="24"/>
          <w:highlight w:val="none"/>
          <w:lang w:val="en-US" w:eastAsia="zh-CN"/>
        </w:rPr>
        <w:t>包含完成本项目采购内容所有费用</w:t>
      </w:r>
      <w:r>
        <w:rPr>
          <w:rFonts w:hint="eastAsia" w:asciiTheme="minorEastAsia" w:hAnsiTheme="minorEastAsia" w:eastAsiaTheme="minorEastAsia" w:cstheme="minorEastAsia"/>
          <w:i w:val="0"/>
          <w:iCs w:val="0"/>
          <w:color w:val="auto"/>
          <w:sz w:val="24"/>
          <w:szCs w:val="24"/>
          <w:highlight w:val="none"/>
        </w:rPr>
        <w:t>。</w:t>
      </w:r>
    </w:p>
    <w:p w14:paraId="57DF9F97">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任何有选择的报价将视为无效投标。</w:t>
      </w:r>
    </w:p>
    <w:p w14:paraId="7204377E">
      <w:pPr>
        <w:keepLines w:val="0"/>
        <w:pageBreakBefore w:val="0"/>
        <w:kinsoku/>
        <w:wordWrap/>
        <w:overflowPunct/>
        <w:topLinePunct w:val="0"/>
        <w:autoSpaceDE/>
        <w:autoSpaceDN/>
        <w:bidi w:val="0"/>
        <w:spacing w:line="440" w:lineRule="atLeast"/>
        <w:ind w:left="0" w:leftChars="0" w:right="0" w:rightChars="0" w:firstLine="482" w:firstLineChars="200"/>
        <w:textAlignment w:val="auto"/>
        <w:rPr>
          <w:rFonts w:hint="eastAsia" w:asciiTheme="minorEastAsia" w:hAnsiTheme="minorEastAsia" w:eastAsiaTheme="minorEastAsia" w:cstheme="minorEastAsia"/>
          <w:b/>
          <w:i w:val="0"/>
          <w:iCs w:val="0"/>
          <w:color w:val="auto"/>
          <w:sz w:val="24"/>
          <w:szCs w:val="24"/>
          <w:highlight w:val="none"/>
        </w:rPr>
      </w:pPr>
      <w:r>
        <w:rPr>
          <w:rFonts w:hint="eastAsia" w:asciiTheme="minorEastAsia" w:hAnsiTheme="minorEastAsia" w:eastAsiaTheme="minorEastAsia" w:cstheme="minorEastAsia"/>
          <w:b/>
          <w:i w:val="0"/>
          <w:iCs w:val="0"/>
          <w:color w:val="auto"/>
          <w:sz w:val="24"/>
          <w:szCs w:val="24"/>
          <w:highlight w:val="none"/>
        </w:rPr>
        <w:t>11.2本项目招标最高限价详见投标须知前附表。</w:t>
      </w:r>
    </w:p>
    <w:p w14:paraId="09DA37C4">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11.3投标人须将其投标报价填写在投标报价函的相应位置。</w:t>
      </w:r>
    </w:p>
    <w:p w14:paraId="6AE03449">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11.4投标报价为投标人在投标文件中提出的各项支付金额的总和。详见投标须知前附表。(投标报价应采用投标报价函及其附表规定的格式)。</w:t>
      </w:r>
    </w:p>
    <w:p w14:paraId="115F228F">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11.5投标人的投标报价，应是完成项目中的规划要求和合同条款上所列招标范围的全部，不得以任何理由予以重复，作为投标人计算单价或总价的依据。除非采购人对招标文件予以修改，投标人应按本招标文件及采购人提供的技术资料进行报价。</w:t>
      </w:r>
    </w:p>
    <w:p w14:paraId="1A041C03">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30" w:name="_Toc17216802"/>
      <w:bookmarkStart w:id="131" w:name="_Toc496617074"/>
      <w:bookmarkStart w:id="132" w:name="_Toc1569"/>
      <w:bookmarkStart w:id="133" w:name="_Toc5425"/>
      <w:bookmarkStart w:id="134" w:name="_Toc8443"/>
      <w:bookmarkStart w:id="135" w:name="_Toc14814"/>
      <w:bookmarkStart w:id="136" w:name="_Toc14586"/>
      <w:bookmarkStart w:id="137" w:name="_Toc520985210"/>
      <w:r>
        <w:rPr>
          <w:rFonts w:hint="eastAsia" w:asciiTheme="minorEastAsia" w:hAnsiTheme="minorEastAsia" w:eastAsiaTheme="minorEastAsia" w:cstheme="minorEastAsia"/>
          <w:i w:val="0"/>
          <w:iCs w:val="0"/>
          <w:color w:val="auto"/>
          <w:sz w:val="24"/>
          <w:szCs w:val="24"/>
          <w:highlight w:val="none"/>
        </w:rPr>
        <w:t>12、投标货币</w:t>
      </w:r>
      <w:bookmarkEnd w:id="130"/>
      <w:bookmarkEnd w:id="131"/>
      <w:bookmarkEnd w:id="132"/>
      <w:bookmarkEnd w:id="133"/>
      <w:bookmarkEnd w:id="134"/>
      <w:bookmarkEnd w:id="135"/>
      <w:bookmarkEnd w:id="136"/>
      <w:bookmarkEnd w:id="137"/>
    </w:p>
    <w:p w14:paraId="39727232">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本投标报价采用的币种见投标须知前附表。</w:t>
      </w:r>
      <w:bookmarkStart w:id="138" w:name="_Toc17216803"/>
    </w:p>
    <w:p w14:paraId="4980F869">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39" w:name="_Toc496617075"/>
      <w:bookmarkStart w:id="140" w:name="_Toc25978"/>
      <w:bookmarkStart w:id="141" w:name="_Toc520985211"/>
      <w:bookmarkStart w:id="142" w:name="_Toc17364"/>
      <w:bookmarkStart w:id="143" w:name="_Toc15479"/>
      <w:bookmarkStart w:id="144" w:name="_Toc13911"/>
      <w:bookmarkStart w:id="145" w:name="_Toc29865"/>
      <w:r>
        <w:rPr>
          <w:rFonts w:hint="eastAsia" w:asciiTheme="minorEastAsia" w:hAnsiTheme="minorEastAsia" w:eastAsiaTheme="minorEastAsia" w:cstheme="minorEastAsia"/>
          <w:i w:val="0"/>
          <w:iCs w:val="0"/>
          <w:color w:val="auto"/>
          <w:sz w:val="24"/>
          <w:szCs w:val="24"/>
          <w:highlight w:val="none"/>
        </w:rPr>
        <w:t>13、投标有效期</w:t>
      </w:r>
      <w:bookmarkEnd w:id="138"/>
      <w:bookmarkEnd w:id="139"/>
      <w:bookmarkEnd w:id="140"/>
      <w:bookmarkEnd w:id="141"/>
      <w:bookmarkEnd w:id="142"/>
      <w:bookmarkEnd w:id="143"/>
      <w:bookmarkEnd w:id="144"/>
      <w:bookmarkEnd w:id="145"/>
    </w:p>
    <w:p w14:paraId="552F94C6">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13.1投标有效期见投标须知前附表，在此期限内，凡符合本招标文件要求的投标文件均保持有效。</w:t>
      </w:r>
    </w:p>
    <w:p w14:paraId="140AF206">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13.2在特殊情况下，采购人和采购代理机构在原定投标有效期内，可以根据需要以书面形式向投标人提出延长投标有效期的要求，对此要求投标人须以书面形式予以答复。投标人可以拒绝采购人这种要求。同意延长投标有效期的投标人既不能要求也不允许修改其投标文件，但需要相应的延长投标担保的有效期，在延长的投标有效期内本须知关于投标担保的退还与没收的规定仍然适用。</w:t>
      </w:r>
      <w:bookmarkStart w:id="146" w:name="_Toc17216804"/>
    </w:p>
    <w:p w14:paraId="5361FC86">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47" w:name="_Toc520985212"/>
      <w:bookmarkStart w:id="148" w:name="_Toc496617076"/>
      <w:bookmarkStart w:id="149" w:name="_Toc3459"/>
      <w:bookmarkStart w:id="150" w:name="_Toc13030"/>
      <w:bookmarkStart w:id="151" w:name="_Toc2431"/>
      <w:bookmarkStart w:id="152" w:name="_Toc7750"/>
      <w:bookmarkStart w:id="153" w:name="_Toc8348"/>
      <w:r>
        <w:rPr>
          <w:rFonts w:hint="eastAsia" w:asciiTheme="minorEastAsia" w:hAnsiTheme="minorEastAsia" w:eastAsiaTheme="minorEastAsia" w:cstheme="minorEastAsia"/>
          <w:i w:val="0"/>
          <w:iCs w:val="0"/>
          <w:color w:val="auto"/>
          <w:sz w:val="24"/>
          <w:szCs w:val="24"/>
          <w:highlight w:val="none"/>
        </w:rPr>
        <w:t>14、</w:t>
      </w:r>
      <w:bookmarkEnd w:id="146"/>
      <w:r>
        <w:rPr>
          <w:rFonts w:hint="eastAsia" w:asciiTheme="minorEastAsia" w:hAnsiTheme="minorEastAsia" w:eastAsiaTheme="minorEastAsia" w:cstheme="minorEastAsia"/>
          <w:i w:val="0"/>
          <w:iCs w:val="0"/>
          <w:color w:val="auto"/>
          <w:sz w:val="24"/>
          <w:szCs w:val="24"/>
          <w:highlight w:val="none"/>
        </w:rPr>
        <w:t>投标保证金</w:t>
      </w:r>
      <w:bookmarkEnd w:id="147"/>
      <w:bookmarkEnd w:id="148"/>
      <w:bookmarkEnd w:id="149"/>
      <w:bookmarkEnd w:id="150"/>
      <w:bookmarkEnd w:id="151"/>
      <w:bookmarkEnd w:id="152"/>
      <w:bookmarkEnd w:id="153"/>
    </w:p>
    <w:p w14:paraId="03EBA471">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为了确保开标活动顺利进行，各投标人须向代理机构递交人民币</w:t>
      </w:r>
      <w:r>
        <w:rPr>
          <w:rFonts w:hint="eastAsia" w:asciiTheme="minorEastAsia" w:hAnsiTheme="minorEastAsia" w:eastAsiaTheme="minorEastAsia" w:cstheme="minorEastAsia"/>
          <w:i w:val="0"/>
          <w:iCs w:val="0"/>
          <w:color w:val="auto"/>
          <w:sz w:val="24"/>
          <w:szCs w:val="24"/>
          <w:highlight w:val="none"/>
          <w:lang w:val="en-US" w:eastAsia="zh-CN"/>
        </w:rPr>
        <w:t>壹万元整</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lang w:val="en-US" w:eastAsia="zh-CN"/>
        </w:rPr>
        <w:t>10</w:t>
      </w:r>
      <w:r>
        <w:rPr>
          <w:rFonts w:hint="eastAsia" w:asciiTheme="minorEastAsia" w:hAnsiTheme="minorEastAsia" w:eastAsiaTheme="minorEastAsia" w:cstheme="minorEastAsia"/>
          <w:i w:val="0"/>
          <w:iCs w:val="0"/>
          <w:color w:val="auto"/>
          <w:sz w:val="24"/>
          <w:szCs w:val="24"/>
          <w:highlight w:val="none"/>
          <w:lang w:eastAsia="zh-CN"/>
        </w:rPr>
        <w:t>000.00元）</w:t>
      </w:r>
      <w:r>
        <w:rPr>
          <w:rFonts w:hint="eastAsia" w:asciiTheme="minorEastAsia" w:hAnsiTheme="minorEastAsia" w:eastAsiaTheme="minorEastAsia" w:cstheme="minorEastAsia"/>
          <w:i w:val="0"/>
          <w:iCs w:val="0"/>
          <w:color w:val="auto"/>
          <w:sz w:val="24"/>
          <w:szCs w:val="24"/>
          <w:highlight w:val="none"/>
          <w:lang w:val="en-US" w:eastAsia="zh-CN"/>
        </w:rPr>
        <w:t xml:space="preserve"> </w:t>
      </w:r>
      <w:r>
        <w:rPr>
          <w:rFonts w:hint="eastAsia" w:asciiTheme="minorEastAsia" w:hAnsiTheme="minorEastAsia" w:eastAsiaTheme="minorEastAsia" w:cstheme="minorEastAsia"/>
          <w:i w:val="0"/>
          <w:iCs w:val="0"/>
          <w:color w:val="auto"/>
          <w:sz w:val="24"/>
          <w:szCs w:val="24"/>
          <w:highlight w:val="none"/>
        </w:rPr>
        <w:t>的投标保证金，投标保证金应在开标截止时间前到账。</w:t>
      </w:r>
    </w:p>
    <w:p w14:paraId="6906908E">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eastAsia="zh-CN"/>
        </w:rPr>
        <w:t>交纳金额：人民币</w:t>
      </w:r>
      <w:r>
        <w:rPr>
          <w:rFonts w:hint="eastAsia" w:asciiTheme="minorEastAsia" w:hAnsiTheme="minorEastAsia" w:eastAsiaTheme="minorEastAsia" w:cstheme="minorEastAsia"/>
          <w:i w:val="0"/>
          <w:iCs w:val="0"/>
          <w:color w:val="auto"/>
          <w:sz w:val="24"/>
          <w:szCs w:val="24"/>
          <w:highlight w:val="none"/>
          <w:lang w:val="en-US" w:eastAsia="zh-CN"/>
        </w:rPr>
        <w:t>壹万元整</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lang w:val="en-US" w:eastAsia="zh-CN"/>
        </w:rPr>
        <w:t>10</w:t>
      </w:r>
      <w:r>
        <w:rPr>
          <w:rFonts w:hint="eastAsia" w:asciiTheme="minorEastAsia" w:hAnsiTheme="minorEastAsia" w:eastAsiaTheme="minorEastAsia" w:cstheme="minorEastAsia"/>
          <w:i w:val="0"/>
          <w:iCs w:val="0"/>
          <w:color w:val="auto"/>
          <w:sz w:val="24"/>
          <w:szCs w:val="24"/>
          <w:highlight w:val="none"/>
          <w:lang w:eastAsia="zh-CN"/>
        </w:rPr>
        <w:t>000.00元）</w:t>
      </w:r>
      <w:r>
        <w:rPr>
          <w:rFonts w:hint="eastAsia" w:asciiTheme="minorEastAsia" w:hAnsiTheme="minorEastAsia" w:eastAsiaTheme="minorEastAsia" w:cstheme="minorEastAsia"/>
          <w:i w:val="0"/>
          <w:iCs w:val="0"/>
          <w:color w:val="auto"/>
          <w:sz w:val="24"/>
          <w:szCs w:val="24"/>
          <w:highlight w:val="none"/>
          <w:lang w:val="en-US" w:eastAsia="zh-CN"/>
        </w:rPr>
        <w:t xml:space="preserve"> </w:t>
      </w:r>
    </w:p>
    <w:p w14:paraId="1C256659">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交纳时间：开标前到账或提供</w:t>
      </w:r>
    </w:p>
    <w:p w14:paraId="1FF0D430">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交付形式：</w:t>
      </w:r>
      <w:r>
        <w:rPr>
          <w:rFonts w:hint="eastAsia" w:asciiTheme="minorEastAsia" w:hAnsiTheme="minorEastAsia" w:eastAsiaTheme="minorEastAsia" w:cstheme="minorEastAsia"/>
          <w:i w:val="0"/>
          <w:iCs w:val="0"/>
          <w:color w:val="auto"/>
          <w:sz w:val="24"/>
          <w:szCs w:val="24"/>
          <w:highlight w:val="none"/>
          <w:lang w:val="en-US" w:eastAsia="zh-CN"/>
        </w:rPr>
        <w:t xml:space="preserve">银行转账、支票、汇票、本票或者金融机构、担保机构出具的保函等非现金形式中任意一种。 </w:t>
      </w:r>
    </w:p>
    <w:p w14:paraId="0F8D36FD">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采用银行转账形式交纳投标保证金的，供应商必须从供应商的银行账户（户名与供应商名一致）将投标保证金交纳至招标文件指定账户，并且在转账时注明项目编号或项目名称。 </w:t>
      </w:r>
    </w:p>
    <w:p w14:paraId="1FEFE2A6">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投标保证金必须在投标截止时间前交纳。 </w:t>
      </w:r>
    </w:p>
    <w:p w14:paraId="69C40471">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（1）采用银行转账形式交纳的，以招标文件指定账户到账显示时间为准。 </w:t>
      </w:r>
    </w:p>
    <w:p w14:paraId="6F1DA3F4">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（2）以采用本票、汇票、支票、保函方式的，在投标文件中放入本票、汇票、支票、保函复印件，在投标截止时间之前将原件随投标文件一起递交。  </w:t>
      </w:r>
    </w:p>
    <w:p w14:paraId="6B4456A2">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供应商应充分考虑并自行承担任何可能导致到账被延误的风险。 </w:t>
      </w:r>
    </w:p>
    <w:p w14:paraId="3FED2929">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投标保证金有效期与投标有效期一致。 </w:t>
      </w:r>
    </w:p>
    <w:p w14:paraId="695802A9">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凡未交纳、未足额交纳或未按规定时间和形式交纳保证金的，将被视为自动放弃投标权利，响应无效。</w:t>
      </w:r>
    </w:p>
    <w:p w14:paraId="31A16995">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保证金提交账户名称：华鼎工程</w:t>
      </w:r>
      <w:r>
        <w:rPr>
          <w:rFonts w:hint="eastAsia" w:asciiTheme="minorEastAsia" w:hAnsiTheme="minorEastAsia" w:eastAsiaTheme="minorEastAsia" w:cstheme="minorEastAsia"/>
          <w:i w:val="0"/>
          <w:iCs w:val="0"/>
          <w:color w:val="auto"/>
          <w:sz w:val="24"/>
          <w:szCs w:val="24"/>
          <w:highlight w:val="none"/>
          <w:lang w:val="en-US" w:eastAsia="zh-CN"/>
        </w:rPr>
        <w:t>咨询集团</w:t>
      </w:r>
      <w:r>
        <w:rPr>
          <w:rFonts w:hint="eastAsia" w:asciiTheme="minorEastAsia" w:hAnsiTheme="minorEastAsia" w:eastAsiaTheme="minorEastAsia" w:cstheme="minorEastAsia"/>
          <w:i w:val="0"/>
          <w:iCs w:val="0"/>
          <w:color w:val="auto"/>
          <w:sz w:val="24"/>
          <w:szCs w:val="24"/>
          <w:highlight w:val="none"/>
          <w:lang w:eastAsia="zh-CN"/>
        </w:rPr>
        <w:t xml:space="preserve">有限公司  </w:t>
      </w:r>
    </w:p>
    <w:p w14:paraId="299EEAC5">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开户行及账号:工行延安分行兰家坪支行</w:t>
      </w:r>
      <w:r>
        <w:rPr>
          <w:rFonts w:hint="eastAsia" w:asciiTheme="minorEastAsia" w:hAnsiTheme="minorEastAsia" w:eastAsiaTheme="minorEastAsia" w:cstheme="minorEastAsia"/>
          <w:i w:val="0"/>
          <w:iCs w:val="0"/>
          <w:color w:val="auto"/>
          <w:sz w:val="24"/>
          <w:szCs w:val="24"/>
          <w:highlight w:val="none"/>
          <w:lang w:val="en-US" w:eastAsia="zh-CN"/>
        </w:rPr>
        <w:t xml:space="preserve">  </w:t>
      </w:r>
      <w:r>
        <w:rPr>
          <w:rFonts w:hint="eastAsia" w:asciiTheme="minorEastAsia" w:hAnsiTheme="minorEastAsia" w:eastAsiaTheme="minorEastAsia" w:cstheme="minorEastAsia"/>
          <w:i w:val="0"/>
          <w:iCs w:val="0"/>
          <w:color w:val="auto"/>
          <w:sz w:val="24"/>
          <w:szCs w:val="24"/>
          <w:highlight w:val="none"/>
          <w:lang w:eastAsia="zh-CN"/>
        </w:rPr>
        <w:t>2609011719280016380</w:t>
      </w:r>
    </w:p>
    <w:p w14:paraId="7CE9AF7D">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 xml:space="preserve">联系电话:0911-8269168 </w:t>
      </w:r>
    </w:p>
    <w:p w14:paraId="04E0EA71">
      <w:pPr>
        <w:pStyle w:val="13"/>
        <w:keepLines w:val="0"/>
        <w:pageBreakBefore w:val="0"/>
        <w:kinsoku/>
        <w:wordWrap/>
        <w:overflowPunct/>
        <w:topLinePunct w:val="0"/>
        <w:autoSpaceDE/>
        <w:autoSpaceDN/>
        <w:bidi w:val="0"/>
        <w:spacing w:line="440" w:lineRule="atLeast"/>
        <w:ind w:left="0" w:leftChars="0" w:right="0" w:rightChars="0" w:firstLine="482" w:firstLineChars="200"/>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注：转账时需备注项目名称。</w:t>
      </w:r>
    </w:p>
    <w:p w14:paraId="01A8118B">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54" w:name="_Toc7935"/>
      <w:bookmarkStart w:id="155" w:name="_Toc20472"/>
      <w:bookmarkStart w:id="156" w:name="_Toc13616"/>
      <w:bookmarkStart w:id="157" w:name="_Toc520985213"/>
      <w:bookmarkStart w:id="158" w:name="_Toc23192"/>
      <w:bookmarkStart w:id="159" w:name="_Toc17216805"/>
      <w:bookmarkStart w:id="160" w:name="_Toc496617077"/>
      <w:bookmarkStart w:id="161" w:name="_Toc13315"/>
      <w:r>
        <w:rPr>
          <w:rFonts w:hint="eastAsia" w:asciiTheme="minorEastAsia" w:hAnsiTheme="minorEastAsia" w:eastAsiaTheme="minorEastAsia" w:cstheme="minorEastAsia"/>
          <w:i w:val="0"/>
          <w:iCs w:val="0"/>
          <w:color w:val="auto"/>
          <w:sz w:val="24"/>
          <w:szCs w:val="24"/>
          <w:highlight w:val="none"/>
        </w:rPr>
        <w:t>15、投标人的备选方案</w:t>
      </w:r>
      <w:bookmarkEnd w:id="154"/>
      <w:bookmarkEnd w:id="155"/>
      <w:bookmarkEnd w:id="156"/>
      <w:bookmarkEnd w:id="157"/>
      <w:bookmarkEnd w:id="158"/>
      <w:bookmarkEnd w:id="159"/>
      <w:bookmarkEnd w:id="160"/>
      <w:bookmarkEnd w:id="161"/>
    </w:p>
    <w:p w14:paraId="1B724162">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bookmarkStart w:id="162" w:name="_Toc17216806"/>
      <w:r>
        <w:rPr>
          <w:rFonts w:hint="eastAsia" w:asciiTheme="minorEastAsia" w:hAnsiTheme="minorEastAsia" w:eastAsiaTheme="minorEastAsia" w:cstheme="minorEastAsia"/>
          <w:i w:val="0"/>
          <w:iCs w:val="0"/>
          <w:color w:val="auto"/>
          <w:sz w:val="24"/>
          <w:szCs w:val="24"/>
          <w:highlight w:val="none"/>
        </w:rPr>
        <w:t>本项目不接受备选方案。</w:t>
      </w:r>
    </w:p>
    <w:bookmarkEnd w:id="162"/>
    <w:p w14:paraId="373B9EEE">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63" w:name="_Toc520985214"/>
      <w:bookmarkStart w:id="164" w:name="_Toc17092"/>
      <w:bookmarkStart w:id="165" w:name="_Toc6911"/>
      <w:bookmarkStart w:id="166" w:name="_Toc30610"/>
      <w:bookmarkStart w:id="167" w:name="_Toc2363"/>
      <w:bookmarkStart w:id="168" w:name="_Toc496617078"/>
      <w:bookmarkStart w:id="169" w:name="_Toc9757"/>
      <w:r>
        <w:rPr>
          <w:rFonts w:hint="eastAsia" w:asciiTheme="minorEastAsia" w:hAnsiTheme="minorEastAsia" w:eastAsiaTheme="minorEastAsia" w:cstheme="minorEastAsia"/>
          <w:i w:val="0"/>
          <w:iCs w:val="0"/>
          <w:color w:val="auto"/>
          <w:sz w:val="24"/>
          <w:szCs w:val="24"/>
          <w:highlight w:val="none"/>
        </w:rPr>
        <w:t>16、投标文件的份数和签署</w:t>
      </w:r>
      <w:bookmarkEnd w:id="163"/>
      <w:bookmarkEnd w:id="164"/>
      <w:bookmarkEnd w:id="165"/>
      <w:bookmarkEnd w:id="166"/>
      <w:bookmarkEnd w:id="167"/>
      <w:bookmarkEnd w:id="168"/>
      <w:bookmarkEnd w:id="169"/>
    </w:p>
    <w:p w14:paraId="1B53C568">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16.1投标人应按投标须知前附表要求提供投标文件的份数。</w:t>
      </w:r>
    </w:p>
    <w:p w14:paraId="0AADF0AF">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16.2投标文件的正本和副本均需打印或使用不褪色的蓝、黑墨水笔书写，字迹应清晰易于辨认，并应在投标文件封面的右上角清楚地注明“正本”或“副本”。正本和副本如有不一致之处，以正本为准。</w:t>
      </w:r>
    </w:p>
    <w:p w14:paraId="0F1BDE69">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16.3投标文件中要求加盖投标人公章或要求法定代表人及其授权代表签字的地方均应盖章或签字。由授权代表签字或盖章的在投标文件中须同时提交投标文件签署授权委托书。投标文件签署授权委托书格式、签字、盖章及内容均应符合要求，否则投标文件签署授权委托书无效。</w:t>
      </w:r>
    </w:p>
    <w:p w14:paraId="4531822D">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16.4投标人如对投标文件有修改，修改处应由投标人加盖投标人的印章或由法定代表人或其授权代表签字或盖章。</w:t>
      </w:r>
    </w:p>
    <w:p w14:paraId="10AE9976">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70" w:name="_Toc520985215"/>
      <w:bookmarkStart w:id="171" w:name="_Toc13489"/>
      <w:bookmarkStart w:id="172" w:name="_Toc496617079"/>
      <w:bookmarkStart w:id="173" w:name="_Toc32521"/>
      <w:bookmarkStart w:id="174" w:name="_Toc31955"/>
      <w:bookmarkStart w:id="175" w:name="_Toc14138"/>
      <w:bookmarkStart w:id="176" w:name="_Toc26072"/>
      <w:r>
        <w:rPr>
          <w:rFonts w:hint="eastAsia" w:asciiTheme="minorEastAsia" w:hAnsiTheme="minorEastAsia" w:eastAsiaTheme="minorEastAsia" w:cstheme="minorEastAsia"/>
          <w:i w:val="0"/>
          <w:iCs w:val="0"/>
          <w:color w:val="auto"/>
          <w:sz w:val="24"/>
          <w:szCs w:val="24"/>
          <w:highlight w:val="none"/>
        </w:rPr>
        <w:t>17、投标文件的装订、密封和标记</w:t>
      </w:r>
      <w:bookmarkEnd w:id="170"/>
      <w:bookmarkEnd w:id="171"/>
      <w:bookmarkEnd w:id="172"/>
      <w:bookmarkEnd w:id="173"/>
      <w:bookmarkEnd w:id="174"/>
      <w:bookmarkEnd w:id="175"/>
      <w:bookmarkEnd w:id="176"/>
    </w:p>
    <w:p w14:paraId="6D6EFB91">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17.1投标文件的装订要求，按第16条装订。</w:t>
      </w:r>
    </w:p>
    <w:p w14:paraId="2F623BF9">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17.2投标文件必须密封递交。投标文件须胶装。投标文件的密封见招标文件前附表第8条规定，密封袋正面和投标文件封面须标明“正本”“副本”字样。</w:t>
      </w:r>
    </w:p>
    <w:p w14:paraId="05718AEF">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17.3投标文件密封袋上均应：</w:t>
      </w:r>
    </w:p>
    <w:p w14:paraId="1EF11103">
      <w:pPr>
        <w:keepLines w:val="0"/>
        <w:pageBreakBefore w:val="0"/>
        <w:kinsoku/>
        <w:wordWrap/>
        <w:overflowPunct/>
        <w:topLinePunct w:val="0"/>
        <w:autoSpaceDE/>
        <w:autoSpaceDN/>
        <w:bidi w:val="0"/>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注明下列识别标记：</w:t>
      </w:r>
    </w:p>
    <w:p w14:paraId="4B1DBE50">
      <w:pPr>
        <w:pStyle w:val="12"/>
        <w:keepNext w:val="0"/>
        <w:keepLines w:val="0"/>
        <w:pageBreakBefore w:val="0"/>
        <w:widowControl/>
        <w:kinsoku/>
        <w:wordWrap/>
        <w:overflowPunct/>
        <w:topLinePunct w:val="0"/>
        <w:autoSpaceDE/>
        <w:autoSpaceDN/>
        <w:bidi w:val="0"/>
        <w:adjustRightInd/>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b w:val="0"/>
          <w:bCs/>
          <w:i w:val="0"/>
          <w:iCs w:val="0"/>
          <w:color w:val="auto"/>
          <w:kern w:val="0"/>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（1）</w:t>
      </w:r>
      <w:r>
        <w:rPr>
          <w:rFonts w:hint="eastAsia" w:asciiTheme="minorEastAsia" w:hAnsiTheme="minorEastAsia" w:eastAsiaTheme="minorEastAsia" w:cstheme="minorEastAsia"/>
          <w:b w:val="0"/>
          <w:bCs/>
          <w:i w:val="0"/>
          <w:iCs w:val="0"/>
          <w:color w:val="auto"/>
          <w:kern w:val="0"/>
          <w:sz w:val="24"/>
          <w:szCs w:val="24"/>
          <w:highlight w:val="none"/>
        </w:rPr>
        <w:t>采购项目名称</w:t>
      </w:r>
    </w:p>
    <w:p w14:paraId="43CA3E15">
      <w:pPr>
        <w:pStyle w:val="12"/>
        <w:keepNext w:val="0"/>
        <w:keepLines w:val="0"/>
        <w:pageBreakBefore w:val="0"/>
        <w:widowControl/>
        <w:kinsoku/>
        <w:wordWrap/>
        <w:overflowPunct/>
        <w:topLinePunct w:val="0"/>
        <w:autoSpaceDE/>
        <w:autoSpaceDN/>
        <w:bidi w:val="0"/>
        <w:adjustRightInd/>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b w:val="0"/>
          <w:bCs/>
          <w:i w:val="0"/>
          <w:iCs w:val="0"/>
          <w:color w:val="auto"/>
          <w:kern w:val="0"/>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（2）</w:t>
      </w:r>
      <w:r>
        <w:rPr>
          <w:rFonts w:hint="eastAsia" w:asciiTheme="minorEastAsia" w:hAnsiTheme="minorEastAsia" w:eastAsiaTheme="minorEastAsia" w:cstheme="minorEastAsia"/>
          <w:b w:val="0"/>
          <w:bCs/>
          <w:i w:val="0"/>
          <w:iCs w:val="0"/>
          <w:color w:val="auto"/>
          <w:kern w:val="0"/>
          <w:sz w:val="24"/>
          <w:szCs w:val="24"/>
          <w:highlight w:val="none"/>
        </w:rPr>
        <w:t>采购项目编号</w:t>
      </w:r>
    </w:p>
    <w:p w14:paraId="2516F7AE">
      <w:pPr>
        <w:keepNext w:val="0"/>
        <w:keepLines w:val="0"/>
        <w:pageBreakBefore w:val="0"/>
        <w:kinsoku/>
        <w:wordWrap/>
        <w:overflowPunct/>
        <w:topLinePunct w:val="0"/>
        <w:autoSpaceDE/>
        <w:autoSpaceDN/>
        <w:bidi w:val="0"/>
        <w:adjustRightInd/>
        <w:spacing w:line="440" w:lineRule="atLeast"/>
        <w:ind w:left="0" w:leftChars="0" w:right="0" w:rightChars="0" w:firstLine="480" w:firstLineChars="200"/>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kern w:val="0"/>
          <w:sz w:val="24"/>
          <w:szCs w:val="24"/>
          <w:highlight w:val="none"/>
        </w:rPr>
        <w:t>（3）投标人名称</w:t>
      </w:r>
    </w:p>
    <w:p w14:paraId="16B32676">
      <w:pPr>
        <w:keepNext w:val="0"/>
        <w:keepLines w:val="0"/>
        <w:pageBreakBefore w:val="0"/>
        <w:kinsoku/>
        <w:wordWrap/>
        <w:overflowPunct/>
        <w:topLinePunct w:val="0"/>
        <w:autoSpaceDE/>
        <w:autoSpaceDN/>
        <w:bidi w:val="0"/>
        <w:adjustRightInd/>
        <w:snapToGrid w:val="0"/>
        <w:spacing w:line="440" w:lineRule="atLeast"/>
        <w:ind w:left="0" w:leftChars="0" w:right="0" w:rightChars="0" w:firstLine="480" w:firstLineChars="200"/>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（4）</w:t>
      </w:r>
      <w:r>
        <w:rPr>
          <w:rFonts w:hint="eastAsia" w:asciiTheme="minorEastAsia" w:hAnsiTheme="minorEastAsia" w:eastAsiaTheme="minorEastAsia" w:cstheme="minorEastAsia"/>
          <w:b w:val="0"/>
          <w:bCs/>
          <w:i w:val="0"/>
          <w:iCs w:val="0"/>
          <w:color w:val="auto"/>
          <w:sz w:val="24"/>
          <w:szCs w:val="24"/>
          <w:highlight w:val="none"/>
          <w:u w:val="none"/>
        </w:rPr>
        <w:t>202</w:t>
      </w:r>
      <w:r>
        <w:rPr>
          <w:rFonts w:hint="eastAsia" w:asciiTheme="minorEastAsia" w:hAnsiTheme="minorEastAsia" w:eastAsiaTheme="minorEastAsia" w:cstheme="minorEastAsia"/>
          <w:b w:val="0"/>
          <w:bCs/>
          <w:i w:val="0"/>
          <w:iCs w:val="0"/>
          <w:color w:val="auto"/>
          <w:sz w:val="24"/>
          <w:szCs w:val="24"/>
          <w:highlight w:val="none"/>
          <w:u w:val="none"/>
          <w:lang w:val="en-US" w:eastAsia="zh-CN"/>
        </w:rPr>
        <w:t>5</w:t>
      </w:r>
      <w:r>
        <w:rPr>
          <w:rFonts w:hint="eastAsia" w:asciiTheme="minorEastAsia" w:hAnsiTheme="minorEastAsia" w:eastAsiaTheme="minorEastAsia" w:cstheme="minorEastAsia"/>
          <w:b w:val="0"/>
          <w:bCs/>
          <w:i w:val="0"/>
          <w:iCs w:val="0"/>
          <w:color w:val="auto"/>
          <w:sz w:val="24"/>
          <w:szCs w:val="24"/>
          <w:highlight w:val="none"/>
        </w:rPr>
        <w:t>年   月   日  时  分开标，此时间以前不得开封。</w:t>
      </w:r>
    </w:p>
    <w:p w14:paraId="422D816C">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17.4除了按本须知第17.2款和第17.3款所要求的识别字样外，在投标文件密封袋上还应写明投标人的名称，以便本须知第18.2条规定情况发生时，采购人可按密封袋上标明的投标人名称将投标文件原封退回。</w:t>
      </w:r>
    </w:p>
    <w:p w14:paraId="27BF3286">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17.5如果投标文件没有按本投标须知第17.1款、第17.2款和第17.3款的规定装订和注明标记及密封，采购人将不承担投标文件提前开封的责任。对由此造成提前开封的投标文件将予以拒绝。</w:t>
      </w:r>
    </w:p>
    <w:p w14:paraId="56A74EAF">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17.6所有投标文件的密封袋的封口处应加盖投标人印章、法人或授权代表签字或盖章。</w:t>
      </w:r>
    </w:p>
    <w:p w14:paraId="03B1971F">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17.7投标文件的编制应按有关格式及要求填报。</w:t>
      </w:r>
    </w:p>
    <w:p w14:paraId="5BE3964E">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77" w:name="_Toc19673"/>
      <w:bookmarkStart w:id="178" w:name="_Toc520985216"/>
      <w:bookmarkStart w:id="179" w:name="_Toc5713"/>
      <w:bookmarkStart w:id="180" w:name="_Toc23726"/>
      <w:bookmarkStart w:id="181" w:name="_Toc496617080"/>
      <w:bookmarkStart w:id="182" w:name="_Toc17216809"/>
      <w:bookmarkStart w:id="183" w:name="_Toc24979"/>
      <w:bookmarkStart w:id="184" w:name="_Toc19136"/>
      <w:r>
        <w:rPr>
          <w:rFonts w:hint="eastAsia" w:asciiTheme="minorEastAsia" w:hAnsiTheme="minorEastAsia" w:eastAsiaTheme="minorEastAsia" w:cstheme="minorEastAsia"/>
          <w:i w:val="0"/>
          <w:iCs w:val="0"/>
          <w:color w:val="auto"/>
          <w:sz w:val="24"/>
          <w:szCs w:val="24"/>
          <w:highlight w:val="none"/>
        </w:rPr>
        <w:t>18、投标文件的提交</w:t>
      </w:r>
      <w:bookmarkEnd w:id="177"/>
      <w:bookmarkEnd w:id="178"/>
      <w:bookmarkEnd w:id="179"/>
      <w:bookmarkEnd w:id="180"/>
      <w:bookmarkEnd w:id="181"/>
      <w:bookmarkEnd w:id="182"/>
      <w:bookmarkEnd w:id="183"/>
      <w:bookmarkEnd w:id="184"/>
    </w:p>
    <w:p w14:paraId="3F4CCE9A">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18.1投标人应按投标须知前附表所规定的地点，于投标截止时间前提交投标文件。</w:t>
      </w:r>
      <w:bookmarkStart w:id="185" w:name="_Toc17216810"/>
    </w:p>
    <w:bookmarkEnd w:id="185"/>
    <w:p w14:paraId="3D94BC34">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18.2投标文件的截止时间见投标须知前附表规定，投标截止时间以后的投标文件，将被拒绝。</w:t>
      </w:r>
    </w:p>
    <w:p w14:paraId="61771DAB">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18.3采购人可按本须知第6条规定以修改补充通知的方式，酌情延长提交投标文件的截止时间。在此情况下，投标人的所有权利和义务以及投标人受制约的截止时间，均以延长后新的投标截止时间为准。</w:t>
      </w:r>
    </w:p>
    <w:p w14:paraId="696D1182">
      <w:pPr>
        <w:pStyle w:val="4"/>
        <w:keepLines w:val="0"/>
        <w:pageBreakBefore w:val="0"/>
        <w:numPr>
          <w:ilvl w:val="1"/>
          <w:numId w:val="0"/>
        </w:numPr>
        <w:kinsoku/>
        <w:wordWrap/>
        <w:overflowPunct/>
        <w:topLinePunct w:val="0"/>
        <w:autoSpaceDE/>
        <w:autoSpaceDN/>
        <w:bidi w:val="0"/>
        <w:snapToGrid w:val="0"/>
        <w:spacing w:before="0" w:after="0" w:line="440" w:lineRule="atLeast"/>
        <w:ind w:left="0" w:leftChars="0" w:right="0" w:rightChars="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86" w:name="_Toc496617081"/>
      <w:bookmarkStart w:id="187" w:name="_Toc19836"/>
      <w:bookmarkStart w:id="188" w:name="_Toc12666"/>
      <w:bookmarkStart w:id="189" w:name="_Toc11488"/>
      <w:bookmarkStart w:id="190" w:name="_Toc12767"/>
      <w:bookmarkStart w:id="191" w:name="_Toc520985217"/>
      <w:bookmarkStart w:id="192" w:name="_Toc26199"/>
      <w:bookmarkStart w:id="193" w:name="_Toc17216812"/>
      <w:r>
        <w:rPr>
          <w:rFonts w:hint="eastAsia" w:asciiTheme="minorEastAsia" w:hAnsiTheme="minorEastAsia" w:eastAsiaTheme="minorEastAsia" w:cstheme="minorEastAsia"/>
          <w:i w:val="0"/>
          <w:iCs w:val="0"/>
          <w:color w:val="auto"/>
          <w:sz w:val="24"/>
          <w:szCs w:val="24"/>
          <w:highlight w:val="none"/>
        </w:rPr>
        <w:t>19、投标文件的补充、修改与撤回</w:t>
      </w:r>
      <w:bookmarkEnd w:id="186"/>
      <w:bookmarkEnd w:id="187"/>
      <w:bookmarkEnd w:id="188"/>
      <w:bookmarkEnd w:id="189"/>
      <w:bookmarkEnd w:id="190"/>
      <w:bookmarkEnd w:id="191"/>
      <w:bookmarkEnd w:id="192"/>
      <w:bookmarkEnd w:id="193"/>
    </w:p>
    <w:p w14:paraId="0D224951">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19.1投标人在提交投标文件以后，在规定的投标截止时间之前，可以书面形式补充修改或撤回已提交的投标文件，并以书面形式通知采购代理机构。补充、修改的内容为投标文件的组成部分。</w:t>
      </w:r>
    </w:p>
    <w:p w14:paraId="4AC647C8">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19.2投标人对投标文件的补充、修改，应按本须知第17条有关规定密封、标记和提交，并在投标文件密封袋上清楚标明“补充、修改”或“撤回”字样。</w:t>
      </w:r>
    </w:p>
    <w:p w14:paraId="5222A505">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19.3在投标截止时间之后，投标人不得补充、修改投标文件。</w:t>
      </w:r>
    </w:p>
    <w:p w14:paraId="7F4BE67F">
      <w:pPr>
        <w:keepLines w:val="0"/>
        <w:pageBreakBefore w:val="0"/>
        <w:kinsoku/>
        <w:wordWrap/>
        <w:overflowPunct/>
        <w:topLinePunct w:val="0"/>
        <w:autoSpaceDE/>
        <w:autoSpaceDN/>
        <w:bidi w:val="0"/>
        <w:snapToGrid w:val="0"/>
        <w:spacing w:line="440" w:lineRule="atLeast"/>
        <w:ind w:left="0" w:leftChars="0" w:right="0" w:rightChars="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19.4在投标截止时间至投标有效期满之前，投标人不得撤回其投标文件。</w:t>
      </w:r>
    </w:p>
    <w:p w14:paraId="024D4F93">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194" w:name="_Toc16866"/>
      <w:bookmarkStart w:id="195" w:name="_Toc10451"/>
      <w:bookmarkStart w:id="196" w:name="_Toc20976"/>
      <w:bookmarkStart w:id="197" w:name="_Toc29763"/>
      <w:bookmarkStart w:id="198" w:name="_Toc29837"/>
      <w:bookmarkStart w:id="199" w:name="_Toc25601"/>
      <w:bookmarkStart w:id="200" w:name="_Toc496617082"/>
      <w:bookmarkStart w:id="201" w:name="_Toc7997"/>
      <w:bookmarkStart w:id="202" w:name="_Toc520985218"/>
      <w:bookmarkStart w:id="203" w:name="_Toc7825"/>
      <w:bookmarkStart w:id="204" w:name="_Toc20865"/>
      <w:bookmarkStart w:id="205" w:name="_Toc17216814"/>
      <w:r>
        <w:rPr>
          <w:rFonts w:hint="eastAsia" w:asciiTheme="minorEastAsia" w:hAnsiTheme="minorEastAsia" w:eastAsiaTheme="minorEastAsia" w:cstheme="minorEastAsia"/>
          <w:i w:val="0"/>
          <w:iCs w:val="0"/>
          <w:color w:val="auto"/>
          <w:sz w:val="24"/>
          <w:szCs w:val="24"/>
          <w:highlight w:val="none"/>
        </w:rPr>
        <w:t>20、开标</w:t>
      </w:r>
      <w:bookmarkEnd w:id="194"/>
      <w:bookmarkEnd w:id="195"/>
      <w:bookmarkEnd w:id="196"/>
      <w:bookmarkEnd w:id="197"/>
      <w:bookmarkEnd w:id="198"/>
      <w:bookmarkEnd w:id="199"/>
      <w:bookmarkEnd w:id="200"/>
      <w:bookmarkEnd w:id="201"/>
      <w:bookmarkEnd w:id="202"/>
      <w:bookmarkEnd w:id="203"/>
      <w:bookmarkEnd w:id="204"/>
      <w:bookmarkEnd w:id="205"/>
    </w:p>
    <w:p w14:paraId="34E9BC4A">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lang w:eastAsia="zh-CN"/>
        </w:rPr>
      </w:pPr>
      <w:bookmarkStart w:id="206" w:name="_Toc28593"/>
      <w:r>
        <w:rPr>
          <w:rFonts w:hint="eastAsia" w:asciiTheme="minorEastAsia" w:hAnsiTheme="minorEastAsia" w:eastAsiaTheme="minorEastAsia" w:cstheme="minorEastAsia"/>
          <w:i w:val="0"/>
          <w:iCs w:val="0"/>
          <w:color w:val="auto"/>
          <w:sz w:val="24"/>
          <w:szCs w:val="24"/>
          <w:highlight w:val="none"/>
          <w:lang w:val="en-US" w:eastAsia="zh-CN"/>
        </w:rPr>
        <w:t>20.1</w:t>
      </w:r>
      <w:r>
        <w:rPr>
          <w:rFonts w:hint="eastAsia" w:asciiTheme="minorEastAsia" w:hAnsiTheme="minorEastAsia" w:eastAsiaTheme="minorEastAsia" w:cstheme="minorEastAsia"/>
          <w:i w:val="0"/>
          <w:iCs w:val="0"/>
          <w:color w:val="auto"/>
          <w:sz w:val="24"/>
          <w:szCs w:val="24"/>
          <w:highlight w:val="none"/>
        </w:rPr>
        <w:t>本项目采用不见面开标方式。供应商须使用数字认证证书（CA锁）对电子投标文件进行签章、加密、递交及开标时解密等相关招投标事宜。开标前，供应商需登录网络开标大厅。开标时，按照全国公共资源交易平台（陕西省·延安市）-电子交易平台-政府采购交易系统要求进行远程解密，如因供应商自身原因造成无法解密投标文件，按无效投标对待。</w:t>
      </w:r>
      <w:r>
        <w:rPr>
          <w:rFonts w:hint="eastAsia" w:asciiTheme="minorEastAsia" w:hAnsiTheme="minorEastAsia" w:eastAsiaTheme="minorEastAsia" w:cstheme="minorEastAsia"/>
          <w:i w:val="0"/>
          <w:iCs w:val="0"/>
          <w:color w:val="auto"/>
          <w:sz w:val="24"/>
          <w:szCs w:val="24"/>
          <w:highlight w:val="none"/>
          <w:lang w:val="en-US" w:eastAsia="zh-CN"/>
        </w:rPr>
        <w:t>网投项目</w:t>
      </w:r>
      <w:r>
        <w:rPr>
          <w:rFonts w:hint="eastAsia" w:asciiTheme="minorEastAsia" w:hAnsiTheme="minorEastAsia" w:eastAsiaTheme="minorEastAsia" w:cstheme="minorEastAsia"/>
          <w:i w:val="0"/>
          <w:iCs w:val="0"/>
          <w:color w:val="auto"/>
          <w:sz w:val="24"/>
          <w:szCs w:val="24"/>
          <w:highlight w:val="none"/>
        </w:rPr>
        <w:t>网上开启的开始时间为</w:t>
      </w:r>
      <w:r>
        <w:rPr>
          <w:rFonts w:hint="eastAsia" w:asciiTheme="minorEastAsia" w:hAnsiTheme="minorEastAsia" w:eastAsiaTheme="minorEastAsia" w:cstheme="minorEastAsia"/>
          <w:i w:val="0"/>
          <w:iCs w:val="0"/>
          <w:color w:val="auto"/>
          <w:sz w:val="24"/>
          <w:szCs w:val="24"/>
          <w:highlight w:val="none"/>
          <w:lang w:val="en-US" w:eastAsia="zh-CN"/>
        </w:rPr>
        <w:t>投标</w:t>
      </w:r>
      <w:r>
        <w:rPr>
          <w:rFonts w:hint="eastAsia" w:asciiTheme="minorEastAsia" w:hAnsiTheme="minorEastAsia" w:eastAsiaTheme="minorEastAsia" w:cstheme="minorEastAsia"/>
          <w:i w:val="0"/>
          <w:iCs w:val="0"/>
          <w:color w:val="auto"/>
          <w:sz w:val="24"/>
          <w:szCs w:val="24"/>
          <w:highlight w:val="none"/>
        </w:rPr>
        <w:t>文件提交截止时间。成功提交或解密电子响应文件的供应商不足3家的，不予开启，采购人或代理机构将终止采购活动。其他操作详见全国公共资源交易平台(陕西省·延安市)&gt;服务指南 &gt;下载专区“延安市公共资源交易中心政府采购电子招投标全流程操作手册”</w:t>
      </w:r>
      <w:r>
        <w:rPr>
          <w:rFonts w:hint="eastAsia" w:asciiTheme="minorEastAsia" w:hAnsiTheme="minorEastAsia" w:eastAsiaTheme="minorEastAsia" w:cstheme="minorEastAsia"/>
          <w:i w:val="0"/>
          <w:iCs w:val="0"/>
          <w:color w:val="auto"/>
          <w:sz w:val="24"/>
          <w:szCs w:val="24"/>
          <w:highlight w:val="none"/>
          <w:lang w:eastAsia="zh-CN"/>
        </w:rPr>
        <w:t>。</w:t>
      </w:r>
      <w:bookmarkEnd w:id="206"/>
    </w:p>
    <w:p w14:paraId="05019076">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lang w:val="en-US" w:eastAsia="zh-CN"/>
        </w:rPr>
      </w:pPr>
      <w:bookmarkStart w:id="207" w:name="_Toc12288"/>
      <w:r>
        <w:rPr>
          <w:rFonts w:hint="eastAsia" w:asciiTheme="minorEastAsia" w:hAnsiTheme="minorEastAsia" w:eastAsiaTheme="minorEastAsia" w:cstheme="minorEastAsia"/>
          <w:i w:val="0"/>
          <w:iCs w:val="0"/>
          <w:color w:val="auto"/>
          <w:sz w:val="24"/>
          <w:szCs w:val="24"/>
          <w:highlight w:val="none"/>
          <w:lang w:val="en-US" w:eastAsia="zh-CN"/>
        </w:rPr>
        <w:t>20.1.1电子标开启准备工作</w:t>
      </w:r>
      <w:bookmarkEnd w:id="207"/>
    </w:p>
    <w:p w14:paraId="4F1BFB73">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（1）</w:t>
      </w:r>
      <w:r>
        <w:rPr>
          <w:rFonts w:hint="eastAsia" w:asciiTheme="minorEastAsia" w:hAnsiTheme="minorEastAsia" w:eastAsiaTheme="minorEastAsia" w:cstheme="minorEastAsia"/>
          <w:i w:val="0"/>
          <w:iCs w:val="0"/>
          <w:color w:val="auto"/>
          <w:sz w:val="24"/>
          <w:szCs w:val="24"/>
          <w:highlight w:val="none"/>
          <w:lang w:val="en-US" w:eastAsia="zh-CN"/>
        </w:rPr>
        <w:t>开标/开启前30分钟内，供应商需登录项目电子化交易系统-“供应商开标大厅”-进入开标选择对应项目包组操作签到，签到完成后等待代理机构开标/开启。</w:t>
      </w:r>
    </w:p>
    <w:p w14:paraId="2FBCB842">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（2）</w:t>
      </w:r>
      <w:r>
        <w:rPr>
          <w:rFonts w:hint="eastAsia" w:asciiTheme="minorEastAsia" w:hAnsiTheme="minorEastAsia" w:eastAsiaTheme="minorEastAsia" w:cstheme="minorEastAsia"/>
          <w:i w:val="0"/>
          <w:iCs w:val="0"/>
          <w:color w:val="auto"/>
          <w:sz w:val="24"/>
          <w:szCs w:val="24"/>
          <w:highlight w:val="none"/>
          <w:lang w:val="en-US" w:eastAsia="zh-CN"/>
        </w:rPr>
        <w:t>解密响应文件（实质性要求）</w:t>
      </w:r>
    </w:p>
    <w:p w14:paraId="52EB619B">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响应文件提交截止时间后，成功提交响应文件的供应商符合响应文件规定数量的，代理机构将启动响应文件解密程序，解密时间为30分钟；供应商应在规定的解密时间内，使用互认的证书及签章通过项目电子化交易系统进行响应文件解密。供应商未在规定的解密时间内完成解密的，按无效响应处理。</w:t>
      </w:r>
    </w:p>
    <w:p w14:paraId="3CD7035F">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开启过程中，各方主体均应遵守互联网有关规定，不得发表与采购活动无关的言论。供应商对开启过程和开启记录有疑义，以及认为采购人或代理机构相关工作人员有需要回避的情形的，及时向工作人员提出询问或者回避申请。采购人或代理机构对供应商提出的询问或者回避申请应当及时处理。</w:t>
      </w:r>
    </w:p>
    <w:p w14:paraId="0FC784F3">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bookmarkStart w:id="208" w:name="_Toc6640"/>
      <w:r>
        <w:rPr>
          <w:rFonts w:hint="eastAsia" w:asciiTheme="minorEastAsia" w:hAnsiTheme="minorEastAsia" w:eastAsiaTheme="minorEastAsia" w:cstheme="minorEastAsia"/>
          <w:i w:val="0"/>
          <w:iCs w:val="0"/>
          <w:color w:val="auto"/>
          <w:sz w:val="24"/>
          <w:szCs w:val="24"/>
          <w:highlight w:val="none"/>
        </w:rPr>
        <w:t>20.</w:t>
      </w:r>
      <w:r>
        <w:rPr>
          <w:rFonts w:hint="eastAsia" w:asciiTheme="minorEastAsia" w:hAnsiTheme="minorEastAsia" w:eastAsiaTheme="minorEastAsia" w:cstheme="minorEastAsia"/>
          <w:i w:val="0"/>
          <w:iCs w:val="0"/>
          <w:color w:val="auto"/>
          <w:sz w:val="24"/>
          <w:szCs w:val="24"/>
          <w:highlight w:val="none"/>
          <w:lang w:val="en-US" w:eastAsia="zh-CN"/>
        </w:rPr>
        <w:t>2</w:t>
      </w:r>
      <w:r>
        <w:rPr>
          <w:rFonts w:hint="eastAsia" w:asciiTheme="minorEastAsia" w:hAnsiTheme="minorEastAsia" w:eastAsiaTheme="minorEastAsia" w:cstheme="minorEastAsia"/>
          <w:i w:val="0"/>
          <w:iCs w:val="0"/>
          <w:color w:val="auto"/>
          <w:sz w:val="24"/>
          <w:szCs w:val="24"/>
          <w:highlight w:val="none"/>
        </w:rPr>
        <w:t>按规定提交合格的撤回通知的投标文件不予开封，并退回给投标人。</w:t>
      </w:r>
      <w:bookmarkEnd w:id="208"/>
    </w:p>
    <w:p w14:paraId="35F7E01D">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投标文件有下列情况之一的投标，采购代理机构不予接受：</w:t>
      </w:r>
    </w:p>
    <w:p w14:paraId="007F8B42">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20.</w:t>
      </w:r>
      <w:r>
        <w:rPr>
          <w:rFonts w:hint="eastAsia" w:asciiTheme="minorEastAsia" w:hAnsiTheme="minorEastAsia" w:eastAsiaTheme="minorEastAsia" w:cstheme="minorEastAsia"/>
          <w:i w:val="0"/>
          <w:iCs w:val="0"/>
          <w:color w:val="auto"/>
          <w:sz w:val="24"/>
          <w:szCs w:val="24"/>
          <w:highlight w:val="none"/>
          <w:lang w:val="en-US" w:eastAsia="zh-CN"/>
        </w:rPr>
        <w:t>2</w:t>
      </w:r>
      <w:r>
        <w:rPr>
          <w:rFonts w:hint="eastAsia" w:asciiTheme="minorEastAsia" w:hAnsiTheme="minorEastAsia" w:eastAsiaTheme="minorEastAsia" w:cstheme="minorEastAsia"/>
          <w:i w:val="0"/>
          <w:iCs w:val="0"/>
          <w:color w:val="auto"/>
          <w:sz w:val="24"/>
          <w:szCs w:val="24"/>
          <w:highlight w:val="none"/>
        </w:rPr>
        <w:t>.1逾期送达的；</w:t>
      </w:r>
    </w:p>
    <w:p w14:paraId="13A9479F">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20.</w:t>
      </w:r>
      <w:r>
        <w:rPr>
          <w:rFonts w:hint="eastAsia" w:asciiTheme="minorEastAsia" w:hAnsiTheme="minorEastAsia" w:eastAsiaTheme="minorEastAsia" w:cstheme="minorEastAsia"/>
          <w:i w:val="0"/>
          <w:iCs w:val="0"/>
          <w:color w:val="auto"/>
          <w:sz w:val="24"/>
          <w:szCs w:val="24"/>
          <w:highlight w:val="none"/>
          <w:lang w:val="en-US" w:eastAsia="zh-CN"/>
        </w:rPr>
        <w:t>2</w:t>
      </w:r>
      <w:r>
        <w:rPr>
          <w:rFonts w:hint="eastAsia" w:asciiTheme="minorEastAsia" w:hAnsiTheme="minorEastAsia" w:eastAsiaTheme="minorEastAsia" w:cstheme="minorEastAsia"/>
          <w:i w:val="0"/>
          <w:iCs w:val="0"/>
          <w:color w:val="auto"/>
          <w:sz w:val="24"/>
          <w:szCs w:val="24"/>
          <w:highlight w:val="none"/>
        </w:rPr>
        <w:t>.2未按招标文件要求密封的。</w:t>
      </w:r>
    </w:p>
    <w:p w14:paraId="50CA41C3">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bookmarkStart w:id="209" w:name="_Toc16993"/>
      <w:r>
        <w:rPr>
          <w:rFonts w:hint="eastAsia" w:asciiTheme="minorEastAsia" w:hAnsiTheme="minorEastAsia" w:eastAsiaTheme="minorEastAsia" w:cstheme="minorEastAsia"/>
          <w:i w:val="0"/>
          <w:iCs w:val="0"/>
          <w:color w:val="auto"/>
          <w:sz w:val="24"/>
          <w:szCs w:val="24"/>
          <w:highlight w:val="none"/>
        </w:rPr>
        <w:t>20.</w:t>
      </w:r>
      <w:r>
        <w:rPr>
          <w:rFonts w:hint="eastAsia" w:asciiTheme="minorEastAsia" w:hAnsiTheme="minorEastAsia" w:eastAsiaTheme="minorEastAsia" w:cstheme="minorEastAsia"/>
          <w:i w:val="0"/>
          <w:iCs w:val="0"/>
          <w:color w:val="auto"/>
          <w:sz w:val="24"/>
          <w:szCs w:val="24"/>
          <w:highlight w:val="none"/>
          <w:lang w:val="en-US" w:eastAsia="zh-CN"/>
        </w:rPr>
        <w:t>3</w:t>
      </w:r>
      <w:r>
        <w:rPr>
          <w:rFonts w:hint="eastAsia" w:asciiTheme="minorEastAsia" w:hAnsiTheme="minorEastAsia" w:eastAsiaTheme="minorEastAsia" w:cstheme="minorEastAsia"/>
          <w:i w:val="0"/>
          <w:iCs w:val="0"/>
          <w:color w:val="auto"/>
          <w:sz w:val="24"/>
          <w:szCs w:val="24"/>
          <w:highlight w:val="none"/>
        </w:rPr>
        <w:t>采购代理机构对开标过程进行记录，并存档备查。</w:t>
      </w:r>
      <w:bookmarkEnd w:id="209"/>
    </w:p>
    <w:p w14:paraId="2BD3FFE4">
      <w:pPr>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bookmarkStart w:id="210" w:name="_Toc19695"/>
      <w:r>
        <w:rPr>
          <w:rFonts w:hint="eastAsia" w:asciiTheme="minorEastAsia" w:hAnsiTheme="minorEastAsia" w:eastAsiaTheme="minorEastAsia" w:cstheme="minorEastAsia"/>
          <w:i w:val="0"/>
          <w:iCs w:val="0"/>
          <w:color w:val="auto"/>
          <w:sz w:val="24"/>
          <w:szCs w:val="24"/>
          <w:highlight w:val="none"/>
        </w:rPr>
        <w:t>20.</w:t>
      </w:r>
      <w:r>
        <w:rPr>
          <w:rFonts w:hint="eastAsia" w:asciiTheme="minorEastAsia" w:hAnsiTheme="minorEastAsia" w:eastAsiaTheme="minorEastAsia" w:cstheme="minorEastAsia"/>
          <w:i w:val="0"/>
          <w:iCs w:val="0"/>
          <w:color w:val="auto"/>
          <w:sz w:val="24"/>
          <w:szCs w:val="24"/>
          <w:highlight w:val="none"/>
          <w:lang w:val="en-US" w:eastAsia="zh-CN"/>
        </w:rPr>
        <w:t>4</w:t>
      </w:r>
      <w:r>
        <w:rPr>
          <w:rFonts w:hint="eastAsia" w:asciiTheme="minorEastAsia" w:hAnsiTheme="minorEastAsia" w:eastAsiaTheme="minorEastAsia" w:cstheme="minorEastAsia"/>
          <w:i w:val="0"/>
          <w:iCs w:val="0"/>
          <w:color w:val="auto"/>
          <w:sz w:val="24"/>
          <w:szCs w:val="24"/>
          <w:highlight w:val="none"/>
        </w:rPr>
        <w:t>当投标人不足3家时，按相关法律规定执行。</w:t>
      </w:r>
      <w:bookmarkEnd w:id="210"/>
    </w:p>
    <w:p w14:paraId="73EEA5A4">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11" w:name="_Toc26391"/>
      <w:bookmarkStart w:id="212" w:name="_Toc520985219"/>
      <w:bookmarkStart w:id="213" w:name="_Toc496617083"/>
      <w:bookmarkStart w:id="214" w:name="_Toc28348"/>
      <w:bookmarkStart w:id="215" w:name="_Toc19874"/>
      <w:bookmarkStart w:id="216" w:name="_Toc17532"/>
      <w:bookmarkStart w:id="217" w:name="_Toc10385"/>
      <w:bookmarkStart w:id="218" w:name="_Toc385992350"/>
      <w:bookmarkStart w:id="219" w:name="_Toc389620189"/>
      <w:r>
        <w:rPr>
          <w:rFonts w:hint="eastAsia" w:asciiTheme="minorEastAsia" w:hAnsiTheme="minorEastAsia" w:eastAsiaTheme="minorEastAsia" w:cstheme="minorEastAsia"/>
          <w:i w:val="0"/>
          <w:iCs w:val="0"/>
          <w:color w:val="auto"/>
          <w:sz w:val="24"/>
          <w:szCs w:val="24"/>
          <w:highlight w:val="none"/>
        </w:rPr>
        <w:t>21、评标委员会与评标</w:t>
      </w:r>
      <w:bookmarkEnd w:id="211"/>
      <w:bookmarkEnd w:id="212"/>
      <w:bookmarkEnd w:id="213"/>
      <w:bookmarkEnd w:id="214"/>
      <w:bookmarkEnd w:id="215"/>
      <w:bookmarkEnd w:id="216"/>
      <w:bookmarkEnd w:id="217"/>
    </w:p>
    <w:p w14:paraId="5E6F4DCE">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21.1采购人依法组建评标委员会。评标委员会由</w:t>
      </w:r>
      <w:r>
        <w:rPr>
          <w:rFonts w:hint="eastAsia" w:asciiTheme="minorEastAsia" w:hAnsiTheme="minorEastAsia" w:eastAsiaTheme="minorEastAsia" w:cstheme="minorEastAsia"/>
          <w:i w:val="0"/>
          <w:iCs w:val="0"/>
          <w:color w:val="auto"/>
          <w:sz w:val="24"/>
          <w:szCs w:val="24"/>
          <w:highlight w:val="none"/>
          <w:lang w:val="en-US" w:eastAsia="zh-CN"/>
        </w:rPr>
        <w:t>采购人代表和评审</w:t>
      </w:r>
      <w:r>
        <w:rPr>
          <w:rFonts w:hint="eastAsia" w:asciiTheme="minorEastAsia" w:hAnsiTheme="minorEastAsia" w:eastAsiaTheme="minorEastAsia" w:cstheme="minorEastAsia"/>
          <w:i w:val="0"/>
          <w:iCs w:val="0"/>
          <w:color w:val="auto"/>
          <w:sz w:val="24"/>
          <w:szCs w:val="24"/>
          <w:highlight w:val="none"/>
        </w:rPr>
        <w:t>专家组成，其中</w:t>
      </w:r>
      <w:r>
        <w:rPr>
          <w:rFonts w:hint="eastAsia" w:asciiTheme="minorEastAsia" w:hAnsiTheme="minorEastAsia" w:eastAsiaTheme="minorEastAsia" w:cstheme="minorEastAsia"/>
          <w:i w:val="0"/>
          <w:iCs w:val="0"/>
          <w:color w:val="auto"/>
          <w:sz w:val="24"/>
          <w:szCs w:val="24"/>
          <w:highlight w:val="none"/>
          <w:lang w:val="en-US" w:eastAsia="zh-CN"/>
        </w:rPr>
        <w:t>评审</w:t>
      </w:r>
      <w:r>
        <w:rPr>
          <w:rFonts w:hint="eastAsia" w:asciiTheme="minorEastAsia" w:hAnsiTheme="minorEastAsia" w:eastAsiaTheme="minorEastAsia" w:cstheme="minorEastAsia"/>
          <w:i w:val="0"/>
          <w:iCs w:val="0"/>
          <w:color w:val="auto"/>
          <w:sz w:val="24"/>
          <w:szCs w:val="24"/>
          <w:highlight w:val="none"/>
        </w:rPr>
        <w:t>专家</w:t>
      </w:r>
      <w:r>
        <w:rPr>
          <w:rFonts w:hint="eastAsia" w:asciiTheme="minorEastAsia" w:hAnsiTheme="minorEastAsia" w:eastAsiaTheme="minorEastAsia" w:cstheme="minorEastAsia"/>
          <w:i w:val="0"/>
          <w:iCs w:val="0"/>
          <w:color w:val="auto"/>
          <w:sz w:val="24"/>
          <w:szCs w:val="24"/>
          <w:highlight w:val="none"/>
          <w:lang w:val="en-US" w:eastAsia="zh-CN"/>
        </w:rPr>
        <w:t>不得少于成员总数</w:t>
      </w:r>
      <w:r>
        <w:rPr>
          <w:rFonts w:hint="eastAsia" w:asciiTheme="minorEastAsia" w:hAnsiTheme="minorEastAsia" w:eastAsiaTheme="minorEastAsia" w:cstheme="minorEastAsia"/>
          <w:i w:val="0"/>
          <w:iCs w:val="0"/>
          <w:color w:val="auto"/>
          <w:sz w:val="24"/>
          <w:szCs w:val="24"/>
          <w:highlight w:val="none"/>
        </w:rPr>
        <w:t>的2/3。本项目评标委员会专家的产生方式符合国家和地方有关评标专家产生方式的规定。</w:t>
      </w:r>
    </w:p>
    <w:p w14:paraId="79CCE526">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21.2评标委员会负责对投标文件进行审查、质疑、评估和比较。</w:t>
      </w:r>
    </w:p>
    <w:p w14:paraId="3A1BAC20">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20" w:name="_Toc937"/>
      <w:bookmarkStart w:id="221" w:name="_Toc496617084"/>
      <w:bookmarkStart w:id="222" w:name="_Toc25042"/>
      <w:bookmarkStart w:id="223" w:name="_Toc520985220"/>
      <w:bookmarkStart w:id="224" w:name="_Toc28626"/>
      <w:bookmarkStart w:id="225" w:name="_Toc11211"/>
      <w:bookmarkStart w:id="226" w:name="_Toc28869"/>
      <w:r>
        <w:rPr>
          <w:rFonts w:hint="eastAsia" w:asciiTheme="minorEastAsia" w:hAnsiTheme="minorEastAsia" w:eastAsiaTheme="minorEastAsia" w:cstheme="minorEastAsia"/>
          <w:i w:val="0"/>
          <w:iCs w:val="0"/>
          <w:color w:val="auto"/>
          <w:sz w:val="24"/>
          <w:szCs w:val="24"/>
          <w:highlight w:val="none"/>
        </w:rPr>
        <w:t>22、评审的内容与程序</w:t>
      </w:r>
      <w:bookmarkEnd w:id="220"/>
      <w:bookmarkEnd w:id="221"/>
      <w:bookmarkEnd w:id="222"/>
      <w:bookmarkEnd w:id="223"/>
      <w:bookmarkEnd w:id="224"/>
      <w:bookmarkEnd w:id="225"/>
      <w:bookmarkEnd w:id="226"/>
    </w:p>
    <w:p w14:paraId="10FD52B4">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22.1评审的内容包括对投标人符合性进行审查、对技术部分和价格部分进行评审和比较。</w:t>
      </w:r>
    </w:p>
    <w:p w14:paraId="40823DB3">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22.2评审程序如下：</w:t>
      </w:r>
    </w:p>
    <w:p w14:paraId="596F2546">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b w:val="0"/>
          <w:bCs w:val="0"/>
          <w:i w:val="0"/>
          <w:iCs w:val="0"/>
          <w:color w:val="auto"/>
          <w:sz w:val="24"/>
          <w:szCs w:val="24"/>
          <w:highlight w:val="none"/>
        </w:rPr>
        <w:t>评标委员会进行符合性审查、详细评标、完成评标报告。评标委员会按照本办法</w:t>
      </w:r>
      <w:r>
        <w:rPr>
          <w:rFonts w:hint="eastAsia" w:asciiTheme="minorEastAsia" w:hAnsiTheme="minorEastAsia" w:eastAsiaTheme="minorEastAsia" w:cstheme="minorEastAsia"/>
          <w:i w:val="0"/>
          <w:iCs w:val="0"/>
          <w:color w:val="auto"/>
          <w:sz w:val="24"/>
          <w:szCs w:val="24"/>
          <w:highlight w:val="none"/>
        </w:rPr>
        <w:t>对进入资格合格的投标文件进行独立评标打分，按评标委员会成员分值算术计算出的数值即为技术部分的得分，再根据评标办法中的价格评审标准对投标报价进行评审，</w:t>
      </w:r>
      <w:r>
        <w:rPr>
          <w:rFonts w:hint="eastAsia" w:asciiTheme="minorEastAsia" w:hAnsiTheme="minorEastAsia" w:eastAsiaTheme="minorEastAsia" w:cstheme="minorEastAsia"/>
          <w:i w:val="0"/>
          <w:iCs w:val="0"/>
          <w:color w:val="auto"/>
          <w:sz w:val="24"/>
          <w:szCs w:val="24"/>
          <w:highlight w:val="none"/>
          <w:lang w:val="en-US" w:eastAsia="zh-CN"/>
        </w:rPr>
        <w:t>根据评标办法中的商务标准计算出商务部分的得分，</w:t>
      </w:r>
      <w:r>
        <w:rPr>
          <w:rFonts w:hint="eastAsia" w:asciiTheme="minorEastAsia" w:hAnsiTheme="minorEastAsia" w:eastAsiaTheme="minorEastAsia" w:cstheme="minorEastAsia"/>
          <w:i w:val="0"/>
          <w:iCs w:val="0"/>
          <w:color w:val="auto"/>
          <w:sz w:val="24"/>
          <w:szCs w:val="24"/>
          <w:highlight w:val="none"/>
        </w:rPr>
        <w:t>依据投标人技术部分</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rPr>
        <w:t>价格部分</w:t>
      </w:r>
      <w:r>
        <w:rPr>
          <w:rFonts w:hint="eastAsia" w:asciiTheme="minorEastAsia" w:hAnsiTheme="minorEastAsia" w:eastAsiaTheme="minorEastAsia" w:cstheme="minorEastAsia"/>
          <w:i w:val="0"/>
          <w:iCs w:val="0"/>
          <w:color w:val="auto"/>
          <w:sz w:val="24"/>
          <w:szCs w:val="24"/>
          <w:highlight w:val="none"/>
          <w:lang w:val="en-US" w:eastAsia="zh-CN"/>
        </w:rPr>
        <w:t>和商务部分</w:t>
      </w:r>
      <w:r>
        <w:rPr>
          <w:rFonts w:hint="eastAsia" w:asciiTheme="minorEastAsia" w:hAnsiTheme="minorEastAsia" w:eastAsiaTheme="minorEastAsia" w:cstheme="minorEastAsia"/>
          <w:i w:val="0"/>
          <w:iCs w:val="0"/>
          <w:color w:val="auto"/>
          <w:sz w:val="24"/>
          <w:szCs w:val="24"/>
          <w:highlight w:val="none"/>
        </w:rPr>
        <w:t>得分多少确定其排名次序。</w:t>
      </w:r>
    </w:p>
    <w:p w14:paraId="18413673">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27" w:name="_Toc496617085"/>
      <w:bookmarkStart w:id="228" w:name="_Toc9168"/>
      <w:bookmarkStart w:id="229" w:name="_Toc19706"/>
      <w:bookmarkStart w:id="230" w:name="_Toc520985221"/>
      <w:bookmarkStart w:id="231" w:name="_Toc31816"/>
      <w:bookmarkStart w:id="232" w:name="_Toc32280"/>
      <w:bookmarkStart w:id="233" w:name="_Toc18940"/>
      <w:r>
        <w:rPr>
          <w:rFonts w:hint="eastAsia" w:asciiTheme="minorEastAsia" w:hAnsiTheme="minorEastAsia" w:eastAsiaTheme="minorEastAsia" w:cstheme="minorEastAsia"/>
          <w:i w:val="0"/>
          <w:iCs w:val="0"/>
          <w:color w:val="auto"/>
          <w:sz w:val="24"/>
          <w:szCs w:val="24"/>
          <w:highlight w:val="none"/>
        </w:rPr>
        <w:t>23、投标及投标文件的有效性</w:t>
      </w:r>
      <w:bookmarkEnd w:id="227"/>
      <w:bookmarkEnd w:id="228"/>
      <w:bookmarkEnd w:id="229"/>
      <w:bookmarkEnd w:id="230"/>
      <w:bookmarkEnd w:id="231"/>
      <w:bookmarkEnd w:id="232"/>
      <w:bookmarkEnd w:id="233"/>
    </w:p>
    <w:p w14:paraId="4F7CE86E">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23.1评审过程中，投标文件出现下列情形之一的，将作为无效投标文件（废标），不再进入详细评标：</w:t>
      </w:r>
    </w:p>
    <w:p w14:paraId="429D9C5C">
      <w:pPr>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23.1.1未按招标文件要求提交投标保证金的；</w:t>
      </w:r>
    </w:p>
    <w:p w14:paraId="6B437D40">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23.1.2投标文件有关内容未按规定加盖投标人印章或未经法定代表人或其授权代表签字或盖章的，或有授权代表签字或盖章的，但未随投标文件一起提交有效的“授权委托书”的；</w:t>
      </w:r>
    </w:p>
    <w:p w14:paraId="1419858D">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23.1.3未</w:t>
      </w:r>
      <w:r>
        <w:rPr>
          <w:rFonts w:hint="eastAsia" w:asciiTheme="minorEastAsia" w:hAnsiTheme="minorEastAsia" w:eastAsiaTheme="minorEastAsia" w:cstheme="minorEastAsia"/>
          <w:i w:val="0"/>
          <w:iCs w:val="0"/>
          <w:color w:val="auto"/>
          <w:sz w:val="24"/>
          <w:szCs w:val="24"/>
          <w:highlight w:val="none"/>
          <w:lang w:val="en-US" w:eastAsia="zh-CN"/>
        </w:rPr>
        <w:t>响应</w:t>
      </w:r>
      <w:r>
        <w:rPr>
          <w:rFonts w:hint="eastAsia" w:asciiTheme="minorEastAsia" w:hAnsiTheme="minorEastAsia" w:eastAsiaTheme="minorEastAsia" w:cstheme="minorEastAsia"/>
          <w:i w:val="0"/>
          <w:iCs w:val="0"/>
          <w:color w:val="auto"/>
          <w:sz w:val="24"/>
          <w:szCs w:val="24"/>
          <w:highlight w:val="none"/>
        </w:rPr>
        <w:t>投标文件的实质性要求和条件；</w:t>
      </w:r>
    </w:p>
    <w:p w14:paraId="02DEA3A3">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23.1.4投标文件的关键内容字迹模糊、无法辨认的；</w:t>
      </w:r>
    </w:p>
    <w:p w14:paraId="388C77FE">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23.1.5与其他投标人相互串通报价，或者与采购人串通投标的；</w:t>
      </w:r>
    </w:p>
    <w:p w14:paraId="3CEB8B68">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23.1.6以向采购人或评标委员会成员行贿的手段谋取成交的；</w:t>
      </w:r>
    </w:p>
    <w:bookmarkEnd w:id="218"/>
    <w:bookmarkEnd w:id="219"/>
    <w:p w14:paraId="3B359A69">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bookmarkStart w:id="234" w:name="_Toc389620193"/>
      <w:bookmarkStart w:id="235" w:name="_Toc385992354"/>
      <w:r>
        <w:rPr>
          <w:rFonts w:hint="eastAsia" w:asciiTheme="minorEastAsia" w:hAnsiTheme="minorEastAsia" w:eastAsiaTheme="minorEastAsia" w:cstheme="minorEastAsia"/>
          <w:i w:val="0"/>
          <w:iCs w:val="0"/>
          <w:color w:val="auto"/>
          <w:sz w:val="24"/>
          <w:szCs w:val="24"/>
          <w:highlight w:val="none"/>
        </w:rPr>
        <w:t>23.1.7以他人名义投标，或者以其他方式弄虚作假；</w:t>
      </w:r>
    </w:p>
    <w:p w14:paraId="199DF1D0">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23.1.8投标人未能通过资格符合性审查的；</w:t>
      </w:r>
    </w:p>
    <w:p w14:paraId="32EE5801">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23.1.9投标报价超过项目采购预算的；</w:t>
      </w:r>
    </w:p>
    <w:p w14:paraId="53A1F6C4">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23.1.10法律法规规定的其他情况。</w:t>
      </w:r>
    </w:p>
    <w:bookmarkEnd w:id="234"/>
    <w:bookmarkEnd w:id="235"/>
    <w:p w14:paraId="0841F2AB">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36" w:name="_Toc9917"/>
      <w:bookmarkStart w:id="237" w:name="_Toc13032"/>
      <w:bookmarkStart w:id="238" w:name="_Toc23450"/>
      <w:bookmarkStart w:id="239" w:name="_Toc496617086"/>
      <w:bookmarkStart w:id="240" w:name="_Toc18156"/>
      <w:bookmarkStart w:id="241" w:name="_Toc520985222"/>
      <w:bookmarkStart w:id="242" w:name="_Toc25858"/>
      <w:r>
        <w:rPr>
          <w:rFonts w:hint="eastAsia" w:asciiTheme="minorEastAsia" w:hAnsiTheme="minorEastAsia" w:eastAsiaTheme="minorEastAsia" w:cstheme="minorEastAsia"/>
          <w:i w:val="0"/>
          <w:iCs w:val="0"/>
          <w:color w:val="auto"/>
          <w:sz w:val="24"/>
          <w:szCs w:val="24"/>
          <w:highlight w:val="none"/>
        </w:rPr>
        <w:t>24、对投标文件的审查和响应性的确定</w:t>
      </w:r>
      <w:bookmarkEnd w:id="236"/>
      <w:bookmarkEnd w:id="237"/>
      <w:bookmarkEnd w:id="238"/>
      <w:bookmarkEnd w:id="239"/>
      <w:bookmarkEnd w:id="240"/>
      <w:bookmarkEnd w:id="241"/>
      <w:bookmarkEnd w:id="242"/>
    </w:p>
    <w:p w14:paraId="44D1ED9A">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24.1评标委员会将组织审查投标文件是否完整，文件是否恰当地签署。</w:t>
      </w:r>
    </w:p>
    <w:p w14:paraId="0CAF2750">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24.2评标委员会将确定每一投标人是否对招标文件的要求作出了实质性的响应，而没有重大偏离。实质性响应的投标是指投标符合招标文件的所有条款、条件和规定且没有重大偏离或保留。或影响到招标文件规定的服务范围、质量和要求，或限制了采购人的权利和投标人的义务的规定，而纠正这些偏离将影响到提交实质性响应投标的投标人的公平竞争地位。</w:t>
      </w:r>
    </w:p>
    <w:p w14:paraId="122A1F6C">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24.3评标委员会判断投标文件的响应性仅基于投标文件本身而不靠外部证据。</w:t>
      </w:r>
    </w:p>
    <w:p w14:paraId="1C6DECFF">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24.4评标委员会有权拒绝被确定为非实质性响应的投标，投标人不能通过修正或撤回不符合之处而使其投标成为实质性响应的投标。</w:t>
      </w:r>
    </w:p>
    <w:p w14:paraId="49C87D0F">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43" w:name="_Toc7103"/>
      <w:bookmarkStart w:id="244" w:name="_Toc496617087"/>
      <w:bookmarkStart w:id="245" w:name="_Toc520985223"/>
      <w:bookmarkStart w:id="246" w:name="_Toc16666"/>
      <w:bookmarkStart w:id="247" w:name="_Toc16020"/>
      <w:bookmarkStart w:id="248" w:name="_Toc32389"/>
      <w:bookmarkStart w:id="249" w:name="_Toc7601"/>
      <w:r>
        <w:rPr>
          <w:rFonts w:hint="eastAsia" w:asciiTheme="minorEastAsia" w:hAnsiTheme="minorEastAsia" w:eastAsiaTheme="minorEastAsia" w:cstheme="minorEastAsia"/>
          <w:i w:val="0"/>
          <w:iCs w:val="0"/>
          <w:color w:val="auto"/>
          <w:sz w:val="24"/>
          <w:szCs w:val="24"/>
          <w:highlight w:val="none"/>
        </w:rPr>
        <w:t>25、投标文件的陈述与澄清</w:t>
      </w:r>
      <w:bookmarkEnd w:id="243"/>
      <w:bookmarkEnd w:id="244"/>
      <w:bookmarkEnd w:id="245"/>
      <w:bookmarkEnd w:id="246"/>
      <w:bookmarkEnd w:id="247"/>
      <w:bookmarkEnd w:id="248"/>
      <w:bookmarkEnd w:id="249"/>
    </w:p>
    <w:p w14:paraId="4FE18611">
      <w:pPr>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bookmarkStart w:id="250" w:name="_Toc389620196"/>
      <w:bookmarkStart w:id="251" w:name="_Toc385992357"/>
      <w:r>
        <w:rPr>
          <w:rFonts w:hint="eastAsia" w:asciiTheme="minorEastAsia" w:hAnsiTheme="minorEastAsia" w:eastAsiaTheme="minorEastAsia" w:cstheme="minorEastAsia"/>
          <w:i w:val="0"/>
          <w:iCs w:val="0"/>
          <w:color w:val="auto"/>
          <w:sz w:val="24"/>
          <w:szCs w:val="24"/>
          <w:highlight w:val="none"/>
        </w:rPr>
        <w:t>如评标委员会对投标文件有疑问，可以向投标人发出书面质疑函。投标人应对质疑函中的问题进行逐一书面解答，并由投标人授权代表签字，按照评标委员会要求的时间提交。如投标人不提交对质疑函的书面解答或其书面解答不为评标委员会接受，其投标有可能被拒绝。</w:t>
      </w:r>
      <w:bookmarkEnd w:id="250"/>
      <w:bookmarkEnd w:id="251"/>
    </w:p>
    <w:p w14:paraId="4490B08C">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52" w:name="_Toc28219"/>
      <w:bookmarkStart w:id="253" w:name="_Toc496617088"/>
      <w:bookmarkStart w:id="254" w:name="_Toc12934"/>
      <w:bookmarkStart w:id="255" w:name="_Toc520985224"/>
      <w:bookmarkStart w:id="256" w:name="_Toc15701"/>
      <w:bookmarkStart w:id="257" w:name="_Toc14239"/>
      <w:bookmarkStart w:id="258" w:name="_Toc6746"/>
      <w:r>
        <w:rPr>
          <w:rFonts w:hint="eastAsia" w:asciiTheme="minorEastAsia" w:hAnsiTheme="minorEastAsia" w:eastAsiaTheme="minorEastAsia" w:cstheme="minorEastAsia"/>
          <w:i w:val="0"/>
          <w:iCs w:val="0"/>
          <w:color w:val="auto"/>
          <w:sz w:val="24"/>
          <w:szCs w:val="24"/>
          <w:highlight w:val="none"/>
        </w:rPr>
        <w:t>26、投标文件的评估和比较</w:t>
      </w:r>
      <w:bookmarkEnd w:id="252"/>
      <w:bookmarkEnd w:id="253"/>
      <w:bookmarkEnd w:id="254"/>
      <w:bookmarkEnd w:id="255"/>
      <w:bookmarkEnd w:id="256"/>
      <w:bookmarkEnd w:id="257"/>
      <w:bookmarkEnd w:id="258"/>
    </w:p>
    <w:p w14:paraId="167BD648">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26.1对所有实质性投标文件要求的投标文件，评标委员会将采用相同的程序和标准，遵循公平、公正、科学和择优的原则，按综合评分法进行评审，确定投标人的排名。</w:t>
      </w:r>
    </w:p>
    <w:p w14:paraId="3CABDE1E">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26.2</w:t>
      </w:r>
      <w:bookmarkStart w:id="259" w:name="_Toc385992359"/>
      <w:bookmarkStart w:id="260" w:name="_Toc389620198"/>
      <w:r>
        <w:rPr>
          <w:rFonts w:hint="eastAsia" w:asciiTheme="minorEastAsia" w:hAnsiTheme="minorEastAsia" w:eastAsiaTheme="minorEastAsia" w:cstheme="minorEastAsia"/>
          <w:i w:val="0"/>
          <w:iCs w:val="0"/>
          <w:color w:val="auto"/>
          <w:sz w:val="24"/>
          <w:szCs w:val="24"/>
          <w:highlight w:val="none"/>
        </w:rPr>
        <w:t>评标标准和方法详见本招标文件第六章“评标标准和方法”。</w:t>
      </w:r>
    </w:p>
    <w:p w14:paraId="7B80777E">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26.3评标委员会依据本招标文件第六章“评标标准和方法”，对投标文件进行评审和比较，向采购人提出书面评标报告，并依次评审情况，推荐前3名合格投标人为中标候选人。</w:t>
      </w:r>
    </w:p>
    <w:p w14:paraId="631AEF0F">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26.4采购人根据评标委员会提出的书面评标报告和推荐的中标候选人，依据国家和地方现行法规确定中标人。</w:t>
      </w:r>
    </w:p>
    <w:p w14:paraId="00778010">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26.5评标委员会经评审，认为所有投标都不符合招标文件要求的，可以否决所有投标。所有投标被否决后，采购人将依法重新招标。</w:t>
      </w:r>
    </w:p>
    <w:bookmarkEnd w:id="259"/>
    <w:bookmarkEnd w:id="260"/>
    <w:p w14:paraId="6C693D30">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61" w:name="_Toc14883"/>
      <w:bookmarkStart w:id="262" w:name="_Toc496617089"/>
      <w:bookmarkStart w:id="263" w:name="_Toc520985225"/>
      <w:bookmarkStart w:id="264" w:name="_Toc15224"/>
      <w:bookmarkStart w:id="265" w:name="_Toc335"/>
      <w:bookmarkStart w:id="266" w:name="_Toc21505"/>
      <w:bookmarkStart w:id="267" w:name="_Toc9772"/>
      <w:r>
        <w:rPr>
          <w:rFonts w:hint="eastAsia" w:asciiTheme="minorEastAsia" w:hAnsiTheme="minorEastAsia" w:eastAsiaTheme="minorEastAsia" w:cstheme="minorEastAsia"/>
          <w:i w:val="0"/>
          <w:iCs w:val="0"/>
          <w:color w:val="auto"/>
          <w:sz w:val="24"/>
          <w:szCs w:val="24"/>
          <w:highlight w:val="none"/>
        </w:rPr>
        <w:t>27、评标过程的保密</w:t>
      </w:r>
      <w:bookmarkEnd w:id="261"/>
      <w:bookmarkEnd w:id="262"/>
      <w:bookmarkEnd w:id="263"/>
      <w:bookmarkEnd w:id="264"/>
      <w:bookmarkEnd w:id="265"/>
      <w:bookmarkEnd w:id="266"/>
      <w:bookmarkEnd w:id="267"/>
    </w:p>
    <w:p w14:paraId="38801E4C">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27.1开标后直至授予成交人合同为止，评标委员会成员和与评标工作有关的工作人员不得透露对投标文件的评审和比较、中标候选人的推荐情况以及与评标有关的其他情况。</w:t>
      </w:r>
    </w:p>
    <w:p w14:paraId="66BCCCD0">
      <w:pPr>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27.2在投标文件的评审和比较、中标候选人推荐以及授予合同的过程中，投标人向采购人和评标委员会施加影响的任何行为，都将会导致其投标被拒绝。</w:t>
      </w:r>
    </w:p>
    <w:p w14:paraId="089ED75B">
      <w:pPr>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27.3中标人确定后，采购人不对未中标人就评标过程以及未能成交原因作出任何解释。未中标人不得向评标委员会组成人员或其他有关人员索问评审过程的情况和材料。</w:t>
      </w:r>
    </w:p>
    <w:p w14:paraId="03AA5483">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68" w:name="_Toc12085"/>
      <w:bookmarkStart w:id="269" w:name="_Toc520985226"/>
      <w:bookmarkStart w:id="270" w:name="_Toc7322"/>
      <w:bookmarkStart w:id="271" w:name="_Toc28943"/>
      <w:bookmarkStart w:id="272" w:name="_Toc17216817"/>
      <w:bookmarkStart w:id="273" w:name="_Toc7070"/>
      <w:bookmarkStart w:id="274" w:name="_Toc15752"/>
      <w:bookmarkStart w:id="275" w:name="_Toc496617090"/>
      <w:r>
        <w:rPr>
          <w:rFonts w:hint="eastAsia" w:asciiTheme="minorEastAsia" w:hAnsiTheme="minorEastAsia" w:eastAsiaTheme="minorEastAsia" w:cstheme="minorEastAsia"/>
          <w:i w:val="0"/>
          <w:iCs w:val="0"/>
          <w:color w:val="auto"/>
          <w:sz w:val="24"/>
          <w:szCs w:val="24"/>
          <w:highlight w:val="none"/>
        </w:rPr>
        <w:t>28、采购人拒绝投标的权力</w:t>
      </w:r>
      <w:bookmarkEnd w:id="268"/>
      <w:bookmarkEnd w:id="269"/>
      <w:bookmarkEnd w:id="270"/>
      <w:bookmarkEnd w:id="271"/>
      <w:bookmarkEnd w:id="272"/>
      <w:bookmarkEnd w:id="273"/>
      <w:bookmarkEnd w:id="274"/>
      <w:bookmarkEnd w:id="275"/>
    </w:p>
    <w:p w14:paraId="42F3BA65">
      <w:pPr>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采购人不承诺将合同授予报价最低的投标人。采购人在采购代理机构发出中标通知书前，有权依据评标委员会的评标报告拒绝不合格的投标。</w:t>
      </w:r>
      <w:bookmarkStart w:id="276" w:name="_Toc17216818"/>
    </w:p>
    <w:p w14:paraId="0B628A7A">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77" w:name="_Toc496617091"/>
      <w:bookmarkStart w:id="278" w:name="_Toc8531"/>
      <w:bookmarkStart w:id="279" w:name="_Toc16089"/>
      <w:bookmarkStart w:id="280" w:name="_Toc15509"/>
      <w:bookmarkStart w:id="281" w:name="_Toc520985227"/>
      <w:bookmarkStart w:id="282" w:name="_Toc28234"/>
      <w:bookmarkStart w:id="283" w:name="_Toc28489"/>
      <w:r>
        <w:rPr>
          <w:rFonts w:hint="eastAsia" w:asciiTheme="minorEastAsia" w:hAnsiTheme="minorEastAsia" w:eastAsiaTheme="minorEastAsia" w:cstheme="minorEastAsia"/>
          <w:i w:val="0"/>
          <w:iCs w:val="0"/>
          <w:color w:val="auto"/>
          <w:sz w:val="24"/>
          <w:szCs w:val="24"/>
          <w:highlight w:val="none"/>
        </w:rPr>
        <w:t>29、中标通知书</w:t>
      </w:r>
      <w:bookmarkEnd w:id="276"/>
      <w:bookmarkEnd w:id="277"/>
      <w:bookmarkEnd w:id="278"/>
      <w:bookmarkEnd w:id="279"/>
      <w:bookmarkEnd w:id="280"/>
      <w:bookmarkEnd w:id="281"/>
      <w:bookmarkEnd w:id="282"/>
      <w:bookmarkEnd w:id="283"/>
    </w:p>
    <w:p w14:paraId="3A2BB96A">
      <w:pPr>
        <w:keepLines w:val="0"/>
        <w:pageBreakBefore w:val="0"/>
        <w:kinsoku/>
        <w:wordWrap/>
        <w:overflowPunct/>
        <w:topLinePunct w:val="0"/>
        <w:autoSpaceDE/>
        <w:autoSpaceDN/>
        <w:bidi w:val="0"/>
        <w:adjustRightInd/>
        <w:snapToGrid w:val="0"/>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采购代理机构向中标人发出中标通知书。</w:t>
      </w:r>
    </w:p>
    <w:p w14:paraId="79EA5126">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84" w:name="_Toc28053"/>
      <w:bookmarkStart w:id="285" w:name="_Toc17216819"/>
      <w:bookmarkStart w:id="286" w:name="_Toc14946"/>
      <w:bookmarkStart w:id="287" w:name="_Toc15219"/>
      <w:bookmarkStart w:id="288" w:name="_Toc520985228"/>
      <w:bookmarkStart w:id="289" w:name="_Toc496617092"/>
      <w:bookmarkStart w:id="290" w:name="_Toc15458"/>
      <w:bookmarkStart w:id="291" w:name="_Toc21195"/>
      <w:r>
        <w:rPr>
          <w:rFonts w:hint="eastAsia" w:asciiTheme="minorEastAsia" w:hAnsiTheme="minorEastAsia" w:eastAsiaTheme="minorEastAsia" w:cstheme="minorEastAsia"/>
          <w:i w:val="0"/>
          <w:iCs w:val="0"/>
          <w:color w:val="auto"/>
          <w:sz w:val="24"/>
          <w:szCs w:val="24"/>
          <w:highlight w:val="none"/>
        </w:rPr>
        <w:t>30、合同的签订</w:t>
      </w:r>
      <w:bookmarkEnd w:id="284"/>
      <w:bookmarkEnd w:id="285"/>
      <w:bookmarkEnd w:id="286"/>
      <w:bookmarkEnd w:id="287"/>
      <w:bookmarkEnd w:id="288"/>
      <w:bookmarkEnd w:id="289"/>
      <w:bookmarkEnd w:id="290"/>
      <w:bookmarkEnd w:id="291"/>
    </w:p>
    <w:p w14:paraId="436AE57C">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30.1采购人与中标人将于中标通知书发出之日起</w:t>
      </w:r>
      <w:r>
        <w:rPr>
          <w:rFonts w:hint="eastAsia" w:asciiTheme="minorEastAsia" w:hAnsiTheme="minorEastAsia" w:eastAsiaTheme="minorEastAsia" w:cstheme="minorEastAsia"/>
          <w:i w:val="0"/>
          <w:iCs w:val="0"/>
          <w:color w:val="auto"/>
          <w:sz w:val="24"/>
          <w:szCs w:val="24"/>
          <w:highlight w:val="none"/>
          <w:lang w:val="en-US" w:eastAsia="zh-CN"/>
        </w:rPr>
        <w:t>15</w:t>
      </w:r>
      <w:r>
        <w:rPr>
          <w:rFonts w:hint="eastAsia" w:asciiTheme="minorEastAsia" w:hAnsiTheme="minorEastAsia" w:eastAsiaTheme="minorEastAsia" w:cstheme="minorEastAsia"/>
          <w:i w:val="0"/>
          <w:iCs w:val="0"/>
          <w:color w:val="auto"/>
          <w:sz w:val="24"/>
          <w:szCs w:val="24"/>
          <w:highlight w:val="none"/>
        </w:rPr>
        <w:t>日内，按照招标文件和中标人的投标文件订立书面合同。</w:t>
      </w:r>
    </w:p>
    <w:p w14:paraId="076BAF98">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30.2中标人如因自身原因不按本投标须知第30.1款的规定与采购人订立合同，则采购人将废除授标，给采购人造成的损失应当予以赔偿，同时依法承担相应法律责任。</w:t>
      </w:r>
    </w:p>
    <w:p w14:paraId="0F633280">
      <w:pPr>
        <w:keepLines w:val="0"/>
        <w:pageBreakBefore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30.3中标人应当按照合同约定履行义务，完成中标项目的服务任务，不得将中标项目转让（转包）给他人。</w:t>
      </w:r>
      <w:bookmarkStart w:id="292" w:name="_Toc17216820"/>
    </w:p>
    <w:bookmarkEnd w:id="292"/>
    <w:p w14:paraId="6DAAD96C">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293" w:name="_Toc30345"/>
      <w:bookmarkStart w:id="294" w:name="_Toc496617093"/>
      <w:bookmarkStart w:id="295" w:name="_Toc6138"/>
      <w:bookmarkStart w:id="296" w:name="_Toc19825"/>
      <w:bookmarkStart w:id="297" w:name="_Toc11718"/>
      <w:bookmarkStart w:id="298" w:name="_Toc29996"/>
      <w:bookmarkStart w:id="299" w:name="_Toc520985229"/>
      <w:r>
        <w:rPr>
          <w:rFonts w:hint="eastAsia" w:asciiTheme="minorEastAsia" w:hAnsiTheme="minorEastAsia" w:eastAsiaTheme="minorEastAsia" w:cstheme="minorEastAsia"/>
          <w:i w:val="0"/>
          <w:iCs w:val="0"/>
          <w:color w:val="auto"/>
          <w:sz w:val="24"/>
          <w:szCs w:val="24"/>
          <w:highlight w:val="none"/>
        </w:rPr>
        <w:t>31投标费用</w:t>
      </w:r>
      <w:bookmarkEnd w:id="293"/>
      <w:bookmarkEnd w:id="294"/>
      <w:bookmarkEnd w:id="295"/>
      <w:bookmarkEnd w:id="296"/>
      <w:bookmarkEnd w:id="297"/>
      <w:bookmarkEnd w:id="298"/>
      <w:bookmarkEnd w:id="299"/>
    </w:p>
    <w:p w14:paraId="123715EF">
      <w:pPr>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投标人应承担其参加本招标活动自身所发生的</w:t>
      </w:r>
      <w:r>
        <w:rPr>
          <w:rFonts w:hint="eastAsia" w:asciiTheme="minorEastAsia" w:hAnsiTheme="minorEastAsia" w:eastAsiaTheme="minorEastAsia" w:cstheme="minorEastAsia"/>
          <w:i w:val="0"/>
          <w:iCs w:val="0"/>
          <w:color w:val="auto"/>
          <w:sz w:val="24"/>
          <w:szCs w:val="24"/>
          <w:highlight w:val="none"/>
          <w:lang w:val="en-US" w:eastAsia="zh-CN"/>
        </w:rPr>
        <w:t>所有</w:t>
      </w:r>
      <w:r>
        <w:rPr>
          <w:rFonts w:hint="eastAsia" w:asciiTheme="minorEastAsia" w:hAnsiTheme="minorEastAsia" w:eastAsiaTheme="minorEastAsia" w:cstheme="minorEastAsia"/>
          <w:i w:val="0"/>
          <w:iCs w:val="0"/>
          <w:color w:val="auto"/>
          <w:sz w:val="24"/>
          <w:szCs w:val="24"/>
          <w:highlight w:val="none"/>
        </w:rPr>
        <w:t>费用。</w:t>
      </w:r>
    </w:p>
    <w:p w14:paraId="4887D70D">
      <w:pPr>
        <w:pStyle w:val="4"/>
        <w:keepLines w:val="0"/>
        <w:pageBreakBefore w:val="0"/>
        <w:numPr>
          <w:ilvl w:val="1"/>
          <w:numId w:val="0"/>
        </w:numPr>
        <w:kinsoku/>
        <w:wordWrap/>
        <w:overflowPunct/>
        <w:topLinePunct w:val="0"/>
        <w:autoSpaceDE/>
        <w:autoSpaceDN/>
        <w:bidi w:val="0"/>
        <w:adjustRightInd/>
        <w:snapToGrid w:val="0"/>
        <w:spacing w:before="0" w:after="0" w:line="440" w:lineRule="exact"/>
        <w:ind w:left="0" w:firstLine="482" w:firstLineChars="200"/>
        <w:jc w:val="both"/>
        <w:textAlignment w:val="auto"/>
        <w:rPr>
          <w:rFonts w:hint="eastAsia" w:asciiTheme="minorEastAsia" w:hAnsiTheme="minorEastAsia" w:eastAsiaTheme="minorEastAsia" w:cstheme="minorEastAsia"/>
          <w:i w:val="0"/>
          <w:iCs w:val="0"/>
          <w:color w:val="auto"/>
          <w:sz w:val="24"/>
          <w:szCs w:val="24"/>
          <w:highlight w:val="none"/>
        </w:rPr>
      </w:pPr>
      <w:bookmarkStart w:id="300" w:name="_Toc9004"/>
      <w:bookmarkStart w:id="301" w:name="_Toc18586"/>
      <w:bookmarkStart w:id="302" w:name="_Toc520985230"/>
      <w:bookmarkStart w:id="303" w:name="_Toc6837"/>
      <w:bookmarkStart w:id="304" w:name="_Toc464655401"/>
      <w:bookmarkStart w:id="305" w:name="_Toc496617094"/>
      <w:bookmarkStart w:id="306" w:name="_Toc14680"/>
      <w:bookmarkStart w:id="307" w:name="_Toc19655"/>
      <w:r>
        <w:rPr>
          <w:rFonts w:hint="eastAsia" w:asciiTheme="minorEastAsia" w:hAnsiTheme="minorEastAsia" w:eastAsiaTheme="minorEastAsia" w:cstheme="minorEastAsia"/>
          <w:i w:val="0"/>
          <w:iCs w:val="0"/>
          <w:color w:val="auto"/>
          <w:sz w:val="24"/>
          <w:szCs w:val="24"/>
          <w:highlight w:val="none"/>
        </w:rPr>
        <w:t>32重新招标或变更采购方式</w:t>
      </w:r>
      <w:bookmarkEnd w:id="300"/>
      <w:bookmarkEnd w:id="301"/>
      <w:bookmarkEnd w:id="302"/>
      <w:bookmarkEnd w:id="303"/>
      <w:bookmarkEnd w:id="304"/>
      <w:bookmarkEnd w:id="305"/>
      <w:bookmarkEnd w:id="306"/>
      <w:bookmarkEnd w:id="307"/>
    </w:p>
    <w:p w14:paraId="7602DEA0">
      <w:pPr>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出现以上情形时，按政府采购相关原则处理或由采购人申请，相关部门批准变更采购方式：</w:t>
      </w:r>
    </w:p>
    <w:p w14:paraId="14A019E7">
      <w:pPr>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（1）投标截止时间结束后参加投标的投标人不足三家；</w:t>
      </w:r>
    </w:p>
    <w:p w14:paraId="0E3DE71A">
      <w:pPr>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（2）在评标期间，出现符合条件的投标投标人不足三家；</w:t>
      </w:r>
    </w:p>
    <w:p w14:paraId="6A4CD90D">
      <w:pPr>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（3）对招标文件实质响应的投标投标人不足三家。</w:t>
      </w:r>
      <w:bookmarkStart w:id="308" w:name="_Toc350345675"/>
      <w:bookmarkStart w:id="309" w:name="_Toc274911103"/>
      <w:bookmarkStart w:id="310" w:name="_Toc358557639"/>
    </w:p>
    <w:bookmarkEnd w:id="308"/>
    <w:bookmarkEnd w:id="309"/>
    <w:bookmarkEnd w:id="310"/>
    <w:p w14:paraId="2AC598ED">
      <w:pPr>
        <w:keepLines w:val="0"/>
        <w:pageBreakBefore w:val="0"/>
        <w:kinsoku/>
        <w:wordWrap/>
        <w:overflowPunct/>
        <w:topLinePunct w:val="0"/>
        <w:autoSpaceDE/>
        <w:autoSpaceDN/>
        <w:bidi w:val="0"/>
        <w:adjustRightInd/>
        <w:spacing w:line="440" w:lineRule="exact"/>
        <w:ind w:left="0" w:firstLine="482" w:firstLineChars="200"/>
        <w:textAlignment w:val="auto"/>
        <w:rPr>
          <w:rFonts w:hint="eastAsia" w:asciiTheme="minorEastAsia" w:hAnsiTheme="minorEastAsia" w:eastAsiaTheme="minorEastAsia" w:cstheme="minorEastAsia"/>
          <w:b/>
          <w:i w:val="0"/>
          <w:iCs w:val="0"/>
          <w:color w:val="auto"/>
          <w:kern w:val="0"/>
          <w:sz w:val="24"/>
          <w:szCs w:val="24"/>
          <w:highlight w:val="none"/>
          <w:lang w:val="en-US" w:eastAsia="zh-CN" w:bidi="ar-SA"/>
        </w:rPr>
      </w:pPr>
      <w:bookmarkStart w:id="311" w:name="_Toc26834"/>
      <w:bookmarkStart w:id="312" w:name="_Toc192405236"/>
      <w:bookmarkStart w:id="313" w:name="_Toc192405075"/>
      <w:bookmarkStart w:id="314" w:name="_Toc192405685"/>
      <w:bookmarkStart w:id="315" w:name="_Toc192405346"/>
      <w:r>
        <w:rPr>
          <w:rFonts w:hint="eastAsia" w:asciiTheme="minorEastAsia" w:hAnsiTheme="minorEastAsia" w:eastAsiaTheme="minorEastAsia" w:cstheme="minorEastAsia"/>
          <w:b/>
          <w:i w:val="0"/>
          <w:iCs w:val="0"/>
          <w:color w:val="auto"/>
          <w:kern w:val="0"/>
          <w:sz w:val="24"/>
          <w:szCs w:val="24"/>
          <w:highlight w:val="none"/>
          <w:lang w:val="en-US" w:eastAsia="zh-CN" w:bidi="ar-SA"/>
        </w:rPr>
        <w:t>33政策性优惠</w:t>
      </w:r>
    </w:p>
    <w:p w14:paraId="049248C4">
      <w:pPr>
        <w:keepLines w:val="0"/>
        <w:pageBreakBefore w:val="0"/>
        <w:kinsoku/>
        <w:wordWrap/>
        <w:overflowPunct/>
        <w:topLinePunct w:val="0"/>
        <w:autoSpaceDE/>
        <w:autoSpaceDN/>
        <w:bidi w:val="0"/>
        <w:adjustRightInd/>
        <w:spacing w:line="440" w:lineRule="exact"/>
        <w:ind w:left="0" w:firstLine="482" w:firstLineChars="200"/>
        <w:textAlignment w:val="auto"/>
        <w:rPr>
          <w:rFonts w:hint="eastAsia" w:asciiTheme="minorEastAsia" w:hAnsiTheme="minorEastAsia" w:eastAsiaTheme="minorEastAsia" w:cstheme="minorEastAsia"/>
          <w:b/>
          <w:i w:val="0"/>
          <w:iCs w:val="0"/>
          <w:color w:val="auto"/>
          <w:sz w:val="24"/>
          <w:szCs w:val="24"/>
          <w:highlight w:val="none"/>
        </w:rPr>
      </w:pPr>
      <w:r>
        <w:rPr>
          <w:rFonts w:hint="eastAsia" w:asciiTheme="minorEastAsia" w:hAnsiTheme="minorEastAsia" w:eastAsiaTheme="minorEastAsia" w:cstheme="minorEastAsia"/>
          <w:b/>
          <w:i w:val="0"/>
          <w:iCs w:val="0"/>
          <w:color w:val="auto"/>
          <w:kern w:val="0"/>
          <w:sz w:val="24"/>
          <w:szCs w:val="24"/>
          <w:highlight w:val="none"/>
          <w:lang w:bidi="ar"/>
        </w:rPr>
        <w:t>1、政策性</w:t>
      </w:r>
      <w:r>
        <w:rPr>
          <w:rFonts w:hint="eastAsia" w:asciiTheme="minorEastAsia" w:hAnsiTheme="minorEastAsia" w:eastAsiaTheme="minorEastAsia" w:cstheme="minorEastAsia"/>
          <w:b/>
          <w:i w:val="0"/>
          <w:iCs w:val="0"/>
          <w:color w:val="auto"/>
          <w:kern w:val="0"/>
          <w:sz w:val="24"/>
          <w:szCs w:val="24"/>
          <w:highlight w:val="none"/>
          <w:lang w:val="en-US" w:bidi="ar"/>
        </w:rPr>
        <w:t>优惠条</w:t>
      </w:r>
      <w:r>
        <w:rPr>
          <w:rFonts w:hint="eastAsia" w:asciiTheme="minorEastAsia" w:hAnsiTheme="minorEastAsia" w:eastAsiaTheme="minorEastAsia" w:cstheme="minorEastAsia"/>
          <w:b/>
          <w:i w:val="0"/>
          <w:iCs w:val="0"/>
          <w:color w:val="auto"/>
          <w:kern w:val="0"/>
          <w:sz w:val="24"/>
          <w:szCs w:val="24"/>
          <w:highlight w:val="none"/>
          <w:lang w:bidi="ar"/>
        </w:rPr>
        <w:t>件</w:t>
      </w:r>
    </w:p>
    <w:p w14:paraId="01AABA16">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bidi="ar"/>
        </w:rPr>
        <w:t>供应商符合小型、微型企业或监狱企业、残疾人福利性单位条件的，其报价价格评审时将按相应比例进行扣除。</w:t>
      </w:r>
    </w:p>
    <w:p w14:paraId="52834944">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bidi="ar"/>
        </w:rPr>
        <w:t>1.1</w:t>
      </w:r>
      <w:r>
        <w:rPr>
          <w:rFonts w:hint="eastAsia" w:asciiTheme="minorEastAsia" w:hAnsiTheme="minorEastAsia" w:eastAsiaTheme="minorEastAsia" w:cstheme="minorEastAsia"/>
          <w:i w:val="0"/>
          <w:iCs w:val="0"/>
          <w:color w:val="auto"/>
          <w:kern w:val="0"/>
          <w:sz w:val="24"/>
          <w:szCs w:val="24"/>
          <w:highlight w:val="none"/>
          <w:lang w:val="en-US" w:eastAsia="zh-CN" w:bidi="ar"/>
        </w:rPr>
        <w:t>根据</w:t>
      </w:r>
      <w:r>
        <w:rPr>
          <w:rFonts w:hint="eastAsia" w:asciiTheme="minorEastAsia" w:hAnsiTheme="minorEastAsia" w:eastAsiaTheme="minorEastAsia" w:cstheme="minorEastAsia"/>
          <w:i w:val="0"/>
          <w:iCs w:val="0"/>
          <w:color w:val="auto"/>
          <w:kern w:val="0"/>
          <w:sz w:val="24"/>
          <w:szCs w:val="24"/>
          <w:highlight w:val="none"/>
          <w:lang w:bidi="ar"/>
        </w:rPr>
        <w:t>&lt;关于印发《政府采购促进中小企业发展管理办法》的通知&gt;（财库〔2020〕46号）的规定，</w:t>
      </w:r>
      <w:r>
        <w:rPr>
          <w:rFonts w:hint="eastAsia" w:asciiTheme="minorEastAsia" w:hAnsiTheme="minorEastAsia" w:eastAsiaTheme="minorEastAsia" w:cstheme="minorEastAsia"/>
          <w:i w:val="0"/>
          <w:iCs w:val="0"/>
          <w:color w:val="auto"/>
          <w:sz w:val="24"/>
          <w:szCs w:val="24"/>
          <w:highlight w:val="none"/>
        </w:rPr>
        <w:t>在政府采购活动中，供应商提供的货物、工程或者服务符合下列情形的，享受中小企业扶持政策：</w:t>
      </w:r>
    </w:p>
    <w:p w14:paraId="23A7389E">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（一）在货物采购项目中，货物由中小企业制造，即货物由中小企业生产且使用该中小企业商号或者注册商标；</w:t>
      </w:r>
    </w:p>
    <w:p w14:paraId="2C72B63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（二）在工程采购项目中，工程由中小企业承建，即工程施工单位为中小企业；</w:t>
      </w:r>
    </w:p>
    <w:p w14:paraId="3CCA4E30">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（三）在服务采购项目中，服务由中小企业承接，即提供服务的人员为中小企业依照《中华人民共和国劳动合同法》订立劳动合同的从业人员。</w:t>
      </w:r>
    </w:p>
    <w:p w14:paraId="6C122BEE">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在货物采购项目中，供应商提供的货物既有中小企业制造货物，也有大型企业制造货物的，不享受中小企业扶持政策。</w:t>
      </w:r>
    </w:p>
    <w:p w14:paraId="76F2C67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以联合体形式参加政府采购活动，联合体各方均为中小企业的，联合体视同中小企业。其中，联合体各方均为小微企业的，联合体视同小微企业。</w:t>
      </w:r>
    </w:p>
    <w:p w14:paraId="0B0DA644">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bidi="ar"/>
        </w:rPr>
        <w:t>中小企业划分标准详见《关于印发中小企业划型标准规定的通知》</w:t>
      </w:r>
      <w:r>
        <w:rPr>
          <w:rFonts w:hint="eastAsia" w:asciiTheme="minorEastAsia" w:hAnsiTheme="minorEastAsia" w:eastAsiaTheme="minorEastAsia" w:cstheme="minorEastAsia"/>
          <w:i w:val="0"/>
          <w:iCs w:val="0"/>
          <w:color w:val="auto"/>
          <w:kern w:val="0"/>
          <w:sz w:val="24"/>
          <w:szCs w:val="24"/>
          <w:highlight w:val="none"/>
          <w:lang w:eastAsia="zh-CN" w:bidi="ar"/>
        </w:rPr>
        <w:t>（</w:t>
      </w:r>
      <w:r>
        <w:rPr>
          <w:rFonts w:hint="eastAsia" w:asciiTheme="minorEastAsia" w:hAnsiTheme="minorEastAsia" w:eastAsiaTheme="minorEastAsia" w:cstheme="minorEastAsia"/>
          <w:i w:val="0"/>
          <w:iCs w:val="0"/>
          <w:color w:val="auto"/>
          <w:kern w:val="0"/>
          <w:sz w:val="24"/>
          <w:szCs w:val="24"/>
          <w:highlight w:val="none"/>
          <w:lang w:bidi="ar"/>
        </w:rPr>
        <w:t>工信部联企业〔2011〕300号）</w:t>
      </w:r>
      <w:r>
        <w:rPr>
          <w:rFonts w:hint="eastAsia" w:asciiTheme="minorEastAsia" w:hAnsiTheme="minorEastAsia" w:eastAsiaTheme="minorEastAsia" w:cstheme="minorEastAsia"/>
          <w:i w:val="0"/>
          <w:iCs w:val="0"/>
          <w:color w:val="auto"/>
          <w:kern w:val="0"/>
          <w:sz w:val="24"/>
          <w:szCs w:val="24"/>
          <w:highlight w:val="none"/>
          <w:lang w:eastAsia="zh-CN" w:bidi="ar"/>
        </w:rPr>
        <w:t>，</w:t>
      </w:r>
      <w:r>
        <w:rPr>
          <w:rFonts w:hint="eastAsia" w:asciiTheme="minorEastAsia" w:hAnsiTheme="minorEastAsia" w:eastAsiaTheme="minorEastAsia" w:cstheme="minorEastAsia"/>
          <w:i w:val="0"/>
          <w:iCs w:val="0"/>
          <w:color w:val="auto"/>
          <w:kern w:val="0"/>
          <w:sz w:val="24"/>
          <w:szCs w:val="24"/>
          <w:highlight w:val="none"/>
          <w:lang w:val="en-US" w:eastAsia="zh-CN" w:bidi="ar"/>
        </w:rPr>
        <w:t>但</w:t>
      </w:r>
      <w:r>
        <w:rPr>
          <w:rFonts w:hint="eastAsia" w:asciiTheme="minorEastAsia" w:hAnsiTheme="minorEastAsia" w:eastAsiaTheme="minorEastAsia" w:cstheme="minorEastAsia"/>
          <w:i w:val="0"/>
          <w:iCs w:val="0"/>
          <w:color w:val="auto"/>
          <w:sz w:val="24"/>
          <w:szCs w:val="24"/>
          <w:highlight w:val="none"/>
        </w:rPr>
        <w:t>与大企业的负责人为同一人，或者与大企业存在直接控股、管理关系的除外</w:t>
      </w:r>
      <w:r>
        <w:rPr>
          <w:rFonts w:hint="eastAsia" w:asciiTheme="minorEastAsia" w:hAnsiTheme="minorEastAsia" w:eastAsiaTheme="minorEastAsia" w:cstheme="minorEastAsia"/>
          <w:i w:val="0"/>
          <w:iCs w:val="0"/>
          <w:color w:val="auto"/>
          <w:kern w:val="0"/>
          <w:sz w:val="24"/>
          <w:szCs w:val="24"/>
          <w:highlight w:val="none"/>
          <w:lang w:bidi="ar"/>
        </w:rPr>
        <w:t>。</w:t>
      </w:r>
      <w:r>
        <w:rPr>
          <w:rFonts w:hint="eastAsia" w:asciiTheme="minorEastAsia" w:hAnsiTheme="minorEastAsia" w:eastAsiaTheme="minorEastAsia" w:cstheme="minorEastAsia"/>
          <w:i w:val="0"/>
          <w:iCs w:val="0"/>
          <w:color w:val="auto"/>
          <w:sz w:val="24"/>
          <w:szCs w:val="24"/>
          <w:highlight w:val="none"/>
        </w:rPr>
        <w:t>符合中小企业划分标准的个体工商户，在政府采购活动中视同中小企业。</w:t>
      </w:r>
    </w:p>
    <w:p w14:paraId="6DF836FE">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1.2</w:t>
      </w:r>
      <w:r>
        <w:rPr>
          <w:rFonts w:hint="eastAsia" w:asciiTheme="minorEastAsia" w:hAnsiTheme="minorEastAsia" w:eastAsiaTheme="minorEastAsia" w:cstheme="minorEastAsia"/>
          <w:i w:val="0"/>
          <w:iCs w:val="0"/>
          <w:color w:val="auto"/>
          <w:sz w:val="24"/>
          <w:szCs w:val="24"/>
          <w:highlight w:val="none"/>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3570E98">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bidi="ar"/>
        </w:rPr>
        <w:t>监狱企业参加政府采购活动时，应当提供由省级以上监狱管理局、戒毒管理局(含新疆生产建设兵团)出具的属于监狱企业的证明文件。监狱企业参加政府采购活动时，视同小型、微型企业。</w:t>
      </w:r>
    </w:p>
    <w:p w14:paraId="1621007D">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1.3残疾人福利性单位应当同时满足以下条件：</w:t>
      </w:r>
    </w:p>
    <w:p w14:paraId="0C9FC4D0">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（1）安置的残疾人占本单位在职职工人数的比例不低于25%（含25%），并且安置的残疾人人数不少于10人（含10人）；</w:t>
      </w:r>
    </w:p>
    <w:p w14:paraId="2D05FFD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（2）依法与安置的每位残疾人签订了一年以上（含一年）的劳动合同或服务协议；</w:t>
      </w:r>
    </w:p>
    <w:p w14:paraId="72D397F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（3）为安置的每位残疾人按月足额缴纳了基本养老保险、基本医疗保险、失业保险、工伤保险和生育保险等社会保险费；</w:t>
      </w:r>
    </w:p>
    <w:p w14:paraId="59A505AD">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（4）通过银行等金融机构向安置的每位残疾人，按月支付了不低于单位所在区县适用的经省级人民政府批准的月最低工资标准的工资；</w:t>
      </w:r>
    </w:p>
    <w:p w14:paraId="6267C3C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（5）提供本单位制造的货物、承担的工程或者服务（以下简称产品），或者提供其他残疾人福利性单位制造的货物（不包括使用非残疾人福利性单位注册商标的货物）。</w:t>
      </w:r>
    </w:p>
    <w:p w14:paraId="4F35B36E">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A302196">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bidi="ar"/>
        </w:rPr>
        <w:t>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30776AEA">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供应商提供的</w:t>
      </w:r>
      <w:r>
        <w:rPr>
          <w:rFonts w:hint="eastAsia" w:asciiTheme="minorEastAsia" w:hAnsiTheme="minorEastAsia" w:eastAsiaTheme="minorEastAsia" w:cstheme="minorEastAsia"/>
          <w:i w:val="0"/>
          <w:iCs w:val="0"/>
          <w:color w:val="auto"/>
          <w:kern w:val="0"/>
          <w:sz w:val="24"/>
          <w:szCs w:val="24"/>
          <w:highlight w:val="none"/>
          <w:lang w:bidi="ar"/>
        </w:rPr>
        <w:t>中小企业声明函、</w:t>
      </w:r>
      <w:r>
        <w:rPr>
          <w:rFonts w:hint="eastAsia" w:asciiTheme="minorEastAsia" w:hAnsiTheme="minorEastAsia" w:eastAsiaTheme="minorEastAsia" w:cstheme="minorEastAsia"/>
          <w:i w:val="0"/>
          <w:iCs w:val="0"/>
          <w:color w:val="auto"/>
          <w:sz w:val="24"/>
          <w:szCs w:val="24"/>
          <w:highlight w:val="none"/>
        </w:rPr>
        <w:t>残疾人福利性单位声明函或监狱证明，与事实不符的，依照《政府采购法》第七十七条的相关规定追究法律责任。</w:t>
      </w:r>
    </w:p>
    <w:p w14:paraId="6E547CCF">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Theme="minorEastAsia" w:hAnsiTheme="minorEastAsia" w:eastAsiaTheme="minorEastAsia" w:cstheme="minorEastAsia"/>
          <w:b/>
          <w:i w:val="0"/>
          <w:iCs w:val="0"/>
          <w:color w:val="auto"/>
          <w:sz w:val="24"/>
          <w:szCs w:val="24"/>
          <w:highlight w:val="none"/>
        </w:rPr>
      </w:pPr>
      <w:r>
        <w:rPr>
          <w:rFonts w:hint="eastAsia" w:asciiTheme="minorEastAsia" w:hAnsiTheme="minorEastAsia" w:eastAsiaTheme="minorEastAsia" w:cstheme="minorEastAsia"/>
          <w:b/>
          <w:i w:val="0"/>
          <w:iCs w:val="0"/>
          <w:color w:val="auto"/>
          <w:kern w:val="0"/>
          <w:sz w:val="24"/>
          <w:szCs w:val="24"/>
          <w:highlight w:val="none"/>
          <w:lang w:bidi="ar"/>
        </w:rPr>
        <w:t>2、政策性扣除比例：</w:t>
      </w:r>
    </w:p>
    <w:p w14:paraId="6FA767D6">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bidi="ar"/>
        </w:rPr>
      </w:pPr>
      <w:r>
        <w:rPr>
          <w:rFonts w:hint="eastAsia" w:asciiTheme="minorEastAsia" w:hAnsiTheme="minorEastAsia" w:eastAsiaTheme="minorEastAsia" w:cstheme="minorEastAsia"/>
          <w:i w:val="0"/>
          <w:iCs w:val="0"/>
          <w:color w:val="auto"/>
          <w:kern w:val="0"/>
          <w:sz w:val="24"/>
          <w:szCs w:val="24"/>
          <w:highlight w:val="none"/>
          <w:lang w:bidi="ar"/>
        </w:rPr>
        <w:t>供应商符合小微型企业、监狱企业、残疾人福利性单位条件的，并提供中小企业声明函、残疾人福利性单位声明函或监狱企业证明，符合其中任意一种情形的，则在报价的基础上，按“报价×</w:t>
      </w:r>
      <w:r>
        <w:rPr>
          <w:rFonts w:hint="eastAsia" w:asciiTheme="minorEastAsia" w:hAnsiTheme="minorEastAsia" w:eastAsiaTheme="minorEastAsia" w:cstheme="minorEastAsia"/>
          <w:i w:val="0"/>
          <w:iCs w:val="0"/>
          <w:color w:val="auto"/>
          <w:kern w:val="0"/>
          <w:sz w:val="24"/>
          <w:szCs w:val="24"/>
          <w:highlight w:val="none"/>
          <w:lang w:val="en-US" w:eastAsia="zh-CN" w:bidi="ar"/>
        </w:rPr>
        <w:t>10</w:t>
      </w:r>
      <w:r>
        <w:rPr>
          <w:rFonts w:hint="eastAsia" w:asciiTheme="minorEastAsia" w:hAnsiTheme="minorEastAsia" w:eastAsiaTheme="minorEastAsia" w:cstheme="minorEastAsia"/>
          <w:i w:val="0"/>
          <w:iCs w:val="0"/>
          <w:color w:val="auto"/>
          <w:kern w:val="0"/>
          <w:sz w:val="24"/>
          <w:szCs w:val="24"/>
          <w:highlight w:val="none"/>
          <w:lang w:bidi="ar"/>
        </w:rPr>
        <w:t>%”进行价格扣除，以扣除后的价格参与评审；符合两种及以上情形的，不累加计算扣除价格。</w:t>
      </w:r>
    </w:p>
    <w:p w14:paraId="0647E15B">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Theme="minorEastAsia" w:hAnsiTheme="minorEastAsia" w:eastAsiaTheme="minorEastAsia" w:cstheme="minorEastAsia"/>
          <w:b/>
          <w:i w:val="0"/>
          <w:iCs w:val="0"/>
          <w:color w:val="auto"/>
          <w:kern w:val="0"/>
          <w:sz w:val="24"/>
          <w:szCs w:val="24"/>
          <w:highlight w:val="none"/>
          <w:lang w:val="en-US" w:eastAsia="zh-CN" w:bidi="ar"/>
        </w:rPr>
      </w:pPr>
      <w:r>
        <w:rPr>
          <w:rFonts w:hint="eastAsia" w:asciiTheme="minorEastAsia" w:hAnsiTheme="minorEastAsia" w:eastAsiaTheme="minorEastAsia" w:cstheme="minorEastAsia"/>
          <w:b/>
          <w:i w:val="0"/>
          <w:iCs w:val="0"/>
          <w:color w:val="auto"/>
          <w:kern w:val="0"/>
          <w:sz w:val="24"/>
          <w:szCs w:val="24"/>
          <w:highlight w:val="none"/>
          <w:lang w:val="en-US" w:eastAsia="zh-CN" w:bidi="ar"/>
        </w:rPr>
        <w:t>3、信用融资政策</w:t>
      </w:r>
    </w:p>
    <w:p w14:paraId="25C18A47">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Theme="minorEastAsia" w:hAnsiTheme="minorEastAsia" w:eastAsiaTheme="minorEastAsia" w:cstheme="minorEastAsia"/>
          <w:b w:val="0"/>
          <w:bCs/>
          <w:i w:val="0"/>
          <w:iCs w:val="0"/>
          <w:color w:val="auto"/>
          <w:kern w:val="0"/>
          <w:sz w:val="24"/>
          <w:szCs w:val="24"/>
          <w:highlight w:val="none"/>
          <w:lang w:val="en-US" w:eastAsia="zh-CN" w:bidi="ar"/>
        </w:rPr>
      </w:pPr>
      <w:r>
        <w:rPr>
          <w:rFonts w:hint="eastAsia" w:asciiTheme="minorEastAsia" w:hAnsiTheme="minorEastAsia" w:eastAsiaTheme="minorEastAsia" w:cstheme="minorEastAsia"/>
          <w:b w:val="0"/>
          <w:bCs/>
          <w:i w:val="0"/>
          <w:iCs w:val="0"/>
          <w:color w:val="auto"/>
          <w:kern w:val="0"/>
          <w:sz w:val="24"/>
          <w:szCs w:val="24"/>
          <w:highlight w:val="none"/>
          <w:lang w:val="en-US" w:eastAsia="zh-CN" w:bidi="ar"/>
        </w:rPr>
        <w:t>供应商如需信用融资，详见《陕西省财政厅关于印发&lt;陕西省中小企业政府采购信用融资办法&gt;的通知》（陕财办采【2018】23号）相关政策、业务流程、办理平台（http://www.ccgp-shaanxi.gov.cn/zcdservice/zcd/shanxi/）。</w:t>
      </w:r>
    </w:p>
    <w:bookmarkEnd w:id="311"/>
    <w:p w14:paraId="034821D2">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rPr>
          <w:rFonts w:hint="eastAsia" w:ascii="方正小标宋简体" w:hAnsi="方正小标宋简体" w:eastAsia="方正小标宋简体" w:cs="方正小标宋简体"/>
          <w:i w:val="0"/>
          <w:color w:val="auto"/>
          <w:spacing w:val="0"/>
          <w:kern w:val="0"/>
          <w:sz w:val="36"/>
          <w:szCs w:val="36"/>
          <w:shd w:val="clear" w:color="auto" w:fill="FFFFFF"/>
          <w:lang w:val="en-US" w:eastAsia="zh-CN" w:bidi="ar-SA"/>
        </w:rPr>
      </w:pPr>
      <w:r>
        <w:rPr>
          <w:rFonts w:hint="eastAsia" w:ascii="方正小标宋简体" w:hAnsi="方正小标宋简体" w:eastAsia="方正小标宋简体" w:cs="方正小标宋简体"/>
          <w:i w:val="0"/>
          <w:color w:val="auto"/>
          <w:spacing w:val="0"/>
          <w:kern w:val="0"/>
          <w:sz w:val="36"/>
          <w:szCs w:val="36"/>
          <w:shd w:val="clear" w:color="auto" w:fill="FFFFFF"/>
          <w:lang w:val="en-US" w:eastAsia="zh-CN" w:bidi="ar-SA"/>
        </w:rPr>
        <w:t>政府采购信用融资业务办理银行</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2F2C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FC9033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bCs/>
                <w:i w:val="0"/>
                <w:color w:val="auto"/>
                <w:spacing w:val="0"/>
                <w:kern w:val="0"/>
                <w:sz w:val="24"/>
                <w:szCs w:val="24"/>
                <w:shd w:val="clear" w:color="auto" w:fill="FFFFFF"/>
                <w:vertAlign w:val="baseline"/>
                <w:lang w:val="en-US" w:eastAsia="zh-CN" w:bidi="ar-SA"/>
              </w:rPr>
            </w:pPr>
            <w:r>
              <w:rPr>
                <w:rFonts w:hint="eastAsia" w:ascii="宋体" w:hAnsi="宋体" w:eastAsia="宋体" w:cs="宋体"/>
                <w:b/>
                <w:bCs/>
                <w:i w:val="0"/>
                <w:color w:val="auto"/>
                <w:spacing w:val="0"/>
                <w:kern w:val="0"/>
                <w:sz w:val="24"/>
                <w:szCs w:val="24"/>
                <w:shd w:val="clear" w:color="auto" w:fill="FFFFFF"/>
                <w:vertAlign w:val="baseline"/>
                <w:lang w:val="en-US" w:eastAsia="zh-CN" w:bidi="ar-SA"/>
              </w:rPr>
              <w:t>序号</w:t>
            </w:r>
          </w:p>
        </w:tc>
        <w:tc>
          <w:tcPr>
            <w:tcW w:w="2041" w:type="dxa"/>
            <w:noWrap w:val="0"/>
            <w:vAlign w:val="center"/>
          </w:tcPr>
          <w:p w14:paraId="5FA7A56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bCs/>
                <w:i w:val="0"/>
                <w:color w:val="auto"/>
                <w:spacing w:val="0"/>
                <w:kern w:val="0"/>
                <w:sz w:val="24"/>
                <w:szCs w:val="24"/>
                <w:shd w:val="clear" w:color="auto" w:fill="FFFFFF"/>
                <w:vertAlign w:val="baseline"/>
                <w:lang w:val="en-US" w:eastAsia="zh-CN" w:bidi="ar-SA"/>
              </w:rPr>
            </w:pPr>
            <w:r>
              <w:rPr>
                <w:rFonts w:hint="eastAsia" w:ascii="宋体" w:hAnsi="宋体" w:eastAsia="宋体" w:cs="宋体"/>
                <w:b/>
                <w:bCs/>
                <w:i w:val="0"/>
                <w:color w:val="auto"/>
                <w:spacing w:val="0"/>
                <w:kern w:val="0"/>
                <w:sz w:val="24"/>
                <w:szCs w:val="24"/>
                <w:shd w:val="clear" w:color="auto" w:fill="FFFFFF"/>
                <w:vertAlign w:val="baseline"/>
                <w:lang w:val="en-US" w:eastAsia="zh-CN" w:bidi="ar-SA"/>
              </w:rPr>
              <w:t>银行</w:t>
            </w:r>
          </w:p>
        </w:tc>
        <w:tc>
          <w:tcPr>
            <w:tcW w:w="3640" w:type="dxa"/>
            <w:noWrap w:val="0"/>
            <w:vAlign w:val="center"/>
          </w:tcPr>
          <w:p w14:paraId="2478E54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bCs/>
                <w:i w:val="0"/>
                <w:color w:val="auto"/>
                <w:spacing w:val="0"/>
                <w:kern w:val="0"/>
                <w:sz w:val="24"/>
                <w:szCs w:val="24"/>
                <w:shd w:val="clear" w:color="auto" w:fill="FFFFFF"/>
                <w:vertAlign w:val="baseline"/>
                <w:lang w:val="en-US" w:eastAsia="zh-CN" w:bidi="ar-SA"/>
              </w:rPr>
            </w:pPr>
            <w:r>
              <w:rPr>
                <w:rFonts w:hint="eastAsia" w:ascii="宋体" w:hAnsi="宋体" w:eastAsia="宋体" w:cs="宋体"/>
                <w:b/>
                <w:bCs/>
                <w:i w:val="0"/>
                <w:color w:val="auto"/>
                <w:spacing w:val="0"/>
                <w:kern w:val="0"/>
                <w:sz w:val="24"/>
                <w:szCs w:val="24"/>
                <w:shd w:val="clear" w:color="auto" w:fill="FFFFFF"/>
                <w:vertAlign w:val="baseline"/>
                <w:lang w:val="en-US" w:eastAsia="zh-CN" w:bidi="ar-SA"/>
              </w:rPr>
              <w:t>地址</w:t>
            </w:r>
          </w:p>
        </w:tc>
        <w:tc>
          <w:tcPr>
            <w:tcW w:w="946" w:type="dxa"/>
            <w:noWrap w:val="0"/>
            <w:vAlign w:val="center"/>
          </w:tcPr>
          <w:p w14:paraId="383B301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bCs/>
                <w:i w:val="0"/>
                <w:color w:val="auto"/>
                <w:spacing w:val="0"/>
                <w:kern w:val="0"/>
                <w:sz w:val="24"/>
                <w:szCs w:val="24"/>
                <w:shd w:val="clear" w:color="auto" w:fill="FFFFFF"/>
                <w:vertAlign w:val="baseline"/>
                <w:lang w:val="en-US" w:eastAsia="zh-CN" w:bidi="ar-SA"/>
              </w:rPr>
            </w:pPr>
            <w:r>
              <w:rPr>
                <w:rFonts w:hint="eastAsia" w:ascii="宋体" w:hAnsi="宋体" w:eastAsia="宋体" w:cs="宋体"/>
                <w:b/>
                <w:bCs/>
                <w:i w:val="0"/>
                <w:color w:val="auto"/>
                <w:spacing w:val="0"/>
                <w:kern w:val="0"/>
                <w:sz w:val="24"/>
                <w:szCs w:val="24"/>
                <w:shd w:val="clear" w:color="auto" w:fill="FFFFFF"/>
                <w:vertAlign w:val="baseline"/>
                <w:lang w:val="en-US" w:eastAsia="zh-CN" w:bidi="ar-SA"/>
              </w:rPr>
              <w:t>联系人</w:t>
            </w:r>
          </w:p>
        </w:tc>
        <w:tc>
          <w:tcPr>
            <w:tcW w:w="1574" w:type="dxa"/>
            <w:noWrap w:val="0"/>
            <w:vAlign w:val="center"/>
          </w:tcPr>
          <w:p w14:paraId="5C499B8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bCs/>
                <w:i w:val="0"/>
                <w:color w:val="auto"/>
                <w:spacing w:val="0"/>
                <w:kern w:val="0"/>
                <w:sz w:val="24"/>
                <w:szCs w:val="24"/>
                <w:shd w:val="clear" w:color="auto" w:fill="FFFFFF"/>
                <w:vertAlign w:val="baseline"/>
                <w:lang w:val="en-US" w:eastAsia="zh-CN" w:bidi="ar-SA"/>
              </w:rPr>
            </w:pPr>
            <w:r>
              <w:rPr>
                <w:rFonts w:hint="eastAsia" w:ascii="宋体" w:hAnsi="宋体" w:eastAsia="宋体" w:cs="宋体"/>
                <w:b/>
                <w:bCs/>
                <w:i w:val="0"/>
                <w:color w:val="auto"/>
                <w:spacing w:val="0"/>
                <w:kern w:val="0"/>
                <w:sz w:val="24"/>
                <w:szCs w:val="24"/>
                <w:shd w:val="clear" w:color="auto" w:fill="FFFFFF"/>
                <w:vertAlign w:val="baseline"/>
                <w:lang w:val="en-US" w:eastAsia="zh-CN" w:bidi="ar-SA"/>
              </w:rPr>
              <w:t>电话</w:t>
            </w:r>
          </w:p>
        </w:tc>
      </w:tr>
      <w:tr w14:paraId="2242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04A1E7B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w:t>
            </w:r>
          </w:p>
        </w:tc>
        <w:tc>
          <w:tcPr>
            <w:tcW w:w="2041" w:type="dxa"/>
            <w:noWrap w:val="0"/>
            <w:vAlign w:val="center"/>
          </w:tcPr>
          <w:p w14:paraId="019575E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lang w:val="en-US" w:eastAsia="zh-CN" w:bidi="ar-SA"/>
              </w:rPr>
              <w:t>中国建设银行延安分行</w:t>
            </w:r>
          </w:p>
        </w:tc>
        <w:tc>
          <w:tcPr>
            <w:tcW w:w="3640" w:type="dxa"/>
            <w:noWrap w:val="0"/>
            <w:vAlign w:val="center"/>
          </w:tcPr>
          <w:p w14:paraId="7AA4344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lang w:val="en-US" w:eastAsia="zh-CN" w:bidi="ar-SA"/>
              </w:rPr>
              <w:t>延安市宝塔区中心街</w:t>
            </w:r>
          </w:p>
        </w:tc>
        <w:tc>
          <w:tcPr>
            <w:tcW w:w="946" w:type="dxa"/>
            <w:noWrap w:val="0"/>
            <w:vAlign w:val="center"/>
          </w:tcPr>
          <w:p w14:paraId="3D4217E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徐欣蕾</w:t>
            </w:r>
          </w:p>
        </w:tc>
        <w:tc>
          <w:tcPr>
            <w:tcW w:w="1574" w:type="dxa"/>
            <w:noWrap w:val="0"/>
            <w:vAlign w:val="center"/>
          </w:tcPr>
          <w:p w14:paraId="67527D1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15891686951</w:t>
            </w:r>
          </w:p>
        </w:tc>
      </w:tr>
      <w:tr w14:paraId="20C4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1D28A47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2</w:t>
            </w:r>
          </w:p>
        </w:tc>
        <w:tc>
          <w:tcPr>
            <w:tcW w:w="2041" w:type="dxa"/>
            <w:noWrap w:val="0"/>
            <w:vAlign w:val="center"/>
          </w:tcPr>
          <w:p w14:paraId="0ED59EC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中国工商银行延安分行</w:t>
            </w:r>
          </w:p>
        </w:tc>
        <w:tc>
          <w:tcPr>
            <w:tcW w:w="3640" w:type="dxa"/>
            <w:noWrap w:val="0"/>
            <w:vAlign w:val="center"/>
          </w:tcPr>
          <w:p w14:paraId="577D81B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延安市宝塔区师范路</w:t>
            </w:r>
          </w:p>
        </w:tc>
        <w:tc>
          <w:tcPr>
            <w:tcW w:w="946" w:type="dxa"/>
            <w:noWrap w:val="0"/>
            <w:vAlign w:val="center"/>
          </w:tcPr>
          <w:p w14:paraId="3A57BA8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姬悦</w:t>
            </w:r>
          </w:p>
        </w:tc>
        <w:tc>
          <w:tcPr>
            <w:tcW w:w="1574" w:type="dxa"/>
            <w:noWrap w:val="0"/>
            <w:vAlign w:val="center"/>
          </w:tcPr>
          <w:p w14:paraId="7CCF4F5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18391156580</w:t>
            </w:r>
          </w:p>
        </w:tc>
      </w:tr>
      <w:tr w14:paraId="024D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B9DA13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3</w:t>
            </w:r>
          </w:p>
        </w:tc>
        <w:tc>
          <w:tcPr>
            <w:tcW w:w="2041" w:type="dxa"/>
            <w:noWrap w:val="0"/>
            <w:vAlign w:val="center"/>
          </w:tcPr>
          <w:p w14:paraId="2164FEC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北京银行延安分行</w:t>
            </w:r>
          </w:p>
        </w:tc>
        <w:tc>
          <w:tcPr>
            <w:tcW w:w="3640" w:type="dxa"/>
            <w:noWrap w:val="0"/>
            <w:vAlign w:val="center"/>
          </w:tcPr>
          <w:p w14:paraId="08F0DF2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延安市宝塔区双拥大道</w:t>
            </w:r>
          </w:p>
        </w:tc>
        <w:tc>
          <w:tcPr>
            <w:tcW w:w="946" w:type="dxa"/>
            <w:noWrap w:val="0"/>
            <w:vAlign w:val="center"/>
          </w:tcPr>
          <w:p w14:paraId="20EC1F5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奥宝森</w:t>
            </w:r>
          </w:p>
        </w:tc>
        <w:tc>
          <w:tcPr>
            <w:tcW w:w="1574" w:type="dxa"/>
            <w:noWrap w:val="0"/>
            <w:vAlign w:val="center"/>
          </w:tcPr>
          <w:p w14:paraId="6586A38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15592925222</w:t>
            </w:r>
          </w:p>
        </w:tc>
      </w:tr>
      <w:tr w14:paraId="393F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0228FF0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4</w:t>
            </w:r>
          </w:p>
        </w:tc>
        <w:tc>
          <w:tcPr>
            <w:tcW w:w="2041" w:type="dxa"/>
            <w:noWrap w:val="0"/>
            <w:vAlign w:val="center"/>
          </w:tcPr>
          <w:p w14:paraId="665C326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邮储银行延安分行</w:t>
            </w:r>
          </w:p>
        </w:tc>
        <w:tc>
          <w:tcPr>
            <w:tcW w:w="3640" w:type="dxa"/>
            <w:noWrap w:val="0"/>
            <w:vAlign w:val="center"/>
          </w:tcPr>
          <w:p w14:paraId="25E3BEF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宝塔区枣园路志丹大厦</w:t>
            </w:r>
          </w:p>
        </w:tc>
        <w:tc>
          <w:tcPr>
            <w:tcW w:w="946" w:type="dxa"/>
            <w:noWrap w:val="0"/>
            <w:vAlign w:val="center"/>
          </w:tcPr>
          <w:p w14:paraId="0CED995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刘凯</w:t>
            </w:r>
          </w:p>
        </w:tc>
        <w:tc>
          <w:tcPr>
            <w:tcW w:w="1574" w:type="dxa"/>
            <w:noWrap w:val="0"/>
            <w:vAlign w:val="center"/>
          </w:tcPr>
          <w:p w14:paraId="67DD7FE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18691114222</w:t>
            </w:r>
          </w:p>
        </w:tc>
      </w:tr>
      <w:tr w14:paraId="664B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26414D7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5</w:t>
            </w:r>
          </w:p>
        </w:tc>
        <w:tc>
          <w:tcPr>
            <w:tcW w:w="2041" w:type="dxa"/>
            <w:noWrap w:val="0"/>
            <w:vAlign w:val="center"/>
          </w:tcPr>
          <w:p w14:paraId="4E90504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光大银行延安分行</w:t>
            </w:r>
          </w:p>
        </w:tc>
        <w:tc>
          <w:tcPr>
            <w:tcW w:w="3640" w:type="dxa"/>
            <w:noWrap w:val="0"/>
            <w:vAlign w:val="center"/>
          </w:tcPr>
          <w:p w14:paraId="321B7F7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宝塔区卷烟厂东信时代一、二层</w:t>
            </w:r>
          </w:p>
        </w:tc>
        <w:tc>
          <w:tcPr>
            <w:tcW w:w="946" w:type="dxa"/>
            <w:noWrap w:val="0"/>
            <w:vAlign w:val="center"/>
          </w:tcPr>
          <w:p w14:paraId="38A5242B">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汪昊田</w:t>
            </w:r>
          </w:p>
        </w:tc>
        <w:tc>
          <w:tcPr>
            <w:tcW w:w="1574" w:type="dxa"/>
            <w:noWrap w:val="0"/>
            <w:vAlign w:val="center"/>
          </w:tcPr>
          <w:p w14:paraId="3AB10C7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13509115500</w:t>
            </w:r>
          </w:p>
        </w:tc>
      </w:tr>
      <w:tr w14:paraId="1BFA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419C36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6</w:t>
            </w:r>
          </w:p>
        </w:tc>
        <w:tc>
          <w:tcPr>
            <w:tcW w:w="2041" w:type="dxa"/>
            <w:noWrap w:val="0"/>
            <w:vAlign w:val="center"/>
          </w:tcPr>
          <w:p w14:paraId="0B2A9D0B">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交通银行延安分行</w:t>
            </w:r>
          </w:p>
        </w:tc>
        <w:tc>
          <w:tcPr>
            <w:tcW w:w="3640" w:type="dxa"/>
            <w:noWrap w:val="0"/>
            <w:vAlign w:val="center"/>
          </w:tcPr>
          <w:p w14:paraId="671C424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延安市宝塔区北大街95号</w:t>
            </w:r>
          </w:p>
        </w:tc>
        <w:tc>
          <w:tcPr>
            <w:tcW w:w="946" w:type="dxa"/>
            <w:noWrap w:val="0"/>
            <w:vAlign w:val="center"/>
          </w:tcPr>
          <w:p w14:paraId="7157958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王瑶</w:t>
            </w:r>
          </w:p>
        </w:tc>
        <w:tc>
          <w:tcPr>
            <w:tcW w:w="1574" w:type="dxa"/>
            <w:noWrap w:val="0"/>
            <w:vAlign w:val="center"/>
          </w:tcPr>
          <w:p w14:paraId="0393B7F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13389119518</w:t>
            </w:r>
          </w:p>
        </w:tc>
      </w:tr>
      <w:tr w14:paraId="3038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5E815F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7</w:t>
            </w:r>
          </w:p>
        </w:tc>
        <w:tc>
          <w:tcPr>
            <w:tcW w:w="2041" w:type="dxa"/>
            <w:noWrap w:val="0"/>
            <w:vAlign w:val="center"/>
          </w:tcPr>
          <w:p w14:paraId="483025A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延安农商行</w:t>
            </w:r>
          </w:p>
        </w:tc>
        <w:tc>
          <w:tcPr>
            <w:tcW w:w="3640" w:type="dxa"/>
            <w:noWrap w:val="0"/>
            <w:vAlign w:val="center"/>
          </w:tcPr>
          <w:p w14:paraId="34810A2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延安市宝塔区百米大道永兴路农商银行大厦</w:t>
            </w:r>
          </w:p>
        </w:tc>
        <w:tc>
          <w:tcPr>
            <w:tcW w:w="946" w:type="dxa"/>
            <w:noWrap w:val="0"/>
            <w:vAlign w:val="center"/>
          </w:tcPr>
          <w:p w14:paraId="5C63FDE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段田瑞</w:t>
            </w:r>
          </w:p>
        </w:tc>
        <w:tc>
          <w:tcPr>
            <w:tcW w:w="1574" w:type="dxa"/>
            <w:noWrap w:val="0"/>
            <w:vAlign w:val="center"/>
          </w:tcPr>
          <w:p w14:paraId="72736EC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18700166012</w:t>
            </w:r>
          </w:p>
        </w:tc>
      </w:tr>
      <w:tr w14:paraId="2DEE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A069AF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8</w:t>
            </w:r>
          </w:p>
        </w:tc>
        <w:tc>
          <w:tcPr>
            <w:tcW w:w="2041" w:type="dxa"/>
            <w:noWrap w:val="0"/>
            <w:vAlign w:val="center"/>
          </w:tcPr>
          <w:p w14:paraId="2EB2C4E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甘泉农商行</w:t>
            </w:r>
          </w:p>
        </w:tc>
        <w:tc>
          <w:tcPr>
            <w:tcW w:w="3640" w:type="dxa"/>
            <w:noWrap w:val="0"/>
            <w:vAlign w:val="center"/>
          </w:tcPr>
          <w:p w14:paraId="2CF881B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甘泉县中心街019号</w:t>
            </w:r>
          </w:p>
        </w:tc>
        <w:tc>
          <w:tcPr>
            <w:tcW w:w="946" w:type="dxa"/>
            <w:noWrap w:val="0"/>
            <w:vAlign w:val="center"/>
          </w:tcPr>
          <w:p w14:paraId="78F0050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白晶晶</w:t>
            </w:r>
          </w:p>
        </w:tc>
        <w:tc>
          <w:tcPr>
            <w:tcW w:w="1574" w:type="dxa"/>
            <w:noWrap w:val="0"/>
            <w:vAlign w:val="center"/>
          </w:tcPr>
          <w:p w14:paraId="69FF667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15129872940</w:t>
            </w:r>
          </w:p>
        </w:tc>
      </w:tr>
      <w:tr w14:paraId="6B28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6A6116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9</w:t>
            </w:r>
          </w:p>
        </w:tc>
        <w:tc>
          <w:tcPr>
            <w:tcW w:w="2041" w:type="dxa"/>
            <w:noWrap w:val="0"/>
            <w:vAlign w:val="center"/>
          </w:tcPr>
          <w:p w14:paraId="18A6E57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延长联社</w:t>
            </w:r>
          </w:p>
        </w:tc>
        <w:tc>
          <w:tcPr>
            <w:tcW w:w="3640" w:type="dxa"/>
            <w:noWrap w:val="0"/>
            <w:vAlign w:val="center"/>
          </w:tcPr>
          <w:p w14:paraId="2C747B0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延长县七里村镇街道城区中街</w:t>
            </w:r>
          </w:p>
        </w:tc>
        <w:tc>
          <w:tcPr>
            <w:tcW w:w="946" w:type="dxa"/>
            <w:noWrap w:val="0"/>
            <w:vAlign w:val="center"/>
          </w:tcPr>
          <w:p w14:paraId="340CDBB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白永卿</w:t>
            </w:r>
          </w:p>
        </w:tc>
        <w:tc>
          <w:tcPr>
            <w:tcW w:w="1574" w:type="dxa"/>
            <w:noWrap w:val="0"/>
            <w:vAlign w:val="center"/>
          </w:tcPr>
          <w:p w14:paraId="632305B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18109119635</w:t>
            </w:r>
          </w:p>
        </w:tc>
      </w:tr>
      <w:tr w14:paraId="3FEE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E8ABF1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10</w:t>
            </w:r>
          </w:p>
        </w:tc>
        <w:tc>
          <w:tcPr>
            <w:tcW w:w="2041" w:type="dxa"/>
            <w:noWrap w:val="0"/>
            <w:vAlign w:val="center"/>
          </w:tcPr>
          <w:p w14:paraId="7A4D0B8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延川联社</w:t>
            </w:r>
          </w:p>
        </w:tc>
        <w:tc>
          <w:tcPr>
            <w:tcW w:w="3640" w:type="dxa"/>
            <w:noWrap w:val="0"/>
            <w:vAlign w:val="center"/>
          </w:tcPr>
          <w:p w14:paraId="59420AF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延川县大禹街道北关信用合作联社</w:t>
            </w:r>
          </w:p>
        </w:tc>
        <w:tc>
          <w:tcPr>
            <w:tcW w:w="946" w:type="dxa"/>
            <w:noWrap w:val="0"/>
            <w:vAlign w:val="center"/>
          </w:tcPr>
          <w:p w14:paraId="3BFC627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张沛兴</w:t>
            </w:r>
          </w:p>
        </w:tc>
        <w:tc>
          <w:tcPr>
            <w:tcW w:w="1574" w:type="dxa"/>
            <w:noWrap w:val="0"/>
            <w:vAlign w:val="center"/>
          </w:tcPr>
          <w:p w14:paraId="71E6B40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15129756920</w:t>
            </w:r>
          </w:p>
        </w:tc>
      </w:tr>
      <w:tr w14:paraId="3602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22BDB7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11</w:t>
            </w:r>
          </w:p>
        </w:tc>
        <w:tc>
          <w:tcPr>
            <w:tcW w:w="2041" w:type="dxa"/>
            <w:noWrap w:val="0"/>
            <w:vAlign w:val="center"/>
          </w:tcPr>
          <w:p w14:paraId="25F9566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子长农商行</w:t>
            </w:r>
          </w:p>
        </w:tc>
        <w:tc>
          <w:tcPr>
            <w:tcW w:w="3640" w:type="dxa"/>
            <w:noWrap w:val="0"/>
            <w:vAlign w:val="center"/>
          </w:tcPr>
          <w:p w14:paraId="53C6F22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子长市长兴街</w:t>
            </w:r>
          </w:p>
        </w:tc>
        <w:tc>
          <w:tcPr>
            <w:tcW w:w="946" w:type="dxa"/>
            <w:noWrap w:val="0"/>
            <w:vAlign w:val="center"/>
          </w:tcPr>
          <w:p w14:paraId="75E3683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王莉</w:t>
            </w:r>
          </w:p>
        </w:tc>
        <w:tc>
          <w:tcPr>
            <w:tcW w:w="1574" w:type="dxa"/>
            <w:noWrap w:val="0"/>
            <w:vAlign w:val="center"/>
          </w:tcPr>
          <w:p w14:paraId="204B4C1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13992153010</w:t>
            </w:r>
          </w:p>
        </w:tc>
      </w:tr>
      <w:tr w14:paraId="7E72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5F3A23F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12</w:t>
            </w:r>
          </w:p>
        </w:tc>
        <w:tc>
          <w:tcPr>
            <w:tcW w:w="2041" w:type="dxa"/>
            <w:noWrap w:val="0"/>
            <w:vAlign w:val="center"/>
          </w:tcPr>
          <w:p w14:paraId="33DA23E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安塞农商行</w:t>
            </w:r>
          </w:p>
        </w:tc>
        <w:tc>
          <w:tcPr>
            <w:tcW w:w="3640" w:type="dxa"/>
            <w:noWrap w:val="0"/>
            <w:vAlign w:val="center"/>
          </w:tcPr>
          <w:p w14:paraId="3334DFA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延安市安塞区富民街22号</w:t>
            </w:r>
          </w:p>
        </w:tc>
        <w:tc>
          <w:tcPr>
            <w:tcW w:w="946" w:type="dxa"/>
            <w:noWrap w:val="0"/>
            <w:vAlign w:val="center"/>
          </w:tcPr>
          <w:p w14:paraId="02BE7CB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王平</w:t>
            </w:r>
          </w:p>
        </w:tc>
        <w:tc>
          <w:tcPr>
            <w:tcW w:w="1574" w:type="dxa"/>
            <w:noWrap w:val="0"/>
            <w:vAlign w:val="center"/>
          </w:tcPr>
          <w:p w14:paraId="67E5E48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15991569027</w:t>
            </w:r>
          </w:p>
        </w:tc>
      </w:tr>
      <w:tr w14:paraId="6360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75812DE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13</w:t>
            </w:r>
          </w:p>
        </w:tc>
        <w:tc>
          <w:tcPr>
            <w:tcW w:w="2041" w:type="dxa"/>
            <w:noWrap w:val="0"/>
            <w:vAlign w:val="center"/>
          </w:tcPr>
          <w:p w14:paraId="5042E5F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志丹联社</w:t>
            </w:r>
          </w:p>
        </w:tc>
        <w:tc>
          <w:tcPr>
            <w:tcW w:w="3640" w:type="dxa"/>
            <w:noWrap w:val="0"/>
            <w:vAlign w:val="center"/>
          </w:tcPr>
          <w:p w14:paraId="5482163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延安市志丹县保安街134号信合大厦</w:t>
            </w:r>
          </w:p>
        </w:tc>
        <w:tc>
          <w:tcPr>
            <w:tcW w:w="946" w:type="dxa"/>
            <w:noWrap w:val="0"/>
            <w:vAlign w:val="center"/>
          </w:tcPr>
          <w:p w14:paraId="530D62A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李倩</w:t>
            </w:r>
          </w:p>
        </w:tc>
        <w:tc>
          <w:tcPr>
            <w:tcW w:w="1574" w:type="dxa"/>
            <w:noWrap w:val="0"/>
            <w:vAlign w:val="center"/>
          </w:tcPr>
          <w:p w14:paraId="1B41990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18792408171</w:t>
            </w:r>
          </w:p>
        </w:tc>
      </w:tr>
      <w:tr w14:paraId="247A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8321B6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14</w:t>
            </w:r>
          </w:p>
        </w:tc>
        <w:tc>
          <w:tcPr>
            <w:tcW w:w="2041" w:type="dxa"/>
            <w:noWrap w:val="0"/>
            <w:vAlign w:val="center"/>
          </w:tcPr>
          <w:p w14:paraId="2208291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吴起农合行</w:t>
            </w:r>
          </w:p>
        </w:tc>
        <w:tc>
          <w:tcPr>
            <w:tcW w:w="3640" w:type="dxa"/>
            <w:noWrap w:val="0"/>
            <w:vAlign w:val="center"/>
          </w:tcPr>
          <w:p w14:paraId="1E7BE5B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陕西省延安市吴起县北苑东路26号</w:t>
            </w:r>
          </w:p>
        </w:tc>
        <w:tc>
          <w:tcPr>
            <w:tcW w:w="946" w:type="dxa"/>
            <w:noWrap w:val="0"/>
            <w:vAlign w:val="center"/>
          </w:tcPr>
          <w:p w14:paraId="68AB266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李娜玲</w:t>
            </w:r>
          </w:p>
        </w:tc>
        <w:tc>
          <w:tcPr>
            <w:tcW w:w="1574" w:type="dxa"/>
            <w:noWrap w:val="0"/>
            <w:vAlign w:val="center"/>
          </w:tcPr>
          <w:p w14:paraId="0BAE9F4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15591103321</w:t>
            </w:r>
          </w:p>
        </w:tc>
      </w:tr>
      <w:tr w14:paraId="72CE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4CB6AC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w:t>
            </w:r>
          </w:p>
        </w:tc>
        <w:tc>
          <w:tcPr>
            <w:tcW w:w="2041" w:type="dxa"/>
            <w:noWrap w:val="0"/>
            <w:vAlign w:val="center"/>
          </w:tcPr>
          <w:p w14:paraId="47B758B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洛川农商行</w:t>
            </w:r>
          </w:p>
        </w:tc>
        <w:tc>
          <w:tcPr>
            <w:tcW w:w="3640" w:type="dxa"/>
            <w:noWrap w:val="0"/>
            <w:vAlign w:val="center"/>
          </w:tcPr>
          <w:p w14:paraId="6596F9E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陕西省延安市洛川县中心街</w:t>
            </w:r>
          </w:p>
        </w:tc>
        <w:tc>
          <w:tcPr>
            <w:tcW w:w="946" w:type="dxa"/>
            <w:noWrap w:val="0"/>
            <w:vAlign w:val="center"/>
          </w:tcPr>
          <w:p w14:paraId="3609968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史云云</w:t>
            </w:r>
          </w:p>
        </w:tc>
        <w:tc>
          <w:tcPr>
            <w:tcW w:w="1574" w:type="dxa"/>
            <w:noWrap w:val="0"/>
            <w:vAlign w:val="center"/>
          </w:tcPr>
          <w:p w14:paraId="3972BA7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15291172848</w:t>
            </w:r>
          </w:p>
        </w:tc>
      </w:tr>
      <w:tr w14:paraId="1382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F96257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16</w:t>
            </w:r>
          </w:p>
        </w:tc>
        <w:tc>
          <w:tcPr>
            <w:tcW w:w="2041" w:type="dxa"/>
            <w:noWrap w:val="0"/>
            <w:vAlign w:val="center"/>
          </w:tcPr>
          <w:p w14:paraId="3401D36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富县农合行</w:t>
            </w:r>
          </w:p>
        </w:tc>
        <w:tc>
          <w:tcPr>
            <w:tcW w:w="3640" w:type="dxa"/>
            <w:noWrap w:val="0"/>
            <w:vAlign w:val="center"/>
          </w:tcPr>
          <w:p w14:paraId="0A986E6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富县富城镇正街8号</w:t>
            </w:r>
          </w:p>
        </w:tc>
        <w:tc>
          <w:tcPr>
            <w:tcW w:w="946" w:type="dxa"/>
            <w:noWrap w:val="0"/>
            <w:vAlign w:val="center"/>
          </w:tcPr>
          <w:p w14:paraId="51533B9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逯其玲</w:t>
            </w:r>
          </w:p>
        </w:tc>
        <w:tc>
          <w:tcPr>
            <w:tcW w:w="1574" w:type="dxa"/>
            <w:noWrap w:val="0"/>
            <w:vAlign w:val="center"/>
          </w:tcPr>
          <w:p w14:paraId="231DDEC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18091126065</w:t>
            </w:r>
          </w:p>
        </w:tc>
      </w:tr>
      <w:tr w14:paraId="7921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0007BA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17</w:t>
            </w:r>
          </w:p>
        </w:tc>
        <w:tc>
          <w:tcPr>
            <w:tcW w:w="2041" w:type="dxa"/>
            <w:noWrap w:val="0"/>
            <w:vAlign w:val="center"/>
          </w:tcPr>
          <w:p w14:paraId="2A29A2BB">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黄陵联社</w:t>
            </w:r>
          </w:p>
        </w:tc>
        <w:tc>
          <w:tcPr>
            <w:tcW w:w="3640" w:type="dxa"/>
            <w:noWrap w:val="0"/>
            <w:vAlign w:val="center"/>
          </w:tcPr>
          <w:p w14:paraId="5E0823F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黄陵县桥山大厦</w:t>
            </w:r>
          </w:p>
        </w:tc>
        <w:tc>
          <w:tcPr>
            <w:tcW w:w="946" w:type="dxa"/>
            <w:noWrap w:val="0"/>
            <w:vAlign w:val="center"/>
          </w:tcPr>
          <w:p w14:paraId="6F93ED7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曹涛</w:t>
            </w:r>
          </w:p>
        </w:tc>
        <w:tc>
          <w:tcPr>
            <w:tcW w:w="1574" w:type="dxa"/>
            <w:noWrap w:val="0"/>
            <w:vAlign w:val="center"/>
          </w:tcPr>
          <w:p w14:paraId="3328921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13772255164</w:t>
            </w:r>
          </w:p>
        </w:tc>
      </w:tr>
      <w:tr w14:paraId="70DE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BA6275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18</w:t>
            </w:r>
          </w:p>
        </w:tc>
        <w:tc>
          <w:tcPr>
            <w:tcW w:w="2041" w:type="dxa"/>
            <w:noWrap w:val="0"/>
            <w:vAlign w:val="center"/>
          </w:tcPr>
          <w:p w14:paraId="2E19590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宜川联社</w:t>
            </w:r>
          </w:p>
        </w:tc>
        <w:tc>
          <w:tcPr>
            <w:tcW w:w="3640" w:type="dxa"/>
            <w:noWrap w:val="0"/>
            <w:vAlign w:val="center"/>
          </w:tcPr>
          <w:p w14:paraId="2D4BDB5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宜川县党湾街65号</w:t>
            </w:r>
          </w:p>
        </w:tc>
        <w:tc>
          <w:tcPr>
            <w:tcW w:w="946" w:type="dxa"/>
            <w:noWrap w:val="0"/>
            <w:vAlign w:val="center"/>
          </w:tcPr>
          <w:p w14:paraId="2FAA447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毛永良</w:t>
            </w:r>
          </w:p>
        </w:tc>
        <w:tc>
          <w:tcPr>
            <w:tcW w:w="1574" w:type="dxa"/>
            <w:noWrap w:val="0"/>
            <w:vAlign w:val="center"/>
          </w:tcPr>
          <w:p w14:paraId="067B409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15009118628</w:t>
            </w:r>
          </w:p>
        </w:tc>
      </w:tr>
      <w:tr w14:paraId="5F5A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BEE027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19</w:t>
            </w:r>
          </w:p>
        </w:tc>
        <w:tc>
          <w:tcPr>
            <w:tcW w:w="2041" w:type="dxa"/>
            <w:noWrap w:val="0"/>
            <w:vAlign w:val="center"/>
          </w:tcPr>
          <w:p w14:paraId="1F2C189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黄龙联社</w:t>
            </w:r>
          </w:p>
        </w:tc>
        <w:tc>
          <w:tcPr>
            <w:tcW w:w="3640" w:type="dxa"/>
            <w:noWrap w:val="0"/>
            <w:vAlign w:val="center"/>
          </w:tcPr>
          <w:p w14:paraId="7A94CF4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黄龙县石堡镇广场大街40号</w:t>
            </w:r>
          </w:p>
        </w:tc>
        <w:tc>
          <w:tcPr>
            <w:tcW w:w="946" w:type="dxa"/>
            <w:noWrap w:val="0"/>
            <w:vAlign w:val="center"/>
          </w:tcPr>
          <w:p w14:paraId="1AF921B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郑国强</w:t>
            </w:r>
          </w:p>
        </w:tc>
        <w:tc>
          <w:tcPr>
            <w:tcW w:w="1574" w:type="dxa"/>
            <w:noWrap w:val="0"/>
            <w:vAlign w:val="center"/>
          </w:tcPr>
          <w:p w14:paraId="059D0C2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15991595662</w:t>
            </w:r>
          </w:p>
        </w:tc>
      </w:tr>
      <w:tr w14:paraId="7DAE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51C386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20</w:t>
            </w:r>
          </w:p>
        </w:tc>
        <w:tc>
          <w:tcPr>
            <w:tcW w:w="2041" w:type="dxa"/>
            <w:noWrap w:val="0"/>
            <w:vAlign w:val="center"/>
          </w:tcPr>
          <w:p w14:paraId="2495FE5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长安银行七里铺支行</w:t>
            </w:r>
          </w:p>
        </w:tc>
        <w:tc>
          <w:tcPr>
            <w:tcW w:w="3640" w:type="dxa"/>
            <w:noWrap w:val="0"/>
            <w:vAlign w:val="center"/>
          </w:tcPr>
          <w:p w14:paraId="7838506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南桥诚合大厦</w:t>
            </w:r>
          </w:p>
        </w:tc>
        <w:tc>
          <w:tcPr>
            <w:tcW w:w="946" w:type="dxa"/>
            <w:noWrap w:val="0"/>
            <w:vAlign w:val="center"/>
          </w:tcPr>
          <w:p w14:paraId="20E9594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 xml:space="preserve"> 孙婧</w:t>
            </w:r>
          </w:p>
        </w:tc>
        <w:tc>
          <w:tcPr>
            <w:tcW w:w="1574" w:type="dxa"/>
            <w:noWrap w:val="0"/>
            <w:vAlign w:val="center"/>
          </w:tcPr>
          <w:p w14:paraId="3C245B7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shd w:val="clear" w:color="auto" w:fill="FFFFFF"/>
                <w:vertAlign w:val="baseline"/>
                <w:lang w:val="en-US" w:eastAsia="zh-CN" w:bidi="ar-SA"/>
              </w:rPr>
            </w:pPr>
            <w:r>
              <w:rPr>
                <w:rFonts w:hint="eastAsia" w:ascii="宋体" w:hAnsi="宋体" w:eastAsia="宋体" w:cs="宋体"/>
                <w:i w:val="0"/>
                <w:color w:val="auto"/>
                <w:spacing w:val="0"/>
                <w:kern w:val="0"/>
                <w:sz w:val="18"/>
                <w:szCs w:val="18"/>
                <w:shd w:val="clear" w:color="auto" w:fill="FFFFFF"/>
                <w:vertAlign w:val="baseline"/>
                <w:lang w:val="en-US" w:eastAsia="zh-CN" w:bidi="ar-SA"/>
              </w:rPr>
              <w:t>18809116650</w:t>
            </w:r>
          </w:p>
        </w:tc>
      </w:tr>
    </w:tbl>
    <w:p w14:paraId="042BCBDE">
      <w:pPr>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 w:eastAsia="仿宋_GB2312"/>
          <w:sz w:val="28"/>
          <w:szCs w:val="28"/>
          <w:u w:val="single"/>
        </w:rPr>
      </w:pPr>
      <w:r>
        <w:rPr>
          <w:rFonts w:hint="eastAsia" w:ascii="仿宋_GB2312" w:hAnsi="仿宋_GB2312" w:eastAsia="仿宋_GB2312" w:cs="仿宋_GB2312"/>
          <w:sz w:val="32"/>
          <w:szCs w:val="32"/>
          <w:u w:val="none"/>
          <w:lang w:val="en-US" w:eastAsia="zh-CN"/>
        </w:rPr>
        <w:t>政策提示：</w:t>
      </w:r>
      <w:r>
        <w:rPr>
          <w:rFonts w:hint="eastAsia" w:ascii="仿宋_GB2312" w:hAnsi="仿宋_GB2312" w:eastAsia="仿宋_GB2312" w:cs="仿宋_GB2312"/>
          <w:i w:val="0"/>
          <w:color w:val="auto"/>
          <w:spacing w:val="0"/>
          <w:kern w:val="0"/>
          <w:sz w:val="32"/>
          <w:szCs w:val="32"/>
          <w:shd w:val="clear" w:color="auto" w:fill="FFFFFF"/>
          <w:lang w:val="en-US" w:eastAsia="zh-CN" w:bidi="ar-SA"/>
        </w:rPr>
        <w:t>政府采购中标(成交)供应商可凭政府采购中标(成交)通知书或政府采购合同向金融机构提出融资申请。</w:t>
      </w:r>
    </w:p>
    <w:p w14:paraId="194ADB96">
      <w:pPr>
        <w:spacing w:line="360" w:lineRule="auto"/>
        <w:jc w:val="center"/>
        <w:rPr>
          <w:rFonts w:hint="eastAsia" w:ascii="宋体" w:hAnsi="宋体" w:cs="宋体"/>
          <w:b/>
          <w:sz w:val="24"/>
          <w:szCs w:val="24"/>
        </w:rPr>
        <w:sectPr>
          <w:footerReference r:id="rId10" w:type="default"/>
          <w:footnotePr>
            <w:numFmt w:val="decimalEnclosedCircleChinese"/>
          </w:footnotePr>
          <w:pgSz w:w="11906" w:h="16838"/>
          <w:pgMar w:top="1440" w:right="1800" w:bottom="1440" w:left="1800" w:header="851" w:footer="992" w:gutter="0"/>
          <w:paperSrc w:first="7" w:other="7"/>
          <w:pgNumType w:fmt="decimal" w:start="1"/>
          <w:cols w:space="720" w:num="1"/>
          <w:docGrid w:linePitch="312" w:charSpace="0"/>
        </w:sectPr>
      </w:pPr>
    </w:p>
    <w:p w14:paraId="6360914B">
      <w:pPr>
        <w:pStyle w:val="3"/>
        <w:spacing w:before="240" w:beforeLines="100" w:line="360" w:lineRule="auto"/>
        <w:jc w:val="center"/>
        <w:rPr>
          <w:rFonts w:hint="eastAsia" w:asciiTheme="minorEastAsia" w:hAnsiTheme="minorEastAsia" w:eastAsiaTheme="minorEastAsia" w:cstheme="minorEastAsia"/>
          <w:i w:val="0"/>
          <w:iCs w:val="0"/>
          <w:color w:val="auto"/>
          <w:sz w:val="36"/>
          <w:szCs w:val="36"/>
          <w:highlight w:val="none"/>
        </w:rPr>
      </w:pPr>
      <w:bookmarkStart w:id="316" w:name="_Toc9912_WPSOffice_Level1"/>
      <w:bookmarkStart w:id="317" w:name="_Toc54598004"/>
      <w:bookmarkStart w:id="318" w:name="_Toc26345"/>
      <w:bookmarkStart w:id="319" w:name="_Toc22136"/>
      <w:bookmarkStart w:id="320" w:name="_Toc14062"/>
      <w:r>
        <w:rPr>
          <w:rFonts w:hint="eastAsia" w:asciiTheme="minorEastAsia" w:hAnsiTheme="minorEastAsia" w:eastAsiaTheme="minorEastAsia" w:cstheme="minorEastAsia"/>
          <w:bCs/>
          <w:i w:val="0"/>
          <w:iCs w:val="0"/>
          <w:color w:val="auto"/>
          <w:sz w:val="36"/>
          <w:szCs w:val="36"/>
          <w:highlight w:val="none"/>
        </w:rPr>
        <w:t xml:space="preserve">第三章 </w:t>
      </w:r>
      <w:bookmarkEnd w:id="316"/>
      <w:bookmarkEnd w:id="317"/>
      <w:bookmarkStart w:id="321" w:name="_Toc6170"/>
      <w:bookmarkStart w:id="322" w:name="_Toc5805"/>
      <w:bookmarkStart w:id="323" w:name="_Toc532543567"/>
      <w:bookmarkStart w:id="324" w:name="_Toc531075011"/>
      <w:r>
        <w:rPr>
          <w:rFonts w:hint="eastAsia" w:asciiTheme="minorEastAsia" w:hAnsiTheme="minorEastAsia" w:eastAsiaTheme="minorEastAsia" w:cstheme="minorEastAsia"/>
          <w:bCs/>
          <w:i w:val="0"/>
          <w:iCs w:val="0"/>
          <w:color w:val="auto"/>
          <w:sz w:val="36"/>
          <w:szCs w:val="36"/>
          <w:highlight w:val="none"/>
        </w:rPr>
        <w:t xml:space="preserve"> 合同格式及合同条款</w:t>
      </w:r>
      <w:bookmarkEnd w:id="318"/>
      <w:bookmarkEnd w:id="319"/>
      <w:bookmarkEnd w:id="320"/>
      <w:bookmarkEnd w:id="321"/>
      <w:bookmarkEnd w:id="322"/>
      <w:bookmarkEnd w:id="323"/>
      <w:bookmarkEnd w:id="324"/>
      <w:r>
        <w:rPr>
          <w:rFonts w:hint="eastAsia" w:asciiTheme="minorEastAsia" w:hAnsiTheme="minorEastAsia" w:eastAsiaTheme="minorEastAsia" w:cstheme="minorEastAsia"/>
          <w:bCs/>
          <w:i w:val="0"/>
          <w:iCs w:val="0"/>
          <w:color w:val="auto"/>
          <w:sz w:val="36"/>
          <w:szCs w:val="36"/>
          <w:highlight w:val="none"/>
        </w:rPr>
        <w:t>（参考文本）</w:t>
      </w:r>
    </w:p>
    <w:p w14:paraId="56A46B16">
      <w:pPr>
        <w:keepNext w:val="0"/>
        <w:keepLines w:val="0"/>
        <w:pageBreakBefore w:val="0"/>
        <w:widowControl w:val="0"/>
        <w:kinsoku/>
        <w:wordWrap/>
        <w:overflowPunct/>
        <w:topLinePunct w:val="0"/>
        <w:autoSpaceDE/>
        <w:autoSpaceDN/>
        <w:bidi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甲方（委托方）：</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 xml:space="preserve"> </w:t>
      </w:r>
    </w:p>
    <w:p w14:paraId="7C53FE51">
      <w:pPr>
        <w:keepNext w:val="0"/>
        <w:keepLines w:val="0"/>
        <w:pageBreakBefore w:val="0"/>
        <w:widowControl w:val="0"/>
        <w:kinsoku/>
        <w:wordWrap/>
        <w:overflowPunct/>
        <w:topLinePunct w:val="0"/>
        <w:autoSpaceDE/>
        <w:autoSpaceDN/>
        <w:bidi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乙方（受托方）：</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 xml:space="preserve">  </w:t>
      </w:r>
    </w:p>
    <w:p w14:paraId="7140CE9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p>
    <w:p w14:paraId="6C3E1FE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依照《</w:t>
      </w:r>
      <w:r>
        <w:rPr>
          <w:rFonts w:hint="eastAsia" w:asciiTheme="minorEastAsia" w:hAnsiTheme="minorEastAsia" w:eastAsiaTheme="minorEastAsia" w:cstheme="minorEastAsia"/>
          <w:i w:val="0"/>
          <w:iCs w:val="0"/>
          <w:color w:val="auto"/>
          <w:sz w:val="24"/>
          <w:szCs w:val="24"/>
          <w:highlight w:val="none"/>
          <w:lang w:val="en-US" w:eastAsia="zh-CN"/>
        </w:rPr>
        <w:t>中华人民共和国民法典</w:t>
      </w:r>
      <w:r>
        <w:rPr>
          <w:rFonts w:hint="eastAsia" w:asciiTheme="minorEastAsia" w:hAnsiTheme="minorEastAsia" w:eastAsiaTheme="minorEastAsia" w:cstheme="minorEastAsia"/>
          <w:i w:val="0"/>
          <w:iCs w:val="0"/>
          <w:color w:val="auto"/>
          <w:sz w:val="24"/>
          <w:szCs w:val="24"/>
          <w:highlight w:val="none"/>
        </w:rPr>
        <w:t>》及其他有关法律、行政法规的规定，甲乙双方本着自愿平等、公平和诚实守信的原则，就甲方委托乙方完成</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none"/>
          <w:lang w:val="en-US" w:eastAsia="zh-CN"/>
        </w:rPr>
        <w:t>项目</w:t>
      </w:r>
      <w:r>
        <w:rPr>
          <w:rFonts w:hint="eastAsia" w:asciiTheme="minorEastAsia" w:hAnsiTheme="minorEastAsia" w:eastAsiaTheme="minorEastAsia" w:cstheme="minorEastAsia"/>
          <w:i w:val="0"/>
          <w:iCs w:val="0"/>
          <w:color w:val="auto"/>
          <w:sz w:val="24"/>
          <w:szCs w:val="24"/>
          <w:highlight w:val="none"/>
        </w:rPr>
        <w:t>，签订此合同，以期双方共同遵守。</w:t>
      </w:r>
    </w:p>
    <w:p w14:paraId="028E2C7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一、项目</w:t>
      </w:r>
      <w:r>
        <w:rPr>
          <w:rFonts w:hint="eastAsia" w:asciiTheme="minorEastAsia" w:hAnsiTheme="minorEastAsia" w:eastAsiaTheme="minorEastAsia" w:cstheme="minorEastAsia"/>
          <w:i w:val="0"/>
          <w:iCs w:val="0"/>
          <w:color w:val="auto"/>
          <w:sz w:val="24"/>
          <w:szCs w:val="24"/>
          <w:highlight w:val="none"/>
          <w:lang w:val="en-US" w:eastAsia="zh-CN"/>
        </w:rPr>
        <w:t>采购</w:t>
      </w:r>
      <w:r>
        <w:rPr>
          <w:rFonts w:hint="eastAsia" w:asciiTheme="minorEastAsia" w:hAnsiTheme="minorEastAsia" w:eastAsiaTheme="minorEastAsia" w:cstheme="minorEastAsia"/>
          <w:i w:val="0"/>
          <w:iCs w:val="0"/>
          <w:color w:val="auto"/>
          <w:sz w:val="24"/>
          <w:szCs w:val="24"/>
          <w:highlight w:val="none"/>
        </w:rPr>
        <w:t>内容</w:t>
      </w:r>
    </w:p>
    <w:p w14:paraId="21F7D96C">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singl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本项目采购内容为</w:t>
      </w:r>
      <w:r>
        <w:rPr>
          <w:rFonts w:hint="eastAsia" w:asciiTheme="minorEastAsia" w:hAnsiTheme="minorEastAsia" w:eastAsiaTheme="minorEastAsia" w:cstheme="minorEastAsia"/>
          <w:i w:val="0"/>
          <w:iCs w:val="0"/>
          <w:color w:val="auto"/>
          <w:kern w:val="0"/>
          <w:sz w:val="24"/>
          <w:szCs w:val="24"/>
          <w:highlight w:val="none"/>
          <w:u w:val="single"/>
          <w:lang w:val="en-US" w:eastAsia="zh-CN"/>
        </w:rPr>
        <w:t xml:space="preserve">              。</w:t>
      </w:r>
    </w:p>
    <w:p w14:paraId="501AE76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二、</w:t>
      </w:r>
      <w:r>
        <w:rPr>
          <w:rFonts w:hint="eastAsia" w:asciiTheme="minorEastAsia" w:hAnsiTheme="minorEastAsia" w:eastAsiaTheme="minorEastAsia" w:cstheme="minorEastAsia"/>
          <w:i w:val="0"/>
          <w:iCs w:val="0"/>
          <w:color w:val="auto"/>
          <w:sz w:val="24"/>
          <w:highlight w:val="none"/>
        </w:rPr>
        <w:t>项目服务期：</w:t>
      </w:r>
    </w:p>
    <w:p w14:paraId="19FFFA0C">
      <w:pPr>
        <w:pStyle w:val="13"/>
        <w:keepNext w:val="0"/>
        <w:keepLines w:val="0"/>
        <w:pageBreakBefore w:val="0"/>
        <w:widowControl w:val="0"/>
        <w:numPr>
          <w:ilvl w:val="0"/>
          <w:numId w:val="0"/>
        </w:numPr>
        <w:kinsoku/>
        <w:wordWrap/>
        <w:overflowPunct/>
        <w:topLinePunct w:val="0"/>
        <w:autoSpaceDE/>
        <w:autoSpaceDN/>
        <w:bidi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highlight w:val="none"/>
          <w:lang w:val="en-US"/>
        </w:rPr>
      </w:pPr>
      <w:r>
        <w:rPr>
          <w:rFonts w:hint="eastAsia" w:asciiTheme="minorEastAsia" w:hAnsiTheme="minorEastAsia" w:eastAsiaTheme="minorEastAsia" w:cstheme="minorEastAsia"/>
          <w:i w:val="0"/>
          <w:iCs w:val="0"/>
          <w:color w:val="auto"/>
          <w:sz w:val="24"/>
          <w:highlight w:val="none"/>
          <w:lang w:val="en-US" w:eastAsia="zh-CN"/>
        </w:rPr>
        <w:t>合同签订后</w:t>
      </w:r>
      <w:r>
        <w:rPr>
          <w:rFonts w:hint="eastAsia" w:asciiTheme="minorEastAsia" w:hAnsiTheme="minorEastAsia" w:eastAsiaTheme="minorEastAsia" w:cstheme="minorEastAsia"/>
          <w:i w:val="0"/>
          <w:iCs w:val="0"/>
          <w:color w:val="auto"/>
          <w:sz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highlight w:val="none"/>
          <w:lang w:val="en-US" w:eastAsia="zh-CN"/>
        </w:rPr>
        <w:t>日历天内完成。</w:t>
      </w:r>
    </w:p>
    <w:p w14:paraId="0236BD2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三、合同金额：</w:t>
      </w:r>
    </w:p>
    <w:p w14:paraId="0874C50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合同总金额为人民币</w:t>
      </w:r>
      <w:r>
        <w:rPr>
          <w:rFonts w:hint="eastAsia" w:asciiTheme="minorEastAsia" w:hAnsiTheme="minorEastAsia" w:eastAsiaTheme="minorEastAsia" w:cstheme="minorEastAsia"/>
          <w:i w:val="0"/>
          <w:iCs w:val="0"/>
          <w:color w:val="auto"/>
          <w:sz w:val="24"/>
          <w:szCs w:val="24"/>
          <w:highlight w:val="none"/>
          <w:lang w:val="en-US" w:eastAsia="zh-CN"/>
        </w:rPr>
        <w:t>大写：</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rPr>
        <w:t>元）。</w:t>
      </w:r>
    </w:p>
    <w:p w14:paraId="255A195D">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付款方式</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rPr>
        <w:t>合同签</w:t>
      </w:r>
      <w:r>
        <w:rPr>
          <w:rFonts w:hint="eastAsia" w:asciiTheme="minorEastAsia" w:hAnsiTheme="minorEastAsia" w:eastAsiaTheme="minorEastAsia" w:cstheme="minorEastAsia"/>
          <w:i w:val="0"/>
          <w:iCs w:val="0"/>
          <w:color w:val="auto"/>
          <w:sz w:val="24"/>
          <w:szCs w:val="24"/>
          <w:highlight w:val="none"/>
          <w:lang w:val="en-US" w:eastAsia="zh-CN"/>
        </w:rPr>
        <w:t>订之日起15日</w:t>
      </w:r>
      <w:r>
        <w:rPr>
          <w:rFonts w:hint="eastAsia" w:asciiTheme="minorEastAsia" w:hAnsiTheme="minorEastAsia" w:eastAsiaTheme="minorEastAsia" w:cstheme="minorEastAsia"/>
          <w:i w:val="0"/>
          <w:iCs w:val="0"/>
          <w:color w:val="auto"/>
          <w:sz w:val="24"/>
          <w:szCs w:val="24"/>
          <w:highlight w:val="none"/>
        </w:rPr>
        <w:t>内</w:t>
      </w:r>
      <w:r>
        <w:rPr>
          <w:rFonts w:hint="eastAsia" w:asciiTheme="minorEastAsia" w:hAnsiTheme="minorEastAsia" w:eastAsiaTheme="minorEastAsia" w:cstheme="minorEastAsia"/>
          <w:i w:val="0"/>
          <w:iCs w:val="0"/>
          <w:color w:val="auto"/>
          <w:sz w:val="24"/>
          <w:szCs w:val="24"/>
          <w:highlight w:val="none"/>
          <w:lang w:val="en-US" w:eastAsia="zh-CN"/>
        </w:rPr>
        <w:t>付</w:t>
      </w:r>
      <w:r>
        <w:rPr>
          <w:rFonts w:hint="eastAsia" w:asciiTheme="minorEastAsia" w:hAnsiTheme="minorEastAsia" w:eastAsiaTheme="minorEastAsia" w:cstheme="minorEastAsia"/>
          <w:i w:val="0"/>
          <w:iCs w:val="0"/>
          <w:color w:val="auto"/>
          <w:sz w:val="24"/>
          <w:szCs w:val="24"/>
          <w:highlight w:val="none"/>
        </w:rPr>
        <w:t>预付款40%，验收合格后</w:t>
      </w:r>
      <w:r>
        <w:rPr>
          <w:rFonts w:hint="eastAsia" w:asciiTheme="minorEastAsia" w:hAnsiTheme="minorEastAsia" w:eastAsiaTheme="minorEastAsia" w:cstheme="minorEastAsia"/>
          <w:i w:val="0"/>
          <w:iCs w:val="0"/>
          <w:color w:val="auto"/>
          <w:sz w:val="24"/>
          <w:szCs w:val="24"/>
          <w:highlight w:val="none"/>
          <w:lang w:val="en-US" w:eastAsia="zh-CN"/>
        </w:rPr>
        <w:t>30日内</w:t>
      </w:r>
      <w:r>
        <w:rPr>
          <w:rFonts w:hint="eastAsia" w:asciiTheme="minorEastAsia" w:hAnsiTheme="minorEastAsia" w:eastAsiaTheme="minorEastAsia" w:cstheme="minorEastAsia"/>
          <w:i w:val="0"/>
          <w:iCs w:val="0"/>
          <w:color w:val="auto"/>
          <w:sz w:val="24"/>
          <w:szCs w:val="24"/>
          <w:highlight w:val="none"/>
        </w:rPr>
        <w:t>，支付剩余</w:t>
      </w:r>
      <w:r>
        <w:rPr>
          <w:rFonts w:hint="eastAsia" w:asciiTheme="minorEastAsia" w:hAnsiTheme="minorEastAsia" w:eastAsiaTheme="minorEastAsia" w:cstheme="minorEastAsia"/>
          <w:i w:val="0"/>
          <w:iCs w:val="0"/>
          <w:color w:val="auto"/>
          <w:sz w:val="24"/>
          <w:szCs w:val="24"/>
          <w:highlight w:val="none"/>
          <w:lang w:val="en-US" w:eastAsia="zh-CN"/>
        </w:rPr>
        <w:t>款项</w:t>
      </w:r>
      <w:r>
        <w:rPr>
          <w:rFonts w:hint="eastAsia" w:asciiTheme="minorEastAsia" w:hAnsiTheme="minorEastAsia" w:eastAsiaTheme="minorEastAsia" w:cstheme="minorEastAsia"/>
          <w:i w:val="0"/>
          <w:iCs w:val="0"/>
          <w:color w:val="auto"/>
          <w:sz w:val="24"/>
          <w:szCs w:val="24"/>
          <w:highlight w:val="none"/>
        </w:rPr>
        <w:t>。</w:t>
      </w:r>
    </w:p>
    <w:p w14:paraId="0D84CD05">
      <w:pPr>
        <w:keepNext w:val="0"/>
        <w:keepLines w:val="0"/>
        <w:pageBreakBefore w:val="0"/>
        <w:widowControl w:val="0"/>
        <w:kinsoku/>
        <w:wordWrap/>
        <w:overflowPunct/>
        <w:topLinePunct w:val="0"/>
        <w:autoSpaceDE/>
        <w:autoSpaceDN/>
        <w:bidi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四、甲乙双方的权利和义务</w:t>
      </w:r>
    </w:p>
    <w:p w14:paraId="7E4AC7A7">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1、甲方的权利与义务：</w:t>
      </w:r>
    </w:p>
    <w:p w14:paraId="5E19A7B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（1）要求乙方配备符合项目需求的专业技术人员。</w:t>
      </w:r>
    </w:p>
    <w:p w14:paraId="7BD48677">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（2）向乙方提供本项目所需资料，配合、协助乙方开展项目。</w:t>
      </w:r>
    </w:p>
    <w:p w14:paraId="152B5494">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（3）根据合同约定，按时向乙方支付合同金额。</w:t>
      </w:r>
    </w:p>
    <w:p w14:paraId="4B1C17D3">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2、乙方的权利与义务：</w:t>
      </w:r>
    </w:p>
    <w:p w14:paraId="4542677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（1）要求甲方组织、协调，并提供项目所需资料等。</w:t>
      </w:r>
    </w:p>
    <w:p w14:paraId="07978B2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（2）乙方应按国家有关规定、规范及本合同规定的服务内容按时完成项目服务。</w:t>
      </w:r>
    </w:p>
    <w:p w14:paraId="2534DA6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（3）乙方应如期向甲方提交本合同规定的服务成果。</w:t>
      </w:r>
    </w:p>
    <w:p w14:paraId="2FF5B2B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五、违约责任及争议的解决</w:t>
      </w:r>
    </w:p>
    <w:p w14:paraId="2CC1D8F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1</w:t>
      </w:r>
      <w:r>
        <w:rPr>
          <w:rFonts w:hint="eastAsia" w:asciiTheme="minorEastAsia" w:hAnsiTheme="minorEastAsia" w:eastAsiaTheme="minorEastAsia" w:cstheme="minorEastAsia"/>
          <w:i w:val="0"/>
          <w:iCs w:val="0"/>
          <w:color w:val="auto"/>
          <w:sz w:val="24"/>
          <w:szCs w:val="24"/>
          <w:highlight w:val="none"/>
        </w:rPr>
        <w:t>）一方出现违约，另一方有权要求违约方立即停止违约，继续履行合同。如果出现重大违约，守约的一方可依照法律规定主张自己的权利，要求赔偿损失。</w:t>
      </w:r>
    </w:p>
    <w:p w14:paraId="60CB9FDB">
      <w:pPr>
        <w:pStyle w:val="8"/>
        <w:keepNext w:val="0"/>
        <w:keepLines w:val="0"/>
        <w:pageBreakBefore w:val="0"/>
        <w:widowControl w:val="0"/>
        <w:kinsoku/>
        <w:wordWrap/>
        <w:overflowPunct/>
        <w:topLinePunct w:val="0"/>
        <w:autoSpaceDE/>
        <w:autoSpaceDN/>
        <w:bidi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2</w:t>
      </w:r>
      <w:r>
        <w:rPr>
          <w:rFonts w:hint="eastAsia" w:asciiTheme="minorEastAsia" w:hAnsiTheme="minorEastAsia" w:eastAsiaTheme="minorEastAsia" w:cstheme="minorEastAsia"/>
          <w:i w:val="0"/>
          <w:iCs w:val="0"/>
          <w:color w:val="auto"/>
          <w:sz w:val="24"/>
          <w:szCs w:val="24"/>
          <w:highlight w:val="none"/>
        </w:rPr>
        <w:t>）其他未尽事宜，由双方协商，协商不成，按照《</w:t>
      </w:r>
      <w:r>
        <w:rPr>
          <w:rFonts w:hint="eastAsia" w:asciiTheme="minorEastAsia" w:hAnsiTheme="minorEastAsia" w:eastAsiaTheme="minorEastAsia" w:cstheme="minorEastAsia"/>
          <w:i w:val="0"/>
          <w:iCs w:val="0"/>
          <w:color w:val="auto"/>
          <w:sz w:val="24"/>
          <w:szCs w:val="24"/>
          <w:highlight w:val="none"/>
          <w:lang w:val="en-US" w:eastAsia="zh-CN"/>
        </w:rPr>
        <w:t>中华人民共和国民法典</w:t>
      </w:r>
      <w:r>
        <w:rPr>
          <w:rFonts w:hint="eastAsia" w:asciiTheme="minorEastAsia" w:hAnsiTheme="minorEastAsia" w:eastAsiaTheme="minorEastAsia" w:cstheme="minorEastAsia"/>
          <w:i w:val="0"/>
          <w:iCs w:val="0"/>
          <w:color w:val="auto"/>
          <w:sz w:val="24"/>
          <w:szCs w:val="24"/>
          <w:highlight w:val="none"/>
        </w:rPr>
        <w:t>》规定办理。</w:t>
      </w:r>
    </w:p>
    <w:p w14:paraId="1CE06A8C">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六、</w:t>
      </w:r>
      <w:r>
        <w:rPr>
          <w:rFonts w:hint="eastAsia" w:asciiTheme="minorEastAsia" w:hAnsiTheme="minorEastAsia" w:eastAsiaTheme="minorEastAsia" w:cstheme="minorEastAsia"/>
          <w:i w:val="0"/>
          <w:iCs w:val="0"/>
          <w:color w:val="auto"/>
          <w:sz w:val="24"/>
          <w:szCs w:val="24"/>
          <w:highlight w:val="none"/>
          <w:lang w:val="en-US" w:eastAsia="zh-CN"/>
        </w:rPr>
        <w:t>其他事宜</w:t>
      </w:r>
    </w:p>
    <w:p w14:paraId="2E6F2DF2">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1</w:t>
      </w:r>
      <w:r>
        <w:rPr>
          <w:rFonts w:hint="eastAsia" w:asciiTheme="minorEastAsia" w:hAnsiTheme="minorEastAsia" w:eastAsiaTheme="minorEastAsia" w:cstheme="minorEastAsia"/>
          <w:i w:val="0"/>
          <w:iCs w:val="0"/>
          <w:color w:val="auto"/>
          <w:sz w:val="24"/>
          <w:szCs w:val="24"/>
          <w:highlight w:val="none"/>
        </w:rPr>
        <w:t>）本合同自双方签订之日起生效。履行期间发生争议的，双方均可向项目所地人民法院诉讼。</w:t>
      </w:r>
    </w:p>
    <w:p w14:paraId="01ACF9B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2</w:t>
      </w:r>
      <w:r>
        <w:rPr>
          <w:rFonts w:hint="eastAsia" w:asciiTheme="minorEastAsia" w:hAnsiTheme="minorEastAsia" w:eastAsiaTheme="minorEastAsia" w:cstheme="minorEastAsia"/>
          <w:i w:val="0"/>
          <w:iCs w:val="0"/>
          <w:color w:val="auto"/>
          <w:sz w:val="24"/>
          <w:szCs w:val="24"/>
          <w:highlight w:val="none"/>
        </w:rPr>
        <w:t>）本合同一式</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rPr>
        <w:t>份，甲方</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lang w:val="en-US" w:eastAsia="zh-CN"/>
        </w:rPr>
        <w:t>份</w:t>
      </w:r>
      <w:r>
        <w:rPr>
          <w:rFonts w:hint="eastAsia" w:asciiTheme="minorEastAsia" w:hAnsiTheme="minorEastAsia" w:eastAsiaTheme="minorEastAsia" w:cstheme="minorEastAsia"/>
          <w:i w:val="0"/>
          <w:iCs w:val="0"/>
          <w:color w:val="auto"/>
          <w:sz w:val="24"/>
          <w:szCs w:val="24"/>
          <w:highlight w:val="none"/>
        </w:rPr>
        <w:t>、乙方</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szCs w:val="24"/>
          <w:highlight w:val="none"/>
          <w:lang w:val="en-US" w:eastAsia="zh-CN"/>
        </w:rPr>
        <w:t>份</w:t>
      </w:r>
      <w:r>
        <w:rPr>
          <w:rFonts w:hint="eastAsia" w:asciiTheme="minorEastAsia" w:hAnsiTheme="minorEastAsia" w:eastAsiaTheme="minorEastAsia" w:cstheme="minorEastAsia"/>
          <w:i w:val="0"/>
          <w:iCs w:val="0"/>
          <w:color w:val="auto"/>
          <w:sz w:val="24"/>
          <w:szCs w:val="24"/>
          <w:highlight w:val="none"/>
        </w:rPr>
        <w:t>。</w:t>
      </w:r>
    </w:p>
    <w:p w14:paraId="3BB7FA9A">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3</w:t>
      </w:r>
      <w:r>
        <w:rPr>
          <w:rFonts w:hint="eastAsia" w:asciiTheme="minorEastAsia" w:hAnsiTheme="minorEastAsia" w:eastAsiaTheme="minorEastAsia" w:cstheme="minorEastAsia"/>
          <w:i w:val="0"/>
          <w:iCs w:val="0"/>
          <w:color w:val="auto"/>
          <w:sz w:val="24"/>
          <w:szCs w:val="24"/>
          <w:highlight w:val="none"/>
        </w:rPr>
        <w:t>）本合同未尽事宜，双方应另行协商并签订补充协议。本合同补充协议、附件同为本合同不可分割的组成部分，与本合同具有同等法律效力。</w:t>
      </w:r>
    </w:p>
    <w:p w14:paraId="0027D858">
      <w:pPr>
        <w:keepNext w:val="0"/>
        <w:keepLines w:val="0"/>
        <w:pageBreakBefore w:val="0"/>
        <w:widowControl w:val="0"/>
        <w:kinsoku/>
        <w:wordWrap/>
        <w:overflowPunct/>
        <w:topLinePunct w:val="0"/>
        <w:autoSpaceDE/>
        <w:autoSpaceDN/>
        <w:bidi w:val="0"/>
        <w:spacing w:line="500" w:lineRule="exact"/>
        <w:ind w:left="0" w:firstLine="420" w:firstLineChars="200"/>
        <w:textAlignment w:val="auto"/>
        <w:rPr>
          <w:rFonts w:hint="eastAsia" w:asciiTheme="minorEastAsia" w:hAnsiTheme="minorEastAsia" w:eastAsiaTheme="minorEastAsia" w:cstheme="minorEastAsia"/>
          <w:i w:val="0"/>
          <w:iCs w:val="0"/>
          <w:color w:val="auto"/>
          <w:highlight w:val="none"/>
        </w:rPr>
      </w:pPr>
    </w:p>
    <w:p w14:paraId="523E63BD">
      <w:pPr>
        <w:pStyle w:val="6"/>
        <w:keepNext w:val="0"/>
        <w:keepLines w:val="0"/>
        <w:pageBreakBefore w:val="0"/>
        <w:kinsoku/>
        <w:wordWrap/>
        <w:overflowPunct/>
        <w:topLinePunct w:val="0"/>
        <w:autoSpaceDE/>
        <w:autoSpaceDN/>
        <w:bidi w:val="0"/>
        <w:spacing w:before="0" w:after="0" w:line="500" w:lineRule="exact"/>
        <w:ind w:left="0" w:firstLine="480" w:firstLineChars="200"/>
        <w:textAlignment w:val="auto"/>
        <w:outlineLvl w:val="0"/>
        <w:rPr>
          <w:rFonts w:hint="eastAsia" w:asciiTheme="minorEastAsia" w:hAnsiTheme="minorEastAsia" w:eastAsiaTheme="minorEastAsia" w:cstheme="minorEastAsia"/>
          <w:b w:val="0"/>
          <w:bCs w:val="0"/>
          <w:i w:val="0"/>
          <w:iCs w:val="0"/>
          <w:color w:val="auto"/>
          <w:kern w:val="2"/>
          <w:sz w:val="24"/>
          <w:szCs w:val="24"/>
          <w:highlight w:val="none"/>
          <w:lang w:val="en-US" w:eastAsia="zh-CN" w:bidi="ar-SA"/>
        </w:rPr>
      </w:pPr>
      <w:bookmarkStart w:id="325" w:name="_Toc15247"/>
      <w:bookmarkStart w:id="326" w:name="_Toc3438"/>
      <w:r>
        <w:rPr>
          <w:rFonts w:hint="eastAsia" w:asciiTheme="minorEastAsia" w:hAnsiTheme="minorEastAsia" w:eastAsiaTheme="minorEastAsia" w:cstheme="minorEastAsia"/>
          <w:b w:val="0"/>
          <w:bCs w:val="0"/>
          <w:i w:val="0"/>
          <w:iCs w:val="0"/>
          <w:color w:val="auto"/>
          <w:kern w:val="2"/>
          <w:sz w:val="24"/>
          <w:szCs w:val="24"/>
          <w:highlight w:val="none"/>
          <w:lang w:val="en-US" w:eastAsia="zh-CN" w:bidi="ar-SA"/>
        </w:rPr>
        <w:t>甲方：（盖章）                          乙方：（盖章）</w:t>
      </w:r>
      <w:bookmarkEnd w:id="325"/>
      <w:bookmarkEnd w:id="326"/>
    </w:p>
    <w:p w14:paraId="3614B7DE">
      <w:pPr>
        <w:keepNext w:val="0"/>
        <w:keepLines w:val="0"/>
        <w:pageBreakBefore w:val="0"/>
        <w:kinsoku/>
        <w:wordWrap/>
        <w:overflowPunct/>
        <w:topLinePunct w:val="0"/>
        <w:autoSpaceDE/>
        <w:autoSpaceDN/>
        <w:bidi w:val="0"/>
        <w:spacing w:line="500" w:lineRule="exact"/>
        <w:ind w:left="0" w:firstLine="480" w:firstLineChars="200"/>
        <w:textAlignment w:val="auto"/>
        <w:rPr>
          <w:rFonts w:hint="eastAsia" w:asciiTheme="minorEastAsia" w:hAnsiTheme="minorEastAsia" w:eastAsiaTheme="minorEastAsia" w:cstheme="minorEastAsia"/>
          <w:b w:val="0"/>
          <w:bCs w:val="0"/>
          <w:i w:val="0"/>
          <w:iCs w:val="0"/>
          <w:color w:val="auto"/>
          <w:kern w:val="2"/>
          <w:sz w:val="24"/>
          <w:szCs w:val="24"/>
          <w:highlight w:val="none"/>
          <w:lang w:val="en-US" w:eastAsia="zh-CN" w:bidi="ar-SA"/>
        </w:rPr>
      </w:pPr>
    </w:p>
    <w:p w14:paraId="6A7FA4A9">
      <w:pPr>
        <w:pStyle w:val="6"/>
        <w:keepNext w:val="0"/>
        <w:keepLines w:val="0"/>
        <w:pageBreakBefore w:val="0"/>
        <w:kinsoku/>
        <w:wordWrap/>
        <w:overflowPunct/>
        <w:topLinePunct w:val="0"/>
        <w:autoSpaceDE/>
        <w:autoSpaceDN/>
        <w:bidi w:val="0"/>
        <w:spacing w:before="0" w:after="0" w:line="500" w:lineRule="exact"/>
        <w:ind w:left="0" w:firstLine="480" w:firstLineChars="200"/>
        <w:textAlignment w:val="auto"/>
        <w:rPr>
          <w:rFonts w:hint="eastAsia" w:asciiTheme="minorEastAsia" w:hAnsiTheme="minorEastAsia" w:eastAsiaTheme="minorEastAsia" w:cstheme="minorEastAsia"/>
          <w:b w:val="0"/>
          <w:bCs w:val="0"/>
          <w:i w:val="0"/>
          <w:i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i w:val="0"/>
          <w:iCs w:val="0"/>
          <w:color w:val="auto"/>
          <w:kern w:val="2"/>
          <w:sz w:val="24"/>
          <w:szCs w:val="24"/>
          <w:highlight w:val="none"/>
          <w:lang w:val="en-US" w:eastAsia="zh-CN" w:bidi="ar-SA"/>
        </w:rPr>
        <w:t>法定代表人                             法定代表人</w:t>
      </w:r>
    </w:p>
    <w:p w14:paraId="0F5165CA">
      <w:pPr>
        <w:pStyle w:val="6"/>
        <w:keepNext w:val="0"/>
        <w:keepLines w:val="0"/>
        <w:pageBreakBefore w:val="0"/>
        <w:kinsoku/>
        <w:wordWrap/>
        <w:overflowPunct/>
        <w:topLinePunct w:val="0"/>
        <w:autoSpaceDE/>
        <w:autoSpaceDN/>
        <w:bidi w:val="0"/>
        <w:spacing w:before="0" w:after="0" w:line="500" w:lineRule="exact"/>
        <w:ind w:left="0" w:firstLine="480" w:firstLineChars="200"/>
        <w:textAlignment w:val="auto"/>
        <w:rPr>
          <w:rFonts w:hint="eastAsia" w:asciiTheme="minorEastAsia" w:hAnsiTheme="minorEastAsia" w:eastAsiaTheme="minorEastAsia" w:cstheme="minorEastAsia"/>
          <w:b w:val="0"/>
          <w:bCs w:val="0"/>
          <w:i w:val="0"/>
          <w:iCs w:val="0"/>
          <w:color w:val="auto"/>
          <w:highlight w:val="none"/>
          <w:lang w:eastAsia="zh-CN"/>
        </w:rPr>
      </w:pPr>
      <w:r>
        <w:rPr>
          <w:rFonts w:hint="eastAsia" w:asciiTheme="minorEastAsia" w:hAnsiTheme="minorEastAsia" w:eastAsiaTheme="minorEastAsia" w:cstheme="minorEastAsia"/>
          <w:b w:val="0"/>
          <w:bCs w:val="0"/>
          <w:i w:val="0"/>
          <w:iCs w:val="0"/>
          <w:color w:val="auto"/>
          <w:kern w:val="2"/>
          <w:sz w:val="24"/>
          <w:szCs w:val="24"/>
          <w:highlight w:val="none"/>
          <w:lang w:val="en-US" w:eastAsia="zh-CN" w:bidi="ar-SA"/>
        </w:rPr>
        <w:t>或其授权代理人（签字）：                或其授权代理人（签字）：</w:t>
      </w:r>
    </w:p>
    <w:p w14:paraId="62EB2563">
      <w:pPr>
        <w:keepNext w:val="0"/>
        <w:keepLines w:val="0"/>
        <w:pageBreakBefore w:val="0"/>
        <w:kinsoku/>
        <w:wordWrap/>
        <w:overflowPunct/>
        <w:topLinePunct w:val="0"/>
        <w:autoSpaceDE/>
        <w:autoSpaceDN/>
        <w:bidi w:val="0"/>
        <w:spacing w:line="500" w:lineRule="exact"/>
        <w:ind w:left="0" w:firstLine="420" w:firstLineChars="200"/>
        <w:textAlignment w:val="auto"/>
        <w:rPr>
          <w:rFonts w:hint="eastAsia" w:asciiTheme="minorEastAsia" w:hAnsiTheme="minorEastAsia" w:eastAsiaTheme="minorEastAsia" w:cstheme="minorEastAsia"/>
          <w:i w:val="0"/>
          <w:iCs w:val="0"/>
          <w:color w:val="auto"/>
          <w:highlight w:val="none"/>
        </w:rPr>
      </w:pPr>
    </w:p>
    <w:p w14:paraId="6CE5AA53">
      <w:pPr>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签订时间：   年     月    日</w:t>
      </w:r>
    </w:p>
    <w:p w14:paraId="0B879A1D">
      <w:pPr>
        <w:pStyle w:val="2"/>
        <w:keepNext w:val="0"/>
        <w:keepLines w:val="0"/>
        <w:pageBreakBefore w:val="0"/>
        <w:kinsoku/>
        <w:wordWrap/>
        <w:overflowPunct/>
        <w:topLinePunct w:val="0"/>
        <w:autoSpaceDE/>
        <w:autoSpaceDN/>
        <w:bidi w:val="0"/>
        <w:spacing w:line="500" w:lineRule="exact"/>
        <w:ind w:left="0" w:firstLine="480" w:firstLineChars="200"/>
        <w:textAlignment w:val="auto"/>
        <w:rPr>
          <w:rFonts w:hint="eastAsia" w:asciiTheme="minorEastAsia" w:hAnsiTheme="minorEastAsia" w:eastAsiaTheme="minorEastAsia" w:cstheme="minorEastAsia"/>
          <w:i w:val="0"/>
          <w:iCs w:val="0"/>
          <w:color w:val="auto"/>
          <w:sz w:val="24"/>
          <w:highlight w:val="none"/>
        </w:rPr>
      </w:pPr>
    </w:p>
    <w:p w14:paraId="6B681BCC">
      <w:pPr>
        <w:pStyle w:val="2"/>
        <w:keepNext w:val="0"/>
        <w:keepLines w:val="0"/>
        <w:pageBreakBefore w:val="0"/>
        <w:kinsoku/>
        <w:wordWrap/>
        <w:overflowPunct/>
        <w:topLinePunct w:val="0"/>
        <w:autoSpaceDE/>
        <w:autoSpaceDN/>
        <w:bidi w:val="0"/>
        <w:spacing w:line="500" w:lineRule="exact"/>
        <w:ind w:left="0" w:firstLine="480" w:firstLineChars="200"/>
        <w:textAlignment w:val="auto"/>
        <w:rPr>
          <w:rFonts w:hint="eastAsia" w:asciiTheme="minorEastAsia" w:hAnsiTheme="minorEastAsia" w:eastAsiaTheme="minorEastAsia" w:cstheme="minorEastAsia"/>
          <w:i w:val="0"/>
          <w:iCs w:val="0"/>
          <w:color w:val="auto"/>
          <w:sz w:val="24"/>
          <w:highlight w:val="none"/>
        </w:rPr>
      </w:pPr>
    </w:p>
    <w:p w14:paraId="5AD4CD07">
      <w:pPr>
        <w:pStyle w:val="2"/>
        <w:keepNext w:val="0"/>
        <w:keepLines w:val="0"/>
        <w:pageBreakBefore w:val="0"/>
        <w:kinsoku/>
        <w:wordWrap/>
        <w:overflowPunct/>
        <w:topLinePunct w:val="0"/>
        <w:autoSpaceDE/>
        <w:autoSpaceDN/>
        <w:bidi w:val="0"/>
        <w:spacing w:line="500" w:lineRule="exact"/>
        <w:ind w:left="0" w:firstLine="480" w:firstLineChars="200"/>
        <w:textAlignment w:val="auto"/>
        <w:rPr>
          <w:rFonts w:hint="eastAsia" w:asciiTheme="minorEastAsia" w:hAnsiTheme="minorEastAsia" w:eastAsiaTheme="minorEastAsia" w:cstheme="minorEastAsia"/>
          <w:i w:val="0"/>
          <w:iCs w:val="0"/>
          <w:color w:val="auto"/>
          <w:sz w:val="24"/>
          <w:highlight w:val="none"/>
        </w:rPr>
      </w:pPr>
    </w:p>
    <w:p w14:paraId="0996A674">
      <w:pPr>
        <w:pStyle w:val="2"/>
        <w:rPr>
          <w:rFonts w:hint="eastAsia" w:asciiTheme="minorEastAsia" w:hAnsiTheme="minorEastAsia" w:eastAsiaTheme="minorEastAsia" w:cstheme="minorEastAsia"/>
          <w:i w:val="0"/>
          <w:iCs w:val="0"/>
          <w:color w:val="auto"/>
          <w:sz w:val="24"/>
          <w:highlight w:val="none"/>
        </w:rPr>
      </w:pPr>
    </w:p>
    <w:p w14:paraId="1C930899">
      <w:pPr>
        <w:pStyle w:val="2"/>
        <w:rPr>
          <w:rFonts w:hint="eastAsia" w:asciiTheme="minorEastAsia" w:hAnsiTheme="minorEastAsia" w:eastAsiaTheme="minorEastAsia" w:cstheme="minorEastAsia"/>
          <w:i w:val="0"/>
          <w:iCs w:val="0"/>
          <w:color w:val="auto"/>
          <w:sz w:val="24"/>
          <w:highlight w:val="none"/>
        </w:rPr>
      </w:pPr>
    </w:p>
    <w:p w14:paraId="59A3EEB1">
      <w:pPr>
        <w:pStyle w:val="2"/>
        <w:rPr>
          <w:rFonts w:hint="eastAsia" w:asciiTheme="minorEastAsia" w:hAnsiTheme="minorEastAsia" w:eastAsiaTheme="minorEastAsia" w:cstheme="minorEastAsia"/>
          <w:i w:val="0"/>
          <w:iCs w:val="0"/>
          <w:color w:val="auto"/>
          <w:sz w:val="24"/>
          <w:highlight w:val="none"/>
        </w:rPr>
      </w:pPr>
    </w:p>
    <w:p w14:paraId="1AB5C526">
      <w:pPr>
        <w:rPr>
          <w:rFonts w:hint="eastAsia" w:asciiTheme="minorEastAsia" w:hAnsiTheme="minorEastAsia" w:eastAsiaTheme="minorEastAsia" w:cstheme="minorEastAsia"/>
          <w:i w:val="0"/>
          <w:iCs w:val="0"/>
          <w:color w:val="auto"/>
          <w:highlight w:val="none"/>
        </w:rPr>
      </w:pPr>
    </w:p>
    <w:p w14:paraId="0D51FE3A">
      <w:pPr>
        <w:rPr>
          <w:rFonts w:hint="eastAsia" w:asciiTheme="minorEastAsia" w:hAnsiTheme="minorEastAsia" w:eastAsiaTheme="minorEastAsia" w:cstheme="minorEastAsia"/>
          <w:bCs/>
          <w:i w:val="0"/>
          <w:iCs w:val="0"/>
          <w:color w:val="auto"/>
          <w:sz w:val="36"/>
          <w:szCs w:val="36"/>
          <w:highlight w:val="none"/>
        </w:rPr>
      </w:pPr>
      <w:r>
        <w:rPr>
          <w:rFonts w:hint="eastAsia" w:asciiTheme="minorEastAsia" w:hAnsiTheme="minorEastAsia" w:eastAsiaTheme="minorEastAsia" w:cstheme="minorEastAsia"/>
          <w:bCs/>
          <w:i w:val="0"/>
          <w:iCs w:val="0"/>
          <w:color w:val="auto"/>
          <w:sz w:val="36"/>
          <w:szCs w:val="36"/>
          <w:highlight w:val="none"/>
        </w:rPr>
        <w:br w:type="page"/>
      </w:r>
    </w:p>
    <w:p w14:paraId="694ECF84">
      <w:pPr>
        <w:pStyle w:val="3"/>
        <w:spacing w:before="240" w:beforeLines="100" w:after="120" w:line="480" w:lineRule="exact"/>
        <w:ind w:left="431" w:hanging="431"/>
        <w:jc w:val="center"/>
        <w:rPr>
          <w:rFonts w:hint="default" w:asciiTheme="minorEastAsia" w:hAnsiTheme="minorEastAsia" w:eastAsiaTheme="minorEastAsia" w:cstheme="minorEastAsia"/>
          <w:bCs/>
          <w:i w:val="0"/>
          <w:iCs w:val="0"/>
          <w:color w:val="000000" w:themeColor="text1"/>
          <w:sz w:val="36"/>
          <w:szCs w:val="36"/>
          <w:highlight w:val="none"/>
          <w:lang w:val="en-US" w:eastAsia="zh-CN"/>
          <w14:textFill>
            <w14:solidFill>
              <w14:schemeClr w14:val="tx1"/>
            </w14:solidFill>
          </w14:textFill>
        </w:rPr>
      </w:pPr>
      <w:bookmarkStart w:id="327" w:name="_Toc4289"/>
      <w:bookmarkStart w:id="328" w:name="_Toc26583"/>
      <w:bookmarkStart w:id="329" w:name="_Toc31240"/>
      <w:r>
        <w:rPr>
          <w:rFonts w:hint="eastAsia" w:asciiTheme="minorEastAsia" w:hAnsiTheme="minorEastAsia" w:eastAsiaTheme="minorEastAsia" w:cstheme="minorEastAsia"/>
          <w:bCs/>
          <w:i w:val="0"/>
          <w:iCs w:val="0"/>
          <w:color w:val="000000" w:themeColor="text1"/>
          <w:sz w:val="36"/>
          <w:szCs w:val="36"/>
          <w:highlight w:val="none"/>
          <w14:textFill>
            <w14:solidFill>
              <w14:schemeClr w14:val="tx1"/>
            </w14:solidFill>
          </w14:textFill>
        </w:rPr>
        <w:t>第四章 采购</w:t>
      </w:r>
      <w:bookmarkEnd w:id="327"/>
      <w:bookmarkEnd w:id="328"/>
      <w:bookmarkEnd w:id="329"/>
      <w:r>
        <w:rPr>
          <w:rFonts w:hint="eastAsia" w:asciiTheme="minorEastAsia" w:hAnsiTheme="minorEastAsia" w:eastAsiaTheme="minorEastAsia" w:cstheme="minorEastAsia"/>
          <w:bCs/>
          <w:i w:val="0"/>
          <w:iCs w:val="0"/>
          <w:color w:val="000000" w:themeColor="text1"/>
          <w:sz w:val="36"/>
          <w:szCs w:val="36"/>
          <w:highlight w:val="none"/>
          <w:lang w:val="en-US" w:eastAsia="zh-CN"/>
          <w14:textFill>
            <w14:solidFill>
              <w14:schemeClr w14:val="tx1"/>
            </w14:solidFill>
          </w14:textFill>
        </w:rPr>
        <w:t>内容及要求</w:t>
      </w:r>
    </w:p>
    <w:p w14:paraId="018BE05F">
      <w:pPr>
        <w:keepLines w:val="0"/>
        <w:pageBreakBefore w:val="0"/>
        <w:numPr>
          <w:ilvl w:val="0"/>
          <w:numId w:val="0"/>
        </w:numPr>
        <w:wordWrap/>
        <w:overflowPunct/>
        <w:topLinePunct w:val="0"/>
        <w:bidi w:val="0"/>
        <w:spacing w:before="0" w:line="360" w:lineRule="auto"/>
        <w:ind w:firstLine="462" w:firstLineChars="200"/>
        <w:rPr>
          <w:rFonts w:hint="default" w:asciiTheme="minorEastAsia" w:hAnsiTheme="minorEastAsia" w:eastAsiaTheme="minorEastAsia" w:cstheme="minorEastAsia"/>
          <w:b/>
          <w:bCs/>
          <w:color w:val="000000" w:themeColor="text1"/>
          <w:spacing w:val="-5"/>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highlight w:val="none"/>
          <w:lang w:val="en-US" w:eastAsia="zh-CN"/>
          <w14:textFill>
            <w14:solidFill>
              <w14:schemeClr w14:val="tx1"/>
            </w14:solidFill>
          </w14:textFill>
        </w:rPr>
        <w:t>一、采购内容</w:t>
      </w:r>
    </w:p>
    <w:p w14:paraId="6166FBEF">
      <w:pPr>
        <w:keepLines w:val="0"/>
        <w:pageBreakBefore w:val="0"/>
        <w:numPr>
          <w:ilvl w:val="0"/>
          <w:numId w:val="0"/>
        </w:numPr>
        <w:wordWrap/>
        <w:overflowPunct/>
        <w:topLinePunct w:val="0"/>
        <w:bidi w:val="0"/>
        <w:spacing w:before="0" w:line="360" w:lineRule="auto"/>
        <w:ind w:firstLine="460" w:firstLineChars="200"/>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t>《城市地下管网管廊及设施建设改造实施方案》（以下简称《实施方案》）是地方政府统筹安排“两重”项目、中央预算内投资项目的依据。近日，住建部和国家发改委下发《关于印发城市地下管网管廊及设施建设改造实施方案编制指南的通知》(建办城〔2024〕44号），就《实施方案》的编制提出了具体要求。省发改委《关于做好2025年地下管网及设施项目储备申报有关要求的通知》（陕发改投资〔2024〕1777号），要求将未来5年拟实施的城市地下官网管廊建设改造项目全部纳入《实施方案》，并作为能否安排中央预算内投资、超长期特别国债资金的重要依据。</w:t>
      </w:r>
    </w:p>
    <w:p w14:paraId="74CFB8DA">
      <w:pPr>
        <w:keepLines w:val="0"/>
        <w:pageBreakBefore w:val="0"/>
        <w:numPr>
          <w:ilvl w:val="0"/>
          <w:numId w:val="0"/>
        </w:numPr>
        <w:wordWrap/>
        <w:overflowPunct/>
        <w:topLinePunct w:val="0"/>
        <w:bidi w:val="0"/>
        <w:spacing w:before="0" w:line="360" w:lineRule="auto"/>
        <w:ind w:firstLine="460" w:firstLineChars="200"/>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t>编制未来5年拟实施的城市地下管网及设施建设改造项目，完成我市《延安市城市地下管网及设施建设改造实施方案》。</w:t>
      </w:r>
    </w:p>
    <w:p w14:paraId="33751A02">
      <w:pPr>
        <w:keepLines w:val="0"/>
        <w:pageBreakBefore w:val="0"/>
        <w:numPr>
          <w:ilvl w:val="0"/>
          <w:numId w:val="0"/>
        </w:numPr>
        <w:wordWrap/>
        <w:overflowPunct/>
        <w:topLinePunct w:val="0"/>
        <w:bidi w:val="0"/>
        <w:spacing w:before="0" w:line="360" w:lineRule="auto"/>
        <w:ind w:firstLine="462" w:firstLineChars="200"/>
        <w:rPr>
          <w:rFonts w:hint="eastAsia" w:asciiTheme="minorEastAsia" w:hAnsiTheme="minorEastAsia" w:eastAsiaTheme="minorEastAsia" w:cstheme="minorEastAsia"/>
          <w:b/>
          <w:bCs/>
          <w:color w:val="000000" w:themeColor="text1"/>
          <w:spacing w:val="-5"/>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highlight w:val="none"/>
          <w:lang w:val="en-US" w:eastAsia="zh-CN"/>
          <w14:textFill>
            <w14:solidFill>
              <w14:schemeClr w14:val="tx1"/>
            </w14:solidFill>
          </w14:textFill>
        </w:rPr>
        <w:t>二、实施计划</w:t>
      </w:r>
    </w:p>
    <w:p w14:paraId="29A71C9D">
      <w:pPr>
        <w:keepLines w:val="0"/>
        <w:pageBreakBefore w:val="0"/>
        <w:numPr>
          <w:ilvl w:val="0"/>
          <w:numId w:val="0"/>
        </w:numPr>
        <w:wordWrap/>
        <w:overflowPunct/>
        <w:topLinePunct w:val="0"/>
        <w:bidi w:val="0"/>
        <w:spacing w:before="0" w:line="360" w:lineRule="auto"/>
        <w:ind w:firstLine="460" w:firstLineChars="200"/>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t>统筹各类管网、管廊及设施的建设改造时序，避免反复开挖建设。按照轻重缓急列出近五年建设任务，明确任务主要内容、工程量、资金需求、时序安排、责任部门等，编制项目清单，明确各类项目工程建设内容、工程量、投资估算、预期成效等。</w:t>
      </w:r>
    </w:p>
    <w:p w14:paraId="4AD67D90">
      <w:pPr>
        <w:spacing w:line="360" w:lineRule="auto"/>
        <w:ind w:firstLine="462" w:firstLineChars="200"/>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highlight w:val="none"/>
          <w:lang w:val="en-US" w:eastAsia="zh-CN"/>
          <w14:textFill>
            <w14:solidFill>
              <w14:schemeClr w14:val="tx1"/>
            </w14:solidFill>
          </w14:textFill>
        </w:rPr>
        <w:t>三、服务期限：</w:t>
      </w:r>
      <w:r>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t>自合同签订之日起90日历天</w:t>
      </w:r>
    </w:p>
    <w:p w14:paraId="4DF75118">
      <w:pPr>
        <w:spacing w:line="360" w:lineRule="auto"/>
        <w:ind w:firstLine="462" w:firstLineChars="200"/>
        <w:rPr>
          <w:rFonts w:hint="eastAsia"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highlight w:val="none"/>
          <w:lang w:val="en-US" w:eastAsia="zh-CN"/>
          <w14:textFill>
            <w14:solidFill>
              <w14:schemeClr w14:val="tx1"/>
            </w14:solidFill>
          </w14:textFill>
        </w:rPr>
        <w:t>四、质量标准：</w:t>
      </w:r>
      <w:r>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t>符合国家及行业相关标准。</w:t>
      </w:r>
    </w:p>
    <w:p w14:paraId="1136C28C">
      <w:pPr>
        <w:rPr>
          <w:rFonts w:hint="eastAsia" w:asciiTheme="minorEastAsia" w:hAnsiTheme="minorEastAsia" w:eastAsiaTheme="minorEastAsia" w:cstheme="minorEastAsia"/>
          <w:i w:val="0"/>
          <w:iCs w:val="0"/>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36"/>
          <w:szCs w:val="36"/>
          <w:highlight w:val="none"/>
          <w14:textFill>
            <w14:solidFill>
              <w14:schemeClr w14:val="tx1"/>
            </w14:solidFill>
          </w14:textFill>
        </w:rPr>
        <w:br w:type="page"/>
      </w:r>
    </w:p>
    <w:p w14:paraId="3B400FF7">
      <w:pPr>
        <w:pStyle w:val="3"/>
        <w:spacing w:line="240" w:lineRule="auto"/>
        <w:ind w:left="0" w:firstLine="0"/>
        <w:jc w:val="center"/>
        <w:rPr>
          <w:rFonts w:hint="eastAsia" w:asciiTheme="minorEastAsia" w:hAnsiTheme="minorEastAsia" w:eastAsiaTheme="minorEastAsia" w:cstheme="minorEastAsia"/>
          <w:i w:val="0"/>
          <w:iCs w:val="0"/>
          <w:color w:val="auto"/>
          <w:sz w:val="36"/>
          <w:szCs w:val="36"/>
          <w:highlight w:val="none"/>
        </w:rPr>
      </w:pPr>
      <w:bookmarkStart w:id="330" w:name="_Toc22975"/>
      <w:bookmarkStart w:id="331" w:name="_Toc19522"/>
      <w:bookmarkStart w:id="332" w:name="_Toc30032"/>
      <w:r>
        <w:rPr>
          <w:rFonts w:hint="eastAsia" w:asciiTheme="minorEastAsia" w:hAnsiTheme="minorEastAsia" w:eastAsiaTheme="minorEastAsia" w:cstheme="minorEastAsia"/>
          <w:i w:val="0"/>
          <w:iCs w:val="0"/>
          <w:color w:val="auto"/>
          <w:sz w:val="36"/>
          <w:szCs w:val="36"/>
          <w:highlight w:val="none"/>
        </w:rPr>
        <w:t>第</w:t>
      </w:r>
      <w:r>
        <w:rPr>
          <w:rFonts w:hint="eastAsia" w:asciiTheme="minorEastAsia" w:hAnsiTheme="minorEastAsia" w:eastAsiaTheme="minorEastAsia" w:cstheme="minorEastAsia"/>
          <w:i w:val="0"/>
          <w:iCs w:val="0"/>
          <w:color w:val="auto"/>
          <w:sz w:val="36"/>
          <w:szCs w:val="36"/>
          <w:highlight w:val="none"/>
          <w:lang w:val="en-US" w:eastAsia="zh-CN"/>
        </w:rPr>
        <w:t>五</w:t>
      </w:r>
      <w:r>
        <w:rPr>
          <w:rFonts w:hint="eastAsia" w:asciiTheme="minorEastAsia" w:hAnsiTheme="minorEastAsia" w:eastAsiaTheme="minorEastAsia" w:cstheme="minorEastAsia"/>
          <w:i w:val="0"/>
          <w:iCs w:val="0"/>
          <w:color w:val="auto"/>
          <w:sz w:val="36"/>
          <w:szCs w:val="36"/>
          <w:highlight w:val="none"/>
        </w:rPr>
        <w:t>章 评标标准和方法</w:t>
      </w:r>
      <w:bookmarkEnd w:id="330"/>
      <w:bookmarkEnd w:id="331"/>
      <w:bookmarkEnd w:id="332"/>
    </w:p>
    <w:p w14:paraId="3827B29F">
      <w:pPr>
        <w:keepNext w:val="0"/>
        <w:keepLines w:val="0"/>
        <w:pageBreakBefore w:val="0"/>
        <w:widowControl w:val="0"/>
        <w:kinsoku/>
        <w:wordWrap/>
        <w:overflowPunct/>
        <w:topLinePunct w:val="0"/>
        <w:autoSpaceDE/>
        <w:autoSpaceDN/>
        <w:bidi w:val="0"/>
        <w:snapToGrid w:val="0"/>
        <w:spacing w:line="480" w:lineRule="exact"/>
        <w:ind w:firstLine="482" w:firstLineChars="200"/>
        <w:textAlignment w:val="auto"/>
        <w:rPr>
          <w:rFonts w:hint="eastAsia" w:asciiTheme="minorEastAsia" w:hAnsiTheme="minorEastAsia" w:eastAsiaTheme="minorEastAsia" w:cstheme="minorEastAsia"/>
          <w:b/>
          <w:i w:val="0"/>
          <w:iCs w:val="0"/>
          <w:color w:val="auto"/>
          <w:sz w:val="24"/>
          <w:szCs w:val="24"/>
          <w:highlight w:val="none"/>
        </w:rPr>
      </w:pPr>
      <w:bookmarkStart w:id="333" w:name="_Toc350345684"/>
      <w:bookmarkStart w:id="334" w:name="_Toc17197784"/>
      <w:bookmarkStart w:id="335" w:name="_Toc274911111"/>
      <w:bookmarkStart w:id="336" w:name="_Toc358557659"/>
      <w:r>
        <w:rPr>
          <w:rFonts w:hint="eastAsia" w:asciiTheme="minorEastAsia" w:hAnsiTheme="minorEastAsia" w:eastAsiaTheme="minorEastAsia" w:cstheme="minorEastAsia"/>
          <w:b/>
          <w:i w:val="0"/>
          <w:iCs w:val="0"/>
          <w:color w:val="auto"/>
          <w:sz w:val="24"/>
          <w:szCs w:val="24"/>
          <w:highlight w:val="none"/>
          <w:lang w:val="en-US" w:eastAsia="zh-CN"/>
        </w:rPr>
        <w:t>5</w:t>
      </w:r>
      <w:r>
        <w:rPr>
          <w:rFonts w:hint="eastAsia" w:asciiTheme="minorEastAsia" w:hAnsiTheme="minorEastAsia" w:eastAsiaTheme="minorEastAsia" w:cstheme="minorEastAsia"/>
          <w:b/>
          <w:i w:val="0"/>
          <w:iCs w:val="0"/>
          <w:color w:val="auto"/>
          <w:sz w:val="24"/>
          <w:szCs w:val="24"/>
          <w:highlight w:val="none"/>
        </w:rPr>
        <w:t>.1总则</w:t>
      </w:r>
      <w:bookmarkEnd w:id="333"/>
      <w:bookmarkEnd w:id="334"/>
      <w:bookmarkEnd w:id="335"/>
      <w:bookmarkEnd w:id="336"/>
    </w:p>
    <w:p w14:paraId="57F18B02">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.1.1采用综合评分法：即在最大限度地满足招标文件实质性要求前提下，按照招标文件中规定的各项因素进行综合评审后，按照得分高低进行排名。</w:t>
      </w:r>
    </w:p>
    <w:p w14:paraId="709500A5">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.1.2</w:t>
      </w:r>
      <w:r>
        <w:rPr>
          <w:rFonts w:hint="eastAsia" w:asciiTheme="minorEastAsia" w:hAnsiTheme="minorEastAsia" w:eastAsiaTheme="minorEastAsia" w:cstheme="minorEastAsia"/>
          <w:i w:val="0"/>
          <w:iCs w:val="0"/>
          <w:color w:val="auto"/>
          <w:sz w:val="24"/>
          <w:szCs w:val="24"/>
          <w:highlight w:val="none"/>
          <w:lang w:val="zh-CN"/>
        </w:rPr>
        <w:t>本次评标委员会成员共</w:t>
      </w:r>
      <w:r>
        <w:rPr>
          <w:rFonts w:hint="eastAsia" w:asciiTheme="minorEastAsia" w:hAnsiTheme="minorEastAsia" w:eastAsiaTheme="minorEastAsia" w:cstheme="minorEastAsia"/>
          <w:i w:val="0"/>
          <w:iCs w:val="0"/>
          <w:color w:val="auto"/>
          <w:sz w:val="24"/>
          <w:szCs w:val="24"/>
          <w:highlight w:val="none"/>
        </w:rPr>
        <w:t>由</w:t>
      </w:r>
      <w:r>
        <w:rPr>
          <w:rFonts w:hint="eastAsia" w:asciiTheme="minorEastAsia" w:hAnsiTheme="minorEastAsia" w:eastAsiaTheme="minorEastAsia" w:cstheme="minorEastAsia"/>
          <w:i w:val="0"/>
          <w:iCs w:val="0"/>
          <w:color w:val="auto"/>
          <w:sz w:val="24"/>
          <w:szCs w:val="24"/>
          <w:highlight w:val="none"/>
          <w:lang w:val="zh-CN"/>
        </w:rPr>
        <w:t>5人组成，</w:t>
      </w: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开标前24小时内从陕西省政府采购综合管理平台专家库中随机抽取</w:t>
      </w:r>
      <w:r>
        <w:rPr>
          <w:rFonts w:hint="eastAsia" w:asciiTheme="minorEastAsia" w:hAnsiTheme="minorEastAsia" w:eastAsiaTheme="minorEastAsia" w:cstheme="minorEastAsia"/>
          <w:i w:val="0"/>
          <w:iCs w:val="0"/>
          <w:color w:val="auto"/>
          <w:sz w:val="24"/>
          <w:szCs w:val="24"/>
          <w:highlight w:val="none"/>
        </w:rPr>
        <w:t>4人，采购人</w:t>
      </w:r>
      <w:r>
        <w:rPr>
          <w:rFonts w:hint="eastAsia" w:asciiTheme="minorEastAsia" w:hAnsiTheme="minorEastAsia" w:eastAsiaTheme="minorEastAsia" w:cstheme="minorEastAsia"/>
          <w:i w:val="0"/>
          <w:iCs w:val="0"/>
          <w:color w:val="auto"/>
          <w:sz w:val="24"/>
          <w:szCs w:val="24"/>
          <w:highlight w:val="none"/>
          <w:lang w:val="en-US" w:eastAsia="zh-CN"/>
        </w:rPr>
        <w:t>代表</w:t>
      </w:r>
      <w:r>
        <w:rPr>
          <w:rFonts w:hint="eastAsia" w:asciiTheme="minorEastAsia" w:hAnsiTheme="minorEastAsia" w:eastAsiaTheme="minorEastAsia" w:cstheme="minorEastAsia"/>
          <w:i w:val="0"/>
          <w:iCs w:val="0"/>
          <w:color w:val="auto"/>
          <w:sz w:val="24"/>
          <w:szCs w:val="24"/>
          <w:highlight w:val="none"/>
        </w:rPr>
        <w:t>参加1人</w:t>
      </w:r>
      <w:r>
        <w:rPr>
          <w:rFonts w:hint="eastAsia" w:asciiTheme="minorEastAsia" w:hAnsiTheme="minorEastAsia" w:eastAsiaTheme="minorEastAsia" w:cstheme="minorEastAsia"/>
          <w:i w:val="0"/>
          <w:iCs w:val="0"/>
          <w:color w:val="auto"/>
          <w:sz w:val="24"/>
          <w:szCs w:val="24"/>
          <w:highlight w:val="none"/>
          <w:lang w:val="zh-CN"/>
        </w:rPr>
        <w:t>。</w:t>
      </w:r>
      <w:r>
        <w:rPr>
          <w:rFonts w:hint="eastAsia" w:asciiTheme="minorEastAsia" w:hAnsiTheme="minorEastAsia" w:eastAsiaTheme="minorEastAsia" w:cstheme="minorEastAsia"/>
          <w:i w:val="0"/>
          <w:iCs w:val="0"/>
          <w:color w:val="auto"/>
          <w:sz w:val="24"/>
          <w:szCs w:val="24"/>
          <w:highlight w:val="none"/>
        </w:rPr>
        <w:t>评标委员会依据招标文件中的标准、办法对投标文件进行评标，任何其他的外部证据均不得作为评标的依据。</w:t>
      </w:r>
    </w:p>
    <w:p w14:paraId="57E67E52">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.1.3按本办法评标，评标委员会可按得分高低推荐前三名为成交候选人。由采购人按照有关法规组织定标。</w:t>
      </w:r>
    </w:p>
    <w:p w14:paraId="18811F69">
      <w:pPr>
        <w:keepNext w:val="0"/>
        <w:keepLines w:val="0"/>
        <w:pageBreakBefore w:val="0"/>
        <w:widowControl w:val="0"/>
        <w:kinsoku/>
        <w:wordWrap/>
        <w:overflowPunct/>
        <w:topLinePunct w:val="0"/>
        <w:autoSpaceDE/>
        <w:autoSpaceDN/>
        <w:bidi w:val="0"/>
        <w:snapToGrid w:val="0"/>
        <w:spacing w:line="480" w:lineRule="exact"/>
        <w:ind w:firstLine="482" w:firstLineChars="200"/>
        <w:textAlignment w:val="auto"/>
        <w:rPr>
          <w:rFonts w:hint="eastAsia" w:asciiTheme="minorEastAsia" w:hAnsiTheme="minorEastAsia" w:eastAsiaTheme="minorEastAsia" w:cstheme="minorEastAsia"/>
          <w:b/>
          <w:i w:val="0"/>
          <w:iCs w:val="0"/>
          <w:color w:val="auto"/>
          <w:sz w:val="24"/>
          <w:szCs w:val="24"/>
          <w:highlight w:val="none"/>
        </w:rPr>
      </w:pPr>
      <w:bookmarkStart w:id="337" w:name="_Toc17197786"/>
      <w:bookmarkStart w:id="338" w:name="_Toc358557660"/>
      <w:bookmarkStart w:id="339" w:name="_Toc350345685"/>
      <w:bookmarkStart w:id="340" w:name="_Toc274911112"/>
      <w:r>
        <w:rPr>
          <w:rFonts w:hint="eastAsia" w:asciiTheme="minorEastAsia" w:hAnsiTheme="minorEastAsia" w:eastAsiaTheme="minorEastAsia" w:cstheme="minorEastAsia"/>
          <w:b/>
          <w:i w:val="0"/>
          <w:iCs w:val="0"/>
          <w:color w:val="auto"/>
          <w:sz w:val="24"/>
          <w:szCs w:val="24"/>
          <w:highlight w:val="none"/>
          <w:lang w:val="en-US" w:eastAsia="zh-CN"/>
        </w:rPr>
        <w:t>5</w:t>
      </w:r>
      <w:r>
        <w:rPr>
          <w:rFonts w:hint="eastAsia" w:asciiTheme="minorEastAsia" w:hAnsiTheme="minorEastAsia" w:eastAsiaTheme="minorEastAsia" w:cstheme="minorEastAsia"/>
          <w:b/>
          <w:i w:val="0"/>
          <w:iCs w:val="0"/>
          <w:color w:val="auto"/>
          <w:sz w:val="24"/>
          <w:szCs w:val="24"/>
          <w:highlight w:val="none"/>
        </w:rPr>
        <w:t>.2评标标准及说明</w:t>
      </w:r>
      <w:bookmarkEnd w:id="337"/>
      <w:bookmarkEnd w:id="338"/>
      <w:bookmarkEnd w:id="339"/>
      <w:bookmarkEnd w:id="340"/>
    </w:p>
    <w:p w14:paraId="6FF01CE7">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.2.1资格评审</w:t>
      </w:r>
    </w:p>
    <w:p w14:paraId="307F3E63">
      <w:pPr>
        <w:keepNext w:val="0"/>
        <w:keepLines w:val="0"/>
        <w:pageBreakBefore w:val="0"/>
        <w:widowControl w:val="0"/>
        <w:tabs>
          <w:tab w:val="left" w:pos="1050"/>
        </w:tabs>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评分细则见附表</w:t>
      </w:r>
    </w:p>
    <w:p w14:paraId="15CE74DA">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.2.2符合性评审</w:t>
      </w:r>
    </w:p>
    <w:p w14:paraId="5B403B9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评分细则见附表</w:t>
      </w:r>
    </w:p>
    <w:p w14:paraId="638E119C">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.2.3</w:t>
      </w:r>
      <w:bookmarkStart w:id="341" w:name="_Toc358557661"/>
      <w:r>
        <w:rPr>
          <w:rFonts w:hint="eastAsia" w:asciiTheme="minorEastAsia" w:hAnsiTheme="minorEastAsia" w:eastAsiaTheme="minorEastAsia" w:cstheme="minorEastAsia"/>
          <w:i w:val="0"/>
          <w:iCs w:val="0"/>
          <w:color w:val="auto"/>
          <w:sz w:val="24"/>
          <w:szCs w:val="24"/>
          <w:highlight w:val="none"/>
        </w:rPr>
        <w:t>技术评审</w:t>
      </w:r>
    </w:p>
    <w:p w14:paraId="3FA642C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评分细则见附表</w:t>
      </w:r>
    </w:p>
    <w:p w14:paraId="61221779">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.2.4商务评审</w:t>
      </w:r>
    </w:p>
    <w:p w14:paraId="3757F7D3">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评分细则见附表</w:t>
      </w:r>
    </w:p>
    <w:p w14:paraId="6342E0FD">
      <w:pPr>
        <w:keepNext w:val="0"/>
        <w:keepLines w:val="0"/>
        <w:pageBreakBefore w:val="0"/>
        <w:widowControl w:val="0"/>
        <w:kinsoku/>
        <w:wordWrap/>
        <w:overflowPunct/>
        <w:topLinePunct w:val="0"/>
        <w:autoSpaceDE/>
        <w:autoSpaceDN/>
        <w:bidi w:val="0"/>
        <w:snapToGrid w:val="0"/>
        <w:spacing w:line="480" w:lineRule="exact"/>
        <w:ind w:firstLine="482" w:firstLineChars="200"/>
        <w:textAlignment w:val="auto"/>
        <w:rPr>
          <w:rFonts w:hint="eastAsia" w:asciiTheme="minorEastAsia" w:hAnsiTheme="minorEastAsia" w:eastAsiaTheme="minorEastAsia" w:cstheme="minorEastAsia"/>
          <w:b/>
          <w:i w:val="0"/>
          <w:iCs w:val="0"/>
          <w:color w:val="auto"/>
          <w:sz w:val="24"/>
          <w:szCs w:val="24"/>
          <w:highlight w:val="none"/>
        </w:rPr>
      </w:pPr>
      <w:r>
        <w:rPr>
          <w:rFonts w:hint="eastAsia" w:asciiTheme="minorEastAsia" w:hAnsiTheme="minorEastAsia" w:eastAsiaTheme="minorEastAsia" w:cstheme="minorEastAsia"/>
          <w:b/>
          <w:i w:val="0"/>
          <w:iCs w:val="0"/>
          <w:color w:val="auto"/>
          <w:sz w:val="24"/>
          <w:szCs w:val="24"/>
          <w:highlight w:val="none"/>
          <w:lang w:val="en-US" w:eastAsia="zh-CN"/>
        </w:rPr>
        <w:t>5</w:t>
      </w:r>
      <w:r>
        <w:rPr>
          <w:rFonts w:hint="eastAsia" w:asciiTheme="minorEastAsia" w:hAnsiTheme="minorEastAsia" w:eastAsiaTheme="minorEastAsia" w:cstheme="minorEastAsia"/>
          <w:b/>
          <w:i w:val="0"/>
          <w:iCs w:val="0"/>
          <w:color w:val="auto"/>
          <w:sz w:val="24"/>
          <w:szCs w:val="24"/>
          <w:highlight w:val="none"/>
        </w:rPr>
        <w:t>.3特殊情况的处理及评标规则</w:t>
      </w:r>
      <w:bookmarkEnd w:id="341"/>
    </w:p>
    <w:p w14:paraId="1FEB03FC">
      <w:pPr>
        <w:keepNext w:val="0"/>
        <w:keepLines w:val="0"/>
        <w:pageBreakBefore w:val="0"/>
        <w:widowControl w:val="0"/>
        <w:tabs>
          <w:tab w:val="left" w:pos="1050"/>
        </w:tabs>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.3.1投标文件中缺少某分项时，该分项为0分。</w:t>
      </w:r>
    </w:p>
    <w:p w14:paraId="0D2127FB">
      <w:pPr>
        <w:keepNext w:val="0"/>
        <w:keepLines w:val="0"/>
        <w:pageBreakBefore w:val="0"/>
        <w:widowControl w:val="0"/>
        <w:tabs>
          <w:tab w:val="left" w:pos="1050"/>
        </w:tabs>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.3.2评标过程中，各种数字计算（四舍五入）均精确至小数点后二位。</w:t>
      </w:r>
    </w:p>
    <w:p w14:paraId="4BBAEE73">
      <w:pPr>
        <w:keepNext w:val="0"/>
        <w:keepLines w:val="0"/>
        <w:pageBreakBefore w:val="0"/>
        <w:widowControl w:val="0"/>
        <w:tabs>
          <w:tab w:val="left" w:pos="1050"/>
        </w:tabs>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b/>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.3.3各评委必须按本办法据实记分，记分不符合本办法规定要求者，均按无效记分对待。</w:t>
      </w:r>
    </w:p>
    <w:p w14:paraId="6A7C6E1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5</w:t>
      </w:r>
      <w:r>
        <w:rPr>
          <w:rFonts w:hint="eastAsia" w:asciiTheme="minorEastAsia" w:hAnsiTheme="minorEastAsia" w:eastAsiaTheme="minorEastAsia" w:cstheme="minorEastAsia"/>
          <w:i w:val="0"/>
          <w:iCs w:val="0"/>
          <w:color w:val="auto"/>
          <w:sz w:val="24"/>
          <w:szCs w:val="24"/>
          <w:highlight w:val="none"/>
        </w:rPr>
        <w:t>.3.4评定标过程中，若出现本办法以外的特殊情况时，将暂停评标，有关情况待评标委员会确定后，再行评定。</w:t>
      </w:r>
    </w:p>
    <w:p w14:paraId="1B26CC21">
      <w:pPr>
        <w:adjustRightInd w:val="0"/>
        <w:snapToGrid w:val="0"/>
        <w:spacing w:line="240" w:lineRule="auto"/>
        <w:rPr>
          <w:rFonts w:hint="eastAsia" w:asciiTheme="minorEastAsia" w:hAnsiTheme="minorEastAsia" w:eastAsiaTheme="minorEastAsia" w:cstheme="minorEastAsia"/>
          <w:b/>
          <w:bCs/>
          <w:i w:val="0"/>
          <w:iCs w:val="0"/>
          <w:color w:val="auto"/>
          <w:sz w:val="24"/>
          <w:highlight w:val="none"/>
          <w:lang w:eastAsia="zh-CN"/>
        </w:rPr>
        <w:sectPr>
          <w:footerReference r:id="rId12" w:type="first"/>
          <w:footerReference r:id="rId11" w:type="default"/>
          <w:pgSz w:w="11906" w:h="16838"/>
          <w:pgMar w:top="1440" w:right="1800" w:bottom="1440" w:left="1800" w:header="851" w:footer="992" w:gutter="0"/>
          <w:pgNumType w:fmt="decimal"/>
          <w:cols w:space="720" w:num="1"/>
          <w:titlePg/>
          <w:docGrid w:type="lines" w:linePitch="312" w:charSpace="0"/>
        </w:sectPr>
      </w:pPr>
    </w:p>
    <w:p w14:paraId="782D3A7E">
      <w:pPr>
        <w:adjustRightInd w:val="0"/>
        <w:snapToGrid w:val="0"/>
        <w:spacing w:line="240" w:lineRule="auto"/>
        <w:rPr>
          <w:rFonts w:hint="eastAsia" w:asciiTheme="minorEastAsia" w:hAnsiTheme="minorEastAsia" w:eastAsiaTheme="minorEastAsia" w:cstheme="minorEastAsia"/>
          <w:i w:val="0"/>
          <w:iCs w:val="0"/>
          <w:color w:val="auto"/>
          <w:sz w:val="24"/>
          <w:szCs w:val="28"/>
          <w:highlight w:val="none"/>
          <w:lang w:eastAsia="zh-CN"/>
        </w:rPr>
      </w:pPr>
      <w:r>
        <w:rPr>
          <w:rFonts w:hint="eastAsia" w:asciiTheme="minorEastAsia" w:hAnsiTheme="minorEastAsia" w:eastAsiaTheme="minorEastAsia" w:cstheme="minorEastAsia"/>
          <w:b/>
          <w:bCs/>
          <w:i w:val="0"/>
          <w:iCs w:val="0"/>
          <w:color w:val="auto"/>
          <w:sz w:val="24"/>
          <w:highlight w:val="none"/>
          <w:lang w:eastAsia="zh-CN"/>
        </w:rPr>
        <w:t>（</w:t>
      </w:r>
      <w:r>
        <w:rPr>
          <w:rFonts w:hint="eastAsia" w:asciiTheme="minorEastAsia" w:hAnsiTheme="minorEastAsia" w:eastAsiaTheme="minorEastAsia" w:cstheme="minorEastAsia"/>
          <w:b/>
          <w:bCs/>
          <w:i w:val="0"/>
          <w:iCs w:val="0"/>
          <w:color w:val="auto"/>
          <w:sz w:val="24"/>
          <w:highlight w:val="none"/>
          <w:lang w:val="en-US" w:eastAsia="zh-CN"/>
        </w:rPr>
        <w:t>1</w:t>
      </w:r>
      <w:r>
        <w:rPr>
          <w:rFonts w:hint="eastAsia" w:asciiTheme="minorEastAsia" w:hAnsiTheme="minorEastAsia" w:eastAsiaTheme="minorEastAsia" w:cstheme="minorEastAsia"/>
          <w:b/>
          <w:bCs/>
          <w:i w:val="0"/>
          <w:iCs w:val="0"/>
          <w:color w:val="auto"/>
          <w:sz w:val="24"/>
          <w:highlight w:val="none"/>
          <w:lang w:eastAsia="zh-CN"/>
        </w:rPr>
        <w:t>）</w:t>
      </w:r>
      <w:r>
        <w:rPr>
          <w:rFonts w:hint="eastAsia" w:asciiTheme="minorEastAsia" w:hAnsiTheme="minorEastAsia" w:eastAsiaTheme="minorEastAsia" w:cstheme="minorEastAsia"/>
          <w:b/>
          <w:bCs/>
          <w:i w:val="0"/>
          <w:iCs w:val="0"/>
          <w:color w:val="auto"/>
          <w:sz w:val="24"/>
          <w:highlight w:val="none"/>
        </w:rPr>
        <w:t>资格性审查内容</w:t>
      </w:r>
      <w:r>
        <w:rPr>
          <w:rFonts w:hint="eastAsia" w:asciiTheme="minorEastAsia" w:hAnsiTheme="minorEastAsia" w:eastAsiaTheme="minorEastAsia" w:cstheme="minorEastAsia"/>
          <w:b/>
          <w:bCs/>
          <w:i w:val="0"/>
          <w:iCs w:val="0"/>
          <w:color w:val="auto"/>
          <w:sz w:val="24"/>
          <w:highlight w:val="none"/>
          <w:lang w:eastAsia="zh-CN"/>
        </w:rPr>
        <w:t>：</w:t>
      </w:r>
    </w:p>
    <w:tbl>
      <w:tblPr>
        <w:tblStyle w:val="19"/>
        <w:tblpPr w:leftFromText="180" w:rightFromText="180" w:vertAnchor="text" w:horzAnchor="page" w:tblpX="1373" w:tblpY="507"/>
        <w:tblOverlap w:val="never"/>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7953"/>
        <w:gridCol w:w="699"/>
      </w:tblGrid>
      <w:tr w14:paraId="3836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71894F4B">
            <w:pPr>
              <w:keepNext w:val="0"/>
              <w:keepLines w:val="0"/>
              <w:pageBreakBefore w:val="0"/>
              <w:widowControl w:val="0"/>
              <w:tabs>
                <w:tab w:val="left" w:pos="320"/>
              </w:tabs>
              <w:kinsoku/>
              <w:wordWrap/>
              <w:overflowPunct/>
              <w:topLinePunct w:val="0"/>
              <w:autoSpaceDE/>
              <w:autoSpaceDN/>
              <w:bidi w:val="0"/>
              <w:adjustRightInd/>
              <w:snapToGrid w:val="0"/>
              <w:spacing w:line="240" w:lineRule="auto"/>
              <w:ind w:left="0"/>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评审内容</w:t>
            </w:r>
          </w:p>
        </w:tc>
        <w:tc>
          <w:tcPr>
            <w:tcW w:w="7953" w:type="dxa"/>
            <w:tcBorders>
              <w:top w:val="single" w:color="auto" w:sz="4" w:space="0"/>
              <w:left w:val="single" w:color="auto" w:sz="4" w:space="0"/>
              <w:bottom w:val="single" w:color="auto" w:sz="4" w:space="0"/>
              <w:right w:val="single" w:color="auto" w:sz="4" w:space="0"/>
            </w:tcBorders>
            <w:noWrap w:val="0"/>
            <w:vAlign w:val="center"/>
          </w:tcPr>
          <w:p w14:paraId="0F1F2620">
            <w:pPr>
              <w:keepNext w:val="0"/>
              <w:keepLines w:val="0"/>
              <w:pageBreakBefore w:val="0"/>
              <w:widowControl w:val="0"/>
              <w:tabs>
                <w:tab w:val="left" w:pos="320"/>
              </w:tabs>
              <w:kinsoku/>
              <w:wordWrap/>
              <w:overflowPunct/>
              <w:topLinePunct w:val="0"/>
              <w:autoSpaceDE/>
              <w:autoSpaceDN/>
              <w:bidi w:val="0"/>
              <w:adjustRightInd/>
              <w:snapToGrid w:val="0"/>
              <w:spacing w:line="240" w:lineRule="auto"/>
              <w:ind w:left="0"/>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评审办法</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081D66C7">
            <w:pPr>
              <w:keepNext w:val="0"/>
              <w:keepLines w:val="0"/>
              <w:pageBreakBefore w:val="0"/>
              <w:widowControl w:val="0"/>
              <w:tabs>
                <w:tab w:val="left" w:pos="320"/>
              </w:tabs>
              <w:kinsoku/>
              <w:wordWrap/>
              <w:overflowPunct/>
              <w:topLinePunct w:val="0"/>
              <w:autoSpaceDE/>
              <w:autoSpaceDN/>
              <w:bidi w:val="0"/>
              <w:adjustRightInd/>
              <w:snapToGrid w:val="0"/>
              <w:spacing w:line="240" w:lineRule="auto"/>
              <w:ind w:left="0" w:hanging="217" w:hangingChars="90"/>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结论</w:t>
            </w:r>
          </w:p>
        </w:tc>
      </w:tr>
      <w:tr w14:paraId="7444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0" w:hRule="atLeast"/>
        </w:trPr>
        <w:tc>
          <w:tcPr>
            <w:tcW w:w="806" w:type="dxa"/>
            <w:tcBorders>
              <w:top w:val="single" w:color="auto" w:sz="4" w:space="0"/>
              <w:left w:val="single" w:color="auto" w:sz="4" w:space="0"/>
              <w:bottom w:val="single" w:color="auto" w:sz="4" w:space="0"/>
              <w:right w:val="single" w:color="auto" w:sz="4" w:space="0"/>
            </w:tcBorders>
            <w:noWrap w:val="0"/>
            <w:vAlign w:val="top"/>
          </w:tcPr>
          <w:p w14:paraId="54375093">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345B55A2">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2E3D769C">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261D26F2">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5A6F1ECD">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0D50DA0C">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3BD243A9">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77702A67">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7514C9C7">
            <w:pPr>
              <w:tabs>
                <w:tab w:val="left" w:pos="320"/>
              </w:tabs>
              <w:snapToGrid w:val="0"/>
              <w:jc w:val="left"/>
              <w:rPr>
                <w:rFonts w:hint="eastAsia" w:asciiTheme="minorEastAsia" w:hAnsiTheme="minorEastAsia" w:eastAsiaTheme="minorEastAsia" w:cstheme="minorEastAsia"/>
                <w:b/>
                <w:color w:val="000000"/>
                <w:sz w:val="24"/>
                <w:szCs w:val="24"/>
                <w:highlight w:val="none"/>
              </w:rPr>
            </w:pPr>
          </w:p>
          <w:p w14:paraId="25EA3977">
            <w:pPr>
              <w:tabs>
                <w:tab w:val="left" w:pos="320"/>
              </w:tabs>
              <w:snapToGrid w:val="0"/>
              <w:jc w:val="left"/>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资格审查部分</w:t>
            </w:r>
          </w:p>
        </w:tc>
        <w:tc>
          <w:tcPr>
            <w:tcW w:w="7953" w:type="dxa"/>
            <w:tcBorders>
              <w:top w:val="single" w:color="auto" w:sz="4" w:space="0"/>
              <w:left w:val="single" w:color="auto" w:sz="4" w:space="0"/>
              <w:bottom w:val="single" w:color="auto" w:sz="4" w:space="0"/>
              <w:right w:val="single" w:color="auto" w:sz="4" w:space="0"/>
            </w:tcBorders>
            <w:noWrap w:val="0"/>
            <w:vAlign w:val="top"/>
          </w:tcPr>
          <w:p w14:paraId="372B7AEB">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80" w:firstLineChars="200"/>
              <w:jc w:val="left"/>
              <w:textAlignment w:val="auto"/>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rPr>
              <w:t>本项目采用资格后审，首先</w:t>
            </w:r>
            <w:r>
              <w:rPr>
                <w:rFonts w:hint="eastAsia" w:asciiTheme="minorEastAsia" w:hAnsiTheme="minorEastAsia" w:eastAsiaTheme="minorEastAsia" w:cstheme="minorEastAsia"/>
                <w:b w:val="0"/>
                <w:bCs w:val="0"/>
                <w:color w:val="000000"/>
                <w:sz w:val="24"/>
                <w:szCs w:val="24"/>
                <w:highlight w:val="none"/>
                <w:lang w:val="en-US" w:eastAsia="zh-CN"/>
              </w:rPr>
              <w:t>由采购人</w:t>
            </w:r>
            <w:r>
              <w:rPr>
                <w:rFonts w:hint="eastAsia" w:asciiTheme="minorEastAsia" w:hAnsiTheme="minorEastAsia" w:eastAsiaTheme="minorEastAsia" w:cstheme="minorEastAsia"/>
                <w:b w:val="0"/>
                <w:bCs w:val="0"/>
                <w:color w:val="000000"/>
                <w:sz w:val="24"/>
                <w:szCs w:val="24"/>
                <w:highlight w:val="none"/>
              </w:rPr>
              <w:t>对</w:t>
            </w:r>
            <w:r>
              <w:rPr>
                <w:rFonts w:hint="eastAsia" w:asciiTheme="minorEastAsia" w:hAnsiTheme="minorEastAsia" w:eastAsiaTheme="minorEastAsia" w:cstheme="minorEastAsia"/>
                <w:b w:val="0"/>
                <w:bCs w:val="0"/>
                <w:i w:val="0"/>
                <w:iCs w:val="0"/>
                <w:color w:val="auto"/>
                <w:sz w:val="24"/>
                <w:szCs w:val="24"/>
                <w:highlight w:val="none"/>
                <w:lang w:val="en-US" w:eastAsia="zh-CN"/>
              </w:rPr>
              <w:t>投标人</w:t>
            </w:r>
            <w:r>
              <w:rPr>
                <w:rFonts w:hint="eastAsia" w:asciiTheme="minorEastAsia" w:hAnsiTheme="minorEastAsia" w:eastAsiaTheme="minorEastAsia" w:cstheme="minorEastAsia"/>
                <w:b w:val="0"/>
                <w:bCs w:val="0"/>
                <w:color w:val="000000"/>
                <w:sz w:val="24"/>
                <w:szCs w:val="24"/>
                <w:highlight w:val="none"/>
              </w:rPr>
              <w:t>的资格进行资格性审查。凡符合以下资格审查标准的</w:t>
            </w:r>
            <w:r>
              <w:rPr>
                <w:rFonts w:hint="eastAsia" w:asciiTheme="minorEastAsia" w:hAnsiTheme="minorEastAsia" w:eastAsiaTheme="minorEastAsia" w:cstheme="minorEastAsia"/>
                <w:b w:val="0"/>
                <w:bCs w:val="0"/>
                <w:i w:val="0"/>
                <w:iCs w:val="0"/>
                <w:color w:val="auto"/>
                <w:sz w:val="24"/>
                <w:szCs w:val="24"/>
                <w:highlight w:val="none"/>
                <w:lang w:val="en-US" w:eastAsia="zh-CN"/>
              </w:rPr>
              <w:t>投标人</w:t>
            </w:r>
            <w:r>
              <w:rPr>
                <w:rFonts w:hint="eastAsia" w:asciiTheme="minorEastAsia" w:hAnsiTheme="minorEastAsia" w:eastAsiaTheme="minorEastAsia" w:cstheme="minorEastAsia"/>
                <w:b w:val="0"/>
                <w:bCs w:val="0"/>
                <w:color w:val="000000"/>
                <w:sz w:val="24"/>
                <w:szCs w:val="24"/>
                <w:highlight w:val="none"/>
              </w:rPr>
              <w:t>均通过资格审查。资格审查文件中若有一项审查内容不符合审查标准的，该</w:t>
            </w:r>
            <w:r>
              <w:rPr>
                <w:rFonts w:hint="eastAsia" w:asciiTheme="minorEastAsia" w:hAnsiTheme="minorEastAsia" w:eastAsiaTheme="minorEastAsia" w:cstheme="minorEastAsia"/>
                <w:b w:val="0"/>
                <w:bCs w:val="0"/>
                <w:i w:val="0"/>
                <w:iCs w:val="0"/>
                <w:color w:val="auto"/>
                <w:sz w:val="24"/>
                <w:szCs w:val="24"/>
                <w:highlight w:val="none"/>
                <w:lang w:val="en-US" w:eastAsia="zh-CN"/>
              </w:rPr>
              <w:t>投标人</w:t>
            </w:r>
            <w:r>
              <w:rPr>
                <w:rFonts w:hint="eastAsia" w:asciiTheme="minorEastAsia" w:hAnsiTheme="minorEastAsia" w:eastAsiaTheme="minorEastAsia" w:cstheme="minorEastAsia"/>
                <w:b w:val="0"/>
                <w:bCs w:val="0"/>
                <w:color w:val="000000"/>
                <w:sz w:val="24"/>
                <w:szCs w:val="24"/>
                <w:highlight w:val="none"/>
              </w:rPr>
              <w:t>资格审查不予通过，不再参与评审。</w:t>
            </w:r>
          </w:p>
          <w:p w14:paraId="25BA4D7E">
            <w:pPr>
              <w:keepNext w:val="0"/>
              <w:keepLines w:val="0"/>
              <w:pageBreakBefore w:val="0"/>
              <w:widowControl w:val="0"/>
              <w:tabs>
                <w:tab w:val="left" w:pos="5680"/>
                <w:tab w:val="left" w:pos="6439"/>
              </w:tabs>
              <w:kinsoku/>
              <w:wordWrap/>
              <w:overflowPunct/>
              <w:topLinePunct w:val="0"/>
              <w:autoSpaceDE/>
              <w:autoSpaceDN/>
              <w:bidi w:val="0"/>
              <w:adjustRightInd/>
              <w:snapToGrid w:val="0"/>
              <w:spacing w:line="440" w:lineRule="exact"/>
              <w:ind w:right="0" w:rightChars="0" w:firstLine="480" w:firstLineChars="200"/>
              <w:jc w:val="left"/>
              <w:textAlignment w:val="auto"/>
              <w:rPr>
                <w:rFonts w:hint="eastAsia" w:asciiTheme="minorEastAsia" w:hAnsiTheme="minorEastAsia" w:eastAsiaTheme="minorEastAsia" w:cstheme="minorEastAsia"/>
                <w:b/>
                <w:sz w:val="24"/>
                <w:szCs w:val="24"/>
                <w:highlight w:val="none"/>
                <w:lang w:val="zh-CN" w:eastAsia="zh-CN" w:bidi="ar"/>
              </w:rPr>
            </w:pPr>
            <w:r>
              <w:rPr>
                <w:rFonts w:hint="eastAsia" w:asciiTheme="minorEastAsia" w:hAnsiTheme="minorEastAsia" w:eastAsiaTheme="minorEastAsia" w:cstheme="minorEastAsia"/>
                <w:b w:val="0"/>
                <w:bCs w:val="0"/>
                <w:color w:val="000000"/>
                <w:sz w:val="24"/>
                <w:szCs w:val="24"/>
                <w:highlight w:val="none"/>
                <w:lang w:val="zh-CN" w:eastAsia="zh-CN"/>
              </w:rPr>
              <w:t>（1）供应商须为独立承担民事责任能力的法人或其他组织，并出具有效的营业执照等国家规定的相关主体资格证明资料；（2）提供202</w:t>
            </w:r>
            <w:r>
              <w:rPr>
                <w:rFonts w:hint="eastAsia" w:asciiTheme="minorEastAsia" w:hAnsiTheme="minorEastAsia" w:eastAsiaTheme="minorEastAsia" w:cstheme="minorEastAsia"/>
                <w:b w:val="0"/>
                <w:bCs w:val="0"/>
                <w:color w:val="000000"/>
                <w:sz w:val="24"/>
                <w:szCs w:val="24"/>
                <w:highlight w:val="none"/>
                <w:lang w:val="en-US" w:eastAsia="zh-CN"/>
              </w:rPr>
              <w:t>4</w:t>
            </w:r>
            <w:r>
              <w:rPr>
                <w:rFonts w:hint="eastAsia" w:asciiTheme="minorEastAsia" w:hAnsiTheme="minorEastAsia" w:eastAsiaTheme="minorEastAsia" w:cstheme="minorEastAsia"/>
                <w:b w:val="0"/>
                <w:bCs w:val="0"/>
                <w:color w:val="000000"/>
                <w:sz w:val="24"/>
                <w:szCs w:val="24"/>
                <w:highlight w:val="none"/>
                <w:lang w:val="zh-CN" w:eastAsia="zh-CN"/>
              </w:rPr>
              <w:t>年经会计师事务所审计的财务审计报告或近三个月内银行出具的资信证明；（3）提供2024年6月1日至今已缴纳的至少三个月的纳税证明，依法免税的供应商应提供相关文件证明；（4）提供2024年6月1日至今已缴纳的至少三个月社会保障资金缴存单据或社保机构开具的社会保险参保缴费情况证明，依法不需要缴纳社保的供应商应提供相关文件证明；（5）法定代表人授权书及被授权人身份证（法定代表人直接参与只需提供本人身份证）；（6）参加政府采购活动前3年内，在经营活动中没有重大违法记录的书面声明；（7）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p>
        </w:tc>
        <w:tc>
          <w:tcPr>
            <w:tcW w:w="699" w:type="dxa"/>
            <w:tcBorders>
              <w:top w:val="single" w:color="auto" w:sz="4" w:space="0"/>
              <w:left w:val="single" w:color="auto" w:sz="4" w:space="0"/>
              <w:bottom w:val="single" w:color="auto" w:sz="4" w:space="0"/>
              <w:right w:val="single" w:color="auto" w:sz="4" w:space="0"/>
            </w:tcBorders>
            <w:noWrap w:val="0"/>
            <w:vAlign w:val="top"/>
          </w:tcPr>
          <w:p w14:paraId="215235C8">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52CEDC6B">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5DC6AC68">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0AE16478">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298B8359">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1FD909C5">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46531D1B">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51CE5FEA">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5CCC60A5">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639E5484">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56959B12">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341687D0">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6C7FDA86">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583AB5E1">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p>
          <w:p w14:paraId="612515FE">
            <w:pPr>
              <w:tabs>
                <w:tab w:val="left" w:pos="210"/>
              </w:tabs>
              <w:snapToGrid w:val="0"/>
              <w:ind w:left="-5" w:hanging="5"/>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合格/不合格</w:t>
            </w:r>
          </w:p>
        </w:tc>
      </w:tr>
    </w:tbl>
    <w:p w14:paraId="273A37E4">
      <w:pPr>
        <w:spacing w:line="360" w:lineRule="auto"/>
        <w:rPr>
          <w:rFonts w:hint="eastAsia" w:asciiTheme="minorEastAsia" w:hAnsiTheme="minorEastAsia" w:eastAsiaTheme="minorEastAsia" w:cstheme="minorEastAsia"/>
          <w:b/>
          <w:bCs/>
          <w:i w:val="0"/>
          <w:iCs w:val="0"/>
          <w:color w:val="auto"/>
          <w:sz w:val="24"/>
          <w:highlight w:val="none"/>
          <w:lang w:val="en-US" w:eastAsia="zh-CN"/>
        </w:rPr>
      </w:pPr>
    </w:p>
    <w:p w14:paraId="44DFE9CC">
      <w:pPr>
        <w:spacing w:line="360" w:lineRule="auto"/>
        <w:rPr>
          <w:rFonts w:hint="eastAsia" w:asciiTheme="minorEastAsia" w:hAnsiTheme="minorEastAsia" w:eastAsiaTheme="minorEastAsia" w:cstheme="minorEastAsia"/>
          <w:b/>
          <w:bCs/>
          <w:i w:val="0"/>
          <w:iCs w:val="0"/>
          <w:color w:val="auto"/>
          <w:sz w:val="24"/>
          <w:highlight w:val="none"/>
        </w:rPr>
      </w:pPr>
      <w:r>
        <w:rPr>
          <w:rFonts w:hint="eastAsia" w:asciiTheme="minorEastAsia" w:hAnsiTheme="minorEastAsia" w:eastAsiaTheme="minorEastAsia" w:cstheme="minorEastAsia"/>
          <w:b/>
          <w:bCs/>
          <w:i w:val="0"/>
          <w:iCs w:val="0"/>
          <w:color w:val="auto"/>
          <w:sz w:val="24"/>
          <w:highlight w:val="none"/>
          <w:lang w:val="en-US" w:eastAsia="zh-CN"/>
        </w:rPr>
        <w:t>（2）</w:t>
      </w:r>
      <w:r>
        <w:rPr>
          <w:rFonts w:hint="eastAsia" w:asciiTheme="minorEastAsia" w:hAnsiTheme="minorEastAsia" w:eastAsiaTheme="minorEastAsia" w:cstheme="minorEastAsia"/>
          <w:b/>
          <w:bCs/>
          <w:i w:val="0"/>
          <w:iCs w:val="0"/>
          <w:color w:val="auto"/>
          <w:sz w:val="24"/>
          <w:highlight w:val="none"/>
        </w:rPr>
        <w:t>符合性审查内容和标准：</w:t>
      </w:r>
    </w:p>
    <w:tbl>
      <w:tblPr>
        <w:tblStyle w:val="19"/>
        <w:tblpPr w:leftFromText="180" w:rightFromText="180" w:vertAnchor="text" w:horzAnchor="page" w:tblpX="1390" w:tblpY="280"/>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438"/>
        <w:gridCol w:w="4137"/>
      </w:tblGrid>
      <w:tr w14:paraId="088A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3" w:type="dxa"/>
            <w:noWrap w:val="0"/>
            <w:vAlign w:val="center"/>
          </w:tcPr>
          <w:p w14:paraId="100435FD">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序号</w:t>
            </w:r>
          </w:p>
        </w:tc>
        <w:tc>
          <w:tcPr>
            <w:tcW w:w="4438" w:type="dxa"/>
            <w:noWrap w:val="0"/>
            <w:vAlign w:val="center"/>
          </w:tcPr>
          <w:p w14:paraId="1F0B34DF">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审查内容</w:t>
            </w:r>
          </w:p>
        </w:tc>
        <w:tc>
          <w:tcPr>
            <w:tcW w:w="4137" w:type="dxa"/>
            <w:noWrap w:val="0"/>
            <w:vAlign w:val="center"/>
          </w:tcPr>
          <w:p w14:paraId="67666038">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合格条件</w:t>
            </w:r>
          </w:p>
        </w:tc>
      </w:tr>
      <w:tr w14:paraId="09C5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3" w:type="dxa"/>
            <w:noWrap w:val="0"/>
            <w:vAlign w:val="center"/>
          </w:tcPr>
          <w:p w14:paraId="7F09C0CB">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w:t>
            </w:r>
          </w:p>
        </w:tc>
        <w:tc>
          <w:tcPr>
            <w:tcW w:w="4438" w:type="dxa"/>
            <w:noWrap w:val="0"/>
            <w:vAlign w:val="center"/>
          </w:tcPr>
          <w:p w14:paraId="4AA8CF7A">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投标人名称</w:t>
            </w:r>
          </w:p>
        </w:tc>
        <w:tc>
          <w:tcPr>
            <w:tcW w:w="4137" w:type="dxa"/>
            <w:noWrap w:val="0"/>
            <w:vAlign w:val="center"/>
          </w:tcPr>
          <w:p w14:paraId="7EDF1CF7">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投标人</w:t>
            </w:r>
            <w:r>
              <w:rPr>
                <w:rFonts w:hint="eastAsia" w:asciiTheme="minorEastAsia" w:hAnsiTheme="minorEastAsia" w:eastAsiaTheme="minorEastAsia" w:cstheme="minorEastAsia"/>
                <w:i w:val="0"/>
                <w:iCs w:val="0"/>
                <w:color w:val="auto"/>
                <w:sz w:val="24"/>
                <w:szCs w:val="24"/>
                <w:highlight w:val="none"/>
              </w:rPr>
              <w:t>名称和营业执照一致</w:t>
            </w:r>
          </w:p>
        </w:tc>
      </w:tr>
      <w:tr w14:paraId="6227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3" w:type="dxa"/>
            <w:noWrap w:val="0"/>
            <w:vAlign w:val="center"/>
          </w:tcPr>
          <w:p w14:paraId="7D673D2E">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2</w:t>
            </w:r>
          </w:p>
        </w:tc>
        <w:tc>
          <w:tcPr>
            <w:tcW w:w="4438" w:type="dxa"/>
            <w:noWrap w:val="0"/>
            <w:vAlign w:val="center"/>
          </w:tcPr>
          <w:p w14:paraId="0DA4D2AD">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投标文件</w:t>
            </w:r>
            <w:r>
              <w:rPr>
                <w:rFonts w:hint="eastAsia" w:asciiTheme="minorEastAsia" w:hAnsiTheme="minorEastAsia" w:eastAsiaTheme="minorEastAsia" w:cstheme="minorEastAsia"/>
                <w:i w:val="0"/>
                <w:iCs w:val="0"/>
                <w:color w:val="auto"/>
                <w:sz w:val="24"/>
                <w:highlight w:val="none"/>
                <w:lang w:val="en-US" w:eastAsia="zh-CN"/>
              </w:rPr>
              <w:t>签字、盖章</w:t>
            </w:r>
          </w:p>
        </w:tc>
        <w:tc>
          <w:tcPr>
            <w:tcW w:w="4137" w:type="dxa"/>
            <w:noWrap w:val="0"/>
            <w:vAlign w:val="center"/>
          </w:tcPr>
          <w:p w14:paraId="186112E6">
            <w:pPr>
              <w:spacing w:line="276" w:lineRule="auto"/>
              <w:jc w:val="center"/>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rPr>
              <w:t>符合招标文件要求</w:t>
            </w:r>
          </w:p>
        </w:tc>
      </w:tr>
      <w:tr w14:paraId="23C5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3" w:type="dxa"/>
            <w:noWrap w:val="0"/>
            <w:vAlign w:val="center"/>
          </w:tcPr>
          <w:p w14:paraId="653DEA55">
            <w:pPr>
              <w:spacing w:line="276" w:lineRule="auto"/>
              <w:jc w:val="center"/>
              <w:rPr>
                <w:rFonts w:hint="eastAsia" w:asciiTheme="minorEastAsia" w:hAnsiTheme="minorEastAsia" w:eastAsiaTheme="minorEastAsia" w:cstheme="minorEastAsia"/>
                <w:i w:val="0"/>
                <w:i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sz w:val="24"/>
                <w:highlight w:val="none"/>
                <w:lang w:val="en-US" w:eastAsia="zh-CN"/>
              </w:rPr>
              <w:t>3</w:t>
            </w:r>
          </w:p>
        </w:tc>
        <w:tc>
          <w:tcPr>
            <w:tcW w:w="4438" w:type="dxa"/>
            <w:noWrap w:val="0"/>
            <w:vAlign w:val="center"/>
          </w:tcPr>
          <w:p w14:paraId="277B6175">
            <w:pPr>
              <w:spacing w:line="276" w:lineRule="auto"/>
              <w:jc w:val="center"/>
              <w:rPr>
                <w:rFonts w:hint="eastAsia" w:asciiTheme="minorEastAsia" w:hAnsiTheme="minorEastAsia" w:eastAsiaTheme="minorEastAsia" w:cstheme="minorEastAsia"/>
                <w:i w:val="0"/>
                <w:i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sz w:val="24"/>
                <w:szCs w:val="24"/>
                <w:highlight w:val="none"/>
                <w:lang w:val="en-US" w:eastAsia="zh-CN"/>
              </w:rPr>
              <w:t>投标</w:t>
            </w:r>
            <w:r>
              <w:rPr>
                <w:rFonts w:hint="eastAsia" w:asciiTheme="minorEastAsia" w:hAnsiTheme="minorEastAsia" w:eastAsiaTheme="minorEastAsia" w:cstheme="minorEastAsia"/>
                <w:i w:val="0"/>
                <w:iCs w:val="0"/>
                <w:color w:val="auto"/>
                <w:sz w:val="24"/>
                <w:szCs w:val="24"/>
                <w:highlight w:val="none"/>
              </w:rPr>
              <w:t>有效期</w:t>
            </w:r>
          </w:p>
        </w:tc>
        <w:tc>
          <w:tcPr>
            <w:tcW w:w="4137" w:type="dxa"/>
            <w:noWrap w:val="0"/>
            <w:vAlign w:val="center"/>
          </w:tcPr>
          <w:p w14:paraId="12E5A64B">
            <w:pPr>
              <w:spacing w:line="276" w:lineRule="auto"/>
              <w:jc w:val="center"/>
              <w:rPr>
                <w:rFonts w:hint="eastAsia" w:asciiTheme="minorEastAsia" w:hAnsiTheme="minorEastAsia" w:eastAsiaTheme="minorEastAsia" w:cstheme="minorEastAsia"/>
                <w:i w:val="0"/>
                <w:i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sz w:val="24"/>
                <w:highlight w:val="none"/>
              </w:rPr>
              <w:t>符合招标文件要求</w:t>
            </w:r>
          </w:p>
        </w:tc>
      </w:tr>
      <w:tr w14:paraId="457E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3" w:type="dxa"/>
            <w:noWrap w:val="0"/>
            <w:vAlign w:val="center"/>
          </w:tcPr>
          <w:p w14:paraId="3825B1BD">
            <w:pPr>
              <w:spacing w:line="276" w:lineRule="auto"/>
              <w:jc w:val="center"/>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4</w:t>
            </w:r>
          </w:p>
        </w:tc>
        <w:tc>
          <w:tcPr>
            <w:tcW w:w="4438" w:type="dxa"/>
            <w:noWrap w:val="0"/>
            <w:vAlign w:val="center"/>
          </w:tcPr>
          <w:p w14:paraId="663854CB">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服务期</w:t>
            </w:r>
          </w:p>
        </w:tc>
        <w:tc>
          <w:tcPr>
            <w:tcW w:w="4137" w:type="dxa"/>
            <w:noWrap w:val="0"/>
            <w:vAlign w:val="center"/>
          </w:tcPr>
          <w:p w14:paraId="5DC9740E">
            <w:pPr>
              <w:spacing w:line="276" w:lineRule="auto"/>
              <w:jc w:val="center"/>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rPr>
              <w:t>符合招标文件要求</w:t>
            </w:r>
          </w:p>
        </w:tc>
      </w:tr>
      <w:tr w14:paraId="145B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3" w:type="dxa"/>
            <w:noWrap w:val="0"/>
            <w:vAlign w:val="center"/>
          </w:tcPr>
          <w:p w14:paraId="38568AE2">
            <w:pPr>
              <w:spacing w:line="276" w:lineRule="auto"/>
              <w:jc w:val="center"/>
              <w:rPr>
                <w:rFonts w:hint="default"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5</w:t>
            </w:r>
          </w:p>
        </w:tc>
        <w:tc>
          <w:tcPr>
            <w:tcW w:w="4438" w:type="dxa"/>
            <w:noWrap w:val="0"/>
            <w:vAlign w:val="center"/>
          </w:tcPr>
          <w:p w14:paraId="599F6CD0">
            <w:pPr>
              <w:spacing w:line="276" w:lineRule="auto"/>
              <w:jc w:val="center"/>
              <w:rPr>
                <w:rFonts w:hint="default"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质量标准</w:t>
            </w:r>
          </w:p>
        </w:tc>
        <w:tc>
          <w:tcPr>
            <w:tcW w:w="4137" w:type="dxa"/>
            <w:noWrap w:val="0"/>
            <w:vAlign w:val="center"/>
          </w:tcPr>
          <w:p w14:paraId="68B6C431">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符合招标文件要求</w:t>
            </w:r>
          </w:p>
        </w:tc>
      </w:tr>
      <w:tr w14:paraId="3D63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3" w:type="dxa"/>
            <w:noWrap w:val="0"/>
            <w:vAlign w:val="center"/>
          </w:tcPr>
          <w:p w14:paraId="173AE595">
            <w:pPr>
              <w:spacing w:line="276" w:lineRule="auto"/>
              <w:jc w:val="center"/>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6</w:t>
            </w:r>
          </w:p>
        </w:tc>
        <w:tc>
          <w:tcPr>
            <w:tcW w:w="4438" w:type="dxa"/>
            <w:noWrap w:val="0"/>
            <w:vAlign w:val="center"/>
          </w:tcPr>
          <w:p w14:paraId="5BBC90BD">
            <w:pPr>
              <w:pStyle w:val="2"/>
              <w:jc w:val="center"/>
              <w:rPr>
                <w:rFonts w:hint="eastAsia" w:asciiTheme="minorEastAsia" w:hAnsiTheme="minorEastAsia" w:eastAsiaTheme="minorEastAsia" w:cstheme="minorEastAsia"/>
                <w:i w:val="0"/>
                <w:iCs w:val="0"/>
                <w:color w:val="auto"/>
                <w:kern w:val="0"/>
                <w:sz w:val="24"/>
                <w:highlight w:val="none"/>
                <w:lang w:val="en-US" w:eastAsia="zh-CN"/>
              </w:rPr>
            </w:pPr>
            <w:r>
              <w:rPr>
                <w:rFonts w:hint="eastAsia" w:asciiTheme="minorEastAsia" w:hAnsiTheme="minorEastAsia" w:eastAsiaTheme="minorEastAsia" w:cstheme="minorEastAsia"/>
                <w:i w:val="0"/>
                <w:iCs w:val="0"/>
                <w:color w:val="auto"/>
                <w:kern w:val="0"/>
                <w:sz w:val="24"/>
                <w:highlight w:val="none"/>
                <w:lang w:val="en-US" w:eastAsia="zh-CN"/>
              </w:rPr>
              <w:t>投标保证金</w:t>
            </w:r>
          </w:p>
        </w:tc>
        <w:tc>
          <w:tcPr>
            <w:tcW w:w="4137" w:type="dxa"/>
            <w:noWrap w:val="0"/>
            <w:vAlign w:val="center"/>
          </w:tcPr>
          <w:p w14:paraId="1FDDBC66">
            <w:pPr>
              <w:spacing w:line="276"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符合招标文件要求</w:t>
            </w:r>
          </w:p>
        </w:tc>
      </w:tr>
      <w:tr w14:paraId="44A6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3" w:type="dxa"/>
            <w:noWrap w:val="0"/>
            <w:vAlign w:val="center"/>
          </w:tcPr>
          <w:p w14:paraId="3D231BA6">
            <w:pPr>
              <w:spacing w:line="276" w:lineRule="auto"/>
              <w:jc w:val="center"/>
              <w:rPr>
                <w:rFonts w:hint="eastAsia"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7</w:t>
            </w:r>
          </w:p>
        </w:tc>
        <w:tc>
          <w:tcPr>
            <w:tcW w:w="4438" w:type="dxa"/>
            <w:noWrap w:val="0"/>
            <w:vAlign w:val="center"/>
          </w:tcPr>
          <w:p w14:paraId="03C99211">
            <w:pPr>
              <w:pStyle w:val="2"/>
              <w:jc w:val="center"/>
              <w:rPr>
                <w:rFonts w:hint="eastAsia" w:asciiTheme="minorEastAsia" w:hAnsiTheme="minorEastAsia" w:eastAsiaTheme="minorEastAsia" w:cstheme="minorEastAsia"/>
                <w:i w:val="0"/>
                <w:iCs w:val="0"/>
                <w:color w:val="auto"/>
                <w:kern w:val="0"/>
                <w:sz w:val="24"/>
                <w:highlight w:val="none"/>
                <w:lang w:val="en-US" w:eastAsia="zh-CN"/>
              </w:rPr>
            </w:pPr>
            <w:r>
              <w:rPr>
                <w:rFonts w:hint="eastAsia" w:asciiTheme="minorEastAsia" w:hAnsiTheme="minorEastAsia" w:eastAsiaTheme="minorEastAsia" w:cstheme="minorEastAsia"/>
                <w:i w:val="0"/>
                <w:iCs w:val="0"/>
                <w:color w:val="auto"/>
                <w:kern w:val="0"/>
                <w:sz w:val="24"/>
                <w:highlight w:val="none"/>
                <w:lang w:val="en-US" w:eastAsia="zh-CN"/>
              </w:rPr>
              <w:t>投标报价</w:t>
            </w:r>
          </w:p>
        </w:tc>
        <w:tc>
          <w:tcPr>
            <w:tcW w:w="4137" w:type="dxa"/>
            <w:noWrap w:val="0"/>
            <w:vAlign w:val="center"/>
          </w:tcPr>
          <w:p w14:paraId="7B7A253F">
            <w:pPr>
              <w:pStyle w:val="2"/>
              <w:jc w:val="center"/>
              <w:rPr>
                <w:rFonts w:hint="eastAsia" w:asciiTheme="minorEastAsia" w:hAnsiTheme="minorEastAsia" w:eastAsiaTheme="minorEastAsia" w:cstheme="minorEastAsia"/>
                <w:i w:val="0"/>
                <w:iCs w:val="0"/>
                <w:color w:val="auto"/>
                <w:kern w:val="0"/>
                <w:sz w:val="24"/>
                <w:highlight w:val="none"/>
                <w:lang w:val="en-US" w:eastAsia="zh-CN"/>
              </w:rPr>
            </w:pPr>
            <w:r>
              <w:rPr>
                <w:rFonts w:hint="eastAsia" w:asciiTheme="minorEastAsia" w:hAnsiTheme="minorEastAsia" w:eastAsiaTheme="minorEastAsia" w:cstheme="minorEastAsia"/>
                <w:i w:val="0"/>
                <w:iCs w:val="0"/>
                <w:color w:val="auto"/>
                <w:kern w:val="0"/>
                <w:sz w:val="24"/>
                <w:highlight w:val="none"/>
                <w:lang w:val="en-US" w:eastAsia="zh-CN"/>
              </w:rPr>
              <w:t>投标报价≤最高限价</w:t>
            </w:r>
          </w:p>
        </w:tc>
      </w:tr>
    </w:tbl>
    <w:p w14:paraId="2004BE2A">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hint="default" w:asciiTheme="minorEastAsia" w:hAnsiTheme="minorEastAsia" w:eastAsiaTheme="minorEastAsia" w:cstheme="minorEastAsia"/>
          <w:b/>
          <w:bCs/>
          <w:i w:val="0"/>
          <w:iCs w:val="0"/>
          <w:color w:val="auto"/>
          <w:sz w:val="24"/>
          <w:highlight w:val="none"/>
          <w:lang w:val="en-US" w:eastAsia="zh-CN"/>
        </w:rPr>
      </w:pPr>
      <w:r>
        <w:rPr>
          <w:rFonts w:hint="eastAsia" w:asciiTheme="minorEastAsia" w:hAnsiTheme="minorEastAsia" w:eastAsiaTheme="minorEastAsia" w:cstheme="minorEastAsia"/>
          <w:b/>
          <w:bCs/>
          <w:i w:val="0"/>
          <w:iCs w:val="0"/>
          <w:color w:val="auto"/>
          <w:sz w:val="24"/>
          <w:highlight w:val="none"/>
          <w:lang w:eastAsia="zh-CN"/>
        </w:rPr>
        <w:t>（</w:t>
      </w:r>
      <w:r>
        <w:rPr>
          <w:rFonts w:hint="eastAsia" w:asciiTheme="minorEastAsia" w:hAnsiTheme="minorEastAsia" w:eastAsiaTheme="minorEastAsia" w:cstheme="minorEastAsia"/>
          <w:b/>
          <w:bCs/>
          <w:i w:val="0"/>
          <w:iCs w:val="0"/>
          <w:color w:val="auto"/>
          <w:sz w:val="24"/>
          <w:highlight w:val="none"/>
          <w:lang w:val="en-US" w:eastAsia="zh-CN"/>
        </w:rPr>
        <w:t>3</w:t>
      </w:r>
      <w:r>
        <w:rPr>
          <w:rFonts w:hint="eastAsia" w:asciiTheme="minorEastAsia" w:hAnsiTheme="minorEastAsia" w:eastAsiaTheme="minorEastAsia" w:cstheme="minorEastAsia"/>
          <w:b/>
          <w:bCs/>
          <w:i w:val="0"/>
          <w:iCs w:val="0"/>
          <w:color w:val="auto"/>
          <w:sz w:val="24"/>
          <w:highlight w:val="none"/>
          <w:lang w:eastAsia="zh-CN"/>
        </w:rPr>
        <w:t>）</w:t>
      </w:r>
      <w:r>
        <w:rPr>
          <w:rFonts w:hint="eastAsia" w:asciiTheme="minorEastAsia" w:hAnsiTheme="minorEastAsia" w:eastAsiaTheme="minorEastAsia" w:cstheme="minorEastAsia"/>
          <w:b/>
          <w:bCs/>
          <w:i w:val="0"/>
          <w:iCs w:val="0"/>
          <w:color w:val="auto"/>
          <w:sz w:val="24"/>
          <w:highlight w:val="none"/>
          <w:lang w:val="en-US" w:eastAsia="zh-CN"/>
        </w:rPr>
        <w:t>评分标准</w:t>
      </w:r>
    </w:p>
    <w:tbl>
      <w:tblPr>
        <w:tblStyle w:val="19"/>
        <w:tblpPr w:leftFromText="180" w:rightFromText="180" w:vertAnchor="text" w:horzAnchor="page" w:tblpXSpec="center" w:tblpY="60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7"/>
        <w:gridCol w:w="6641"/>
        <w:gridCol w:w="588"/>
      </w:tblGrid>
      <w:tr w14:paraId="351B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02" w:type="pct"/>
            <w:tcBorders>
              <w:tl2br w:val="nil"/>
              <w:tr2bl w:val="nil"/>
            </w:tcBorders>
            <w:noWrap w:val="0"/>
            <w:vAlign w:val="center"/>
          </w:tcPr>
          <w:p w14:paraId="208BCF23">
            <w:pPr>
              <w:overflowPunct w:val="0"/>
              <w:topLinePunct/>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评分因素</w:t>
            </w:r>
          </w:p>
        </w:tc>
        <w:tc>
          <w:tcPr>
            <w:tcW w:w="451" w:type="pct"/>
            <w:tcBorders>
              <w:tl2br w:val="nil"/>
              <w:tr2bl w:val="nil"/>
            </w:tcBorders>
            <w:noWrap w:val="0"/>
            <w:vAlign w:val="center"/>
          </w:tcPr>
          <w:p w14:paraId="4A08A3A6">
            <w:pPr>
              <w:overflowPunct w:val="0"/>
              <w:topLinePunct/>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分项值</w:t>
            </w:r>
          </w:p>
        </w:tc>
        <w:tc>
          <w:tcPr>
            <w:tcW w:w="3808" w:type="pct"/>
            <w:tcBorders>
              <w:tl2br w:val="nil"/>
              <w:tr2bl w:val="nil"/>
            </w:tcBorders>
            <w:noWrap w:val="0"/>
            <w:vAlign w:val="center"/>
          </w:tcPr>
          <w:p w14:paraId="7F38032C">
            <w:pPr>
              <w:overflowPunct w:val="0"/>
              <w:topLinePunct/>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评审要素</w:t>
            </w:r>
          </w:p>
        </w:tc>
        <w:tc>
          <w:tcPr>
            <w:tcW w:w="337" w:type="pct"/>
            <w:tcBorders>
              <w:tl2br w:val="nil"/>
              <w:tr2bl w:val="nil"/>
            </w:tcBorders>
            <w:noWrap w:val="0"/>
            <w:vAlign w:val="center"/>
          </w:tcPr>
          <w:p w14:paraId="1E24A9A4">
            <w:pPr>
              <w:overflowPunct w:val="0"/>
              <w:topLinePunct/>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tc>
      </w:tr>
      <w:tr w14:paraId="4F98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402" w:type="pct"/>
            <w:tcBorders>
              <w:tl2br w:val="nil"/>
              <w:tr2bl w:val="nil"/>
            </w:tcBorders>
            <w:noWrap w:val="0"/>
            <w:vAlign w:val="center"/>
          </w:tcPr>
          <w:p w14:paraId="7CB42F4E">
            <w:pPr>
              <w:overflowPunct w:val="0"/>
              <w:topLinePunct/>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报价</w:t>
            </w:r>
          </w:p>
        </w:tc>
        <w:tc>
          <w:tcPr>
            <w:tcW w:w="451" w:type="pct"/>
            <w:tcBorders>
              <w:tl2br w:val="nil"/>
              <w:tr2bl w:val="nil"/>
            </w:tcBorders>
            <w:noWrap w:val="0"/>
            <w:vAlign w:val="center"/>
          </w:tcPr>
          <w:p w14:paraId="3D16555E">
            <w:pPr>
              <w:overflowPunct w:val="0"/>
              <w:topLinePunct/>
              <w:spacing w:line="280" w:lineRule="exact"/>
              <w:jc w:val="center"/>
              <w:rPr>
                <w:rFonts w:hint="default"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10分</w:t>
            </w:r>
          </w:p>
        </w:tc>
        <w:tc>
          <w:tcPr>
            <w:tcW w:w="3808" w:type="pct"/>
            <w:tcBorders>
              <w:tl2br w:val="nil"/>
              <w:tr2bl w:val="nil"/>
            </w:tcBorders>
            <w:noWrap w:val="0"/>
            <w:vAlign w:val="center"/>
          </w:tcPr>
          <w:p w14:paraId="71016BEA">
            <w:pPr>
              <w:overflowPunct w:val="0"/>
              <w:topLinePunct/>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价格分统一采用低价优先法计算，即满足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文件要求且报价最低的报价为评标基准价，其价格分为满分。其他</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的价格分统一按照下列公式计算：报价得分=(评标基准价／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p>
        </w:tc>
        <w:tc>
          <w:tcPr>
            <w:tcW w:w="337" w:type="pct"/>
            <w:tcBorders>
              <w:tl2br w:val="nil"/>
              <w:tr2bl w:val="nil"/>
            </w:tcBorders>
            <w:noWrap w:val="0"/>
            <w:vAlign w:val="center"/>
          </w:tcPr>
          <w:p w14:paraId="4A8322DA">
            <w:pPr>
              <w:overflowPunct w:val="0"/>
              <w:topLinePunct/>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1DD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5" w:hRule="atLeast"/>
          <w:jc w:val="center"/>
        </w:trPr>
        <w:tc>
          <w:tcPr>
            <w:tcW w:w="402" w:type="pct"/>
            <w:tcBorders>
              <w:tl2br w:val="nil"/>
              <w:tr2bl w:val="nil"/>
            </w:tcBorders>
            <w:noWrap w:val="0"/>
            <w:vAlign w:val="center"/>
          </w:tcPr>
          <w:p w14:paraId="1565A91C">
            <w:pPr>
              <w:keepNext w:val="0"/>
              <w:keepLines w:val="0"/>
              <w:widowControl/>
              <w:suppressLineNumbers w:val="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服务方案</w:t>
            </w:r>
          </w:p>
          <w:p w14:paraId="77794CAD">
            <w:pPr>
              <w:overflowPunct w:val="0"/>
              <w:topLinePunct/>
              <w:spacing w:line="280" w:lineRule="exac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451" w:type="pct"/>
            <w:tcBorders>
              <w:tl2br w:val="nil"/>
              <w:tr2bl w:val="nil"/>
            </w:tcBorders>
            <w:noWrap w:val="0"/>
            <w:vAlign w:val="center"/>
          </w:tcPr>
          <w:p w14:paraId="4EE4C004">
            <w:pPr>
              <w:overflowPunct w:val="0"/>
              <w:topLinePunct/>
              <w:spacing w:line="280" w:lineRule="exact"/>
              <w:jc w:val="center"/>
              <w:rPr>
                <w:rFonts w:hint="default" w:asciiTheme="minorEastAsia" w:hAnsiTheme="minorEastAsia" w:eastAsiaTheme="minorEastAsia" w:cstheme="minorEastAsia"/>
                <w:bCs/>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50分</w:t>
            </w:r>
          </w:p>
        </w:tc>
        <w:tc>
          <w:tcPr>
            <w:tcW w:w="3808" w:type="pct"/>
            <w:tcBorders>
              <w:tl2br w:val="nil"/>
              <w:tr2bl w:val="nil"/>
            </w:tcBorders>
            <w:noWrap w:val="0"/>
            <w:vAlign w:val="top"/>
          </w:tcPr>
          <w:p w14:paraId="70C4484B">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需求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分析</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分）。需求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分析</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准确的，得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分；较准确的，得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分；不准确的，得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14:paraId="552A2361">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369C0A5">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策划思路（5分）。思路清晰的，得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分；较清晰的，得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分；不清晰的，得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14:paraId="10865BF1">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86AAE5B">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项目执行流程和方式（5分）。执行流程合理有序的，得5分；较有序的，得3分；流程混乱的，得0分。</w:t>
            </w:r>
          </w:p>
          <w:p w14:paraId="4648A584">
            <w:pPr>
              <w:pStyle w:val="13"/>
              <w:keepNext w:val="0"/>
              <w:keepLines w:val="0"/>
              <w:pageBreakBefore w:val="0"/>
              <w:kinsoku/>
              <w:wordWrap/>
              <w:overflowPunct/>
              <w:topLinePunct w:val="0"/>
              <w:bidi w:val="0"/>
              <w:snapToGrid/>
              <w:spacing w:line="400"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p w14:paraId="1722B0C6">
            <w:pPr>
              <w:keepNext w:val="0"/>
              <w:keepLines w:val="0"/>
              <w:pageBreakBefore w:val="0"/>
              <w:widowControl/>
              <w:suppressLineNumbers w:val="0"/>
              <w:kinsoku/>
              <w:wordWrap/>
              <w:overflowPunct/>
              <w:topLinePunct w:val="0"/>
              <w:bidi w:val="0"/>
              <w:snapToGrid/>
              <w:spacing w:line="400" w:lineRule="exact"/>
              <w:jc w:val="left"/>
              <w:textAlignment w:val="auto"/>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 重点任务（10分</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）。重点任务明确清晰，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分；较清晰的，得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分；不清晰的，得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14:paraId="1A724AB1">
            <w:pPr>
              <w:pStyle w:val="35"/>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p w14:paraId="5C0AE882">
            <w:pPr>
              <w:pStyle w:val="35"/>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1-5 服务承诺（5分）。</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承诺全面的，得</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分；较全面的，得</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分</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不全面的，得</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分。</w:t>
            </w:r>
          </w:p>
          <w:p w14:paraId="61BC41A6">
            <w:pPr>
              <w:pStyle w:val="35"/>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p w14:paraId="2CC00F19">
            <w:pPr>
              <w:pStyle w:val="35"/>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  实施保障（10分）保障内容全面，得10分；较为全面，得6分；不全面，得2分。</w:t>
            </w:r>
          </w:p>
          <w:p w14:paraId="32F40663">
            <w:pPr>
              <w:pStyle w:val="35"/>
              <w:keepNext w:val="0"/>
              <w:keepLines w:val="0"/>
              <w:pageBreakBefore w:val="0"/>
              <w:kinsoku/>
              <w:wordWrap/>
              <w:overflowPunct/>
              <w:topLinePunct w:val="0"/>
              <w:bidi w:val="0"/>
              <w:snapToGrid/>
              <w:spacing w:line="400" w:lineRule="exact"/>
              <w:textAlignment w:val="auto"/>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p w14:paraId="074CD3F9">
            <w:pPr>
              <w:pStyle w:val="35"/>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1-7 质量保障（5分）。质量保障措施全面，得5分；较为全面，得3分；不全面，得0分。</w:t>
            </w:r>
          </w:p>
          <w:p w14:paraId="3E00723A">
            <w:pPr>
              <w:pStyle w:val="35"/>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p w14:paraId="7414356D">
            <w:pPr>
              <w:pStyle w:val="35"/>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1-8 时间进度安排（5分）。时间进度安排合理，得5分；进度安排较合理，得3分；进度安排不合理，得0分。</w:t>
            </w:r>
          </w:p>
        </w:tc>
        <w:tc>
          <w:tcPr>
            <w:tcW w:w="337" w:type="pct"/>
            <w:tcBorders>
              <w:tl2br w:val="nil"/>
              <w:tr2bl w:val="nil"/>
            </w:tcBorders>
            <w:noWrap w:val="0"/>
            <w:vAlign w:val="center"/>
          </w:tcPr>
          <w:p w14:paraId="1987AFF3">
            <w:pPr>
              <w:overflowPunct w:val="0"/>
              <w:topLinePunct/>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90C3DA0">
            <w:pPr>
              <w:pStyle w:val="1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C9B06B2">
            <w:pPr>
              <w:pStyle w:val="1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BA2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02" w:type="pct"/>
            <w:tcBorders>
              <w:tl2br w:val="nil"/>
              <w:tr2bl w:val="nil"/>
            </w:tcBorders>
            <w:noWrap w:val="0"/>
            <w:vAlign w:val="center"/>
          </w:tcPr>
          <w:p w14:paraId="175BC7FC">
            <w:pPr>
              <w:keepNext w:val="0"/>
              <w:keepLines w:val="0"/>
              <w:widowControl/>
              <w:suppressLineNumbers w:val="0"/>
              <w:jc w:val="left"/>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人员配备</w:t>
            </w:r>
          </w:p>
        </w:tc>
        <w:tc>
          <w:tcPr>
            <w:tcW w:w="451" w:type="pct"/>
            <w:tcBorders>
              <w:tl2br w:val="nil"/>
              <w:tr2bl w:val="nil"/>
            </w:tcBorders>
            <w:noWrap w:val="0"/>
            <w:vAlign w:val="center"/>
          </w:tcPr>
          <w:p w14:paraId="27B1D404">
            <w:pPr>
              <w:keepNext w:val="0"/>
              <w:keepLines w:val="0"/>
              <w:widowControl/>
              <w:suppressLineNumbers w:val="0"/>
              <w:jc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25分</w:t>
            </w:r>
          </w:p>
        </w:tc>
        <w:tc>
          <w:tcPr>
            <w:tcW w:w="3808" w:type="pct"/>
            <w:tcBorders>
              <w:tl2br w:val="nil"/>
              <w:tr2bl w:val="nil"/>
            </w:tcBorders>
            <w:noWrap w:val="0"/>
            <w:vAlign w:val="center"/>
          </w:tcPr>
          <w:p w14:paraId="0931481B">
            <w:pPr>
              <w:pStyle w:val="35"/>
              <w:numPr>
                <w:ilvl w:val="0"/>
                <w:numId w:val="4"/>
              </w:num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项目负责人：</w:t>
            </w:r>
            <w:r>
              <w:rPr>
                <w:rFonts w:hint="default" w:asciiTheme="minorEastAsia" w:hAnsiTheme="minorEastAsia" w:eastAsiaTheme="minorEastAsia" w:cstheme="minorEastAsia"/>
                <w:color w:val="auto"/>
                <w:kern w:val="2"/>
                <w:sz w:val="21"/>
                <w:szCs w:val="21"/>
                <w:highlight w:val="none"/>
                <w:lang w:val="en-US" w:eastAsia="zh-CN" w:bidi="ar-SA"/>
              </w:rPr>
              <w:t>①</w:t>
            </w:r>
            <w:r>
              <w:rPr>
                <w:rFonts w:hint="eastAsia" w:asciiTheme="minorEastAsia" w:hAnsiTheme="minorEastAsia" w:eastAsiaTheme="minorEastAsia" w:cstheme="minorEastAsia"/>
                <w:color w:val="auto"/>
                <w:kern w:val="2"/>
                <w:sz w:val="21"/>
                <w:szCs w:val="21"/>
                <w:highlight w:val="none"/>
                <w:lang w:val="en-US" w:eastAsia="zh-CN" w:bidi="ar-SA"/>
              </w:rPr>
              <w:t>职称</w:t>
            </w:r>
            <w:r>
              <w:rPr>
                <w:rFonts w:hint="eastAsia" w:ascii="Calibri" w:hAnsi="Calibri" w:cs="Calibri" w:eastAsia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具有</w:t>
            </w:r>
            <w:r>
              <w:rPr>
                <w:rFonts w:hint="eastAsia" w:asciiTheme="minorEastAsia" w:hAnsiTheme="minorEastAsia" w:eastAsiaTheme="minorEastAsia" w:cstheme="minorEastAsia"/>
                <w:color w:val="auto"/>
                <w:kern w:val="2"/>
                <w:sz w:val="21"/>
                <w:szCs w:val="21"/>
                <w:highlight w:val="none"/>
                <w:lang w:val="zh-CN" w:eastAsia="zh-CN" w:bidi="ar-SA"/>
              </w:rPr>
              <w:t>城乡规划（城市规划）</w:t>
            </w:r>
            <w:r>
              <w:rPr>
                <w:rFonts w:hint="eastAsia" w:asciiTheme="minorEastAsia" w:hAnsiTheme="minorEastAsia" w:eastAsiaTheme="minorEastAsia" w:cstheme="minorEastAsia"/>
                <w:color w:val="auto"/>
                <w:kern w:val="2"/>
                <w:sz w:val="21"/>
                <w:szCs w:val="21"/>
                <w:highlight w:val="none"/>
                <w:lang w:val="en-US" w:eastAsia="zh-CN" w:bidi="ar-SA"/>
              </w:rPr>
              <w:t>或市政相关</w:t>
            </w:r>
            <w:r>
              <w:rPr>
                <w:rFonts w:hint="eastAsia" w:asciiTheme="minorEastAsia" w:hAnsiTheme="minorEastAsia" w:eastAsiaTheme="minorEastAsia" w:cstheme="minorEastAsia"/>
                <w:color w:val="auto"/>
                <w:kern w:val="2"/>
                <w:sz w:val="21"/>
                <w:szCs w:val="21"/>
                <w:highlight w:val="none"/>
                <w:lang w:val="zh-CN" w:eastAsia="zh-CN" w:bidi="ar-SA"/>
              </w:rPr>
              <w:t>专业</w:t>
            </w:r>
            <w:r>
              <w:rPr>
                <w:rFonts w:hint="eastAsia" w:asciiTheme="minorEastAsia" w:hAnsiTheme="minorEastAsia" w:eastAsiaTheme="minorEastAsia" w:cstheme="minorEastAsia"/>
                <w:color w:val="auto"/>
                <w:kern w:val="2"/>
                <w:sz w:val="21"/>
                <w:szCs w:val="21"/>
                <w:highlight w:val="none"/>
                <w:lang w:val="en-US" w:eastAsia="zh-CN" w:bidi="ar-SA"/>
              </w:rPr>
              <w:t>中级职称人员得2分，高级职称得5分；</w:t>
            </w:r>
            <w:r>
              <w:rPr>
                <w:rFonts w:hint="default" w:asciiTheme="minorEastAsia" w:hAnsiTheme="minorEastAsia" w:eastAsiaTheme="minorEastAsia" w:cstheme="minorEastAsia"/>
                <w:color w:val="auto"/>
                <w:kern w:val="2"/>
                <w:sz w:val="21"/>
                <w:szCs w:val="21"/>
                <w:highlight w:val="none"/>
                <w:lang w:val="en-US" w:eastAsia="zh-CN" w:bidi="ar-SA"/>
              </w:rPr>
              <w:t>②</w:t>
            </w:r>
            <w:r>
              <w:rPr>
                <w:rFonts w:hint="eastAsia" w:asciiTheme="minorEastAsia" w:hAnsiTheme="minorEastAsia" w:eastAsiaTheme="minorEastAsia" w:cstheme="minorEastAsia"/>
                <w:color w:val="auto"/>
                <w:kern w:val="2"/>
                <w:sz w:val="21"/>
                <w:szCs w:val="21"/>
                <w:highlight w:val="none"/>
                <w:lang w:val="en-US" w:eastAsia="zh-CN" w:bidi="ar-SA"/>
              </w:rPr>
              <w:t>注</w:t>
            </w:r>
            <w:r>
              <w:rPr>
                <w:rFonts w:hint="eastAsia" w:ascii="Calibri" w:hAnsi="Calibri" w:cs="Calibri" w:eastAsiaTheme="minorEastAsia"/>
                <w:color w:val="auto"/>
                <w:kern w:val="2"/>
                <w:sz w:val="21"/>
                <w:szCs w:val="21"/>
                <w:highlight w:val="none"/>
                <w:lang w:val="en-US" w:eastAsia="zh-CN" w:bidi="ar-SA"/>
              </w:rPr>
              <w:t>册证：具有</w:t>
            </w:r>
            <w:r>
              <w:rPr>
                <w:rFonts w:hint="eastAsia" w:asciiTheme="minorEastAsia" w:hAnsiTheme="minorEastAsia" w:eastAsiaTheme="minorEastAsia" w:cstheme="minorEastAsia"/>
                <w:color w:val="auto"/>
                <w:kern w:val="2"/>
                <w:sz w:val="21"/>
                <w:szCs w:val="21"/>
                <w:highlight w:val="none"/>
                <w:lang w:val="zh-CN" w:eastAsia="zh-CN" w:bidi="ar-SA"/>
              </w:rPr>
              <w:t>城乡规划（城市规划）</w:t>
            </w:r>
            <w:r>
              <w:rPr>
                <w:rFonts w:hint="eastAsia" w:asciiTheme="minorEastAsia" w:hAnsiTheme="minorEastAsia" w:eastAsiaTheme="minorEastAsia" w:cstheme="minorEastAsia"/>
                <w:color w:val="auto"/>
                <w:kern w:val="2"/>
                <w:sz w:val="21"/>
                <w:szCs w:val="21"/>
                <w:highlight w:val="none"/>
                <w:lang w:val="en-US" w:eastAsia="zh-CN" w:bidi="ar-SA"/>
              </w:rPr>
              <w:t>或市政相关专业注册证得5分。</w:t>
            </w:r>
          </w:p>
          <w:p w14:paraId="10CF019B">
            <w:pPr>
              <w:pStyle w:val="35"/>
              <w:numPr>
                <w:ilvl w:val="0"/>
                <w:numId w:val="4"/>
              </w:numP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auto"/>
                <w:kern w:val="2"/>
                <w:sz w:val="21"/>
                <w:szCs w:val="21"/>
                <w:highlight w:val="none"/>
                <w:lang w:val="en-US" w:eastAsia="zh-CN" w:bidi="ar-SA"/>
              </w:rPr>
              <w:t>其他人员：每提供一个</w:t>
            </w:r>
            <w:r>
              <w:rPr>
                <w:rFonts w:hint="eastAsia" w:asciiTheme="minorEastAsia" w:hAnsiTheme="minorEastAsia" w:eastAsiaTheme="minorEastAsia" w:cstheme="minorEastAsia"/>
                <w:color w:val="auto"/>
                <w:kern w:val="2"/>
                <w:sz w:val="21"/>
                <w:szCs w:val="21"/>
                <w:highlight w:val="none"/>
                <w:lang w:val="zh-CN" w:eastAsia="zh-CN" w:bidi="ar-SA"/>
              </w:rPr>
              <w:t>具备城乡规划（城市规划）</w:t>
            </w:r>
            <w:r>
              <w:rPr>
                <w:rFonts w:hint="eastAsia" w:asciiTheme="minorEastAsia" w:hAnsiTheme="minorEastAsia" w:eastAsiaTheme="minorEastAsia" w:cstheme="minorEastAsia"/>
                <w:color w:val="auto"/>
                <w:kern w:val="2"/>
                <w:sz w:val="21"/>
                <w:szCs w:val="21"/>
                <w:highlight w:val="none"/>
                <w:lang w:val="en-US" w:eastAsia="zh-CN" w:bidi="ar-SA"/>
              </w:rPr>
              <w:t>或市政相关</w:t>
            </w:r>
            <w:r>
              <w:rPr>
                <w:rFonts w:hint="eastAsia" w:asciiTheme="minorEastAsia" w:hAnsiTheme="minorEastAsia" w:eastAsiaTheme="minorEastAsia" w:cstheme="minorEastAsia"/>
                <w:color w:val="auto"/>
                <w:kern w:val="2"/>
                <w:sz w:val="21"/>
                <w:szCs w:val="21"/>
                <w:highlight w:val="none"/>
                <w:lang w:val="zh-CN" w:eastAsia="zh-CN" w:bidi="ar-SA"/>
              </w:rPr>
              <w:t>专业</w:t>
            </w:r>
            <w:r>
              <w:rPr>
                <w:rFonts w:hint="eastAsia" w:asciiTheme="minorEastAsia" w:hAnsiTheme="minorEastAsia" w:eastAsiaTheme="minorEastAsia" w:cstheme="minorEastAsia"/>
                <w:color w:val="auto"/>
                <w:kern w:val="2"/>
                <w:sz w:val="21"/>
                <w:szCs w:val="21"/>
                <w:highlight w:val="none"/>
                <w:lang w:val="en-US" w:eastAsia="zh-CN" w:bidi="ar-SA"/>
              </w:rPr>
              <w:t>中级职称人员得2分</w:t>
            </w:r>
            <w:r>
              <w:rPr>
                <w:rFonts w:hint="eastAsia" w:asciiTheme="minorEastAsia" w:hAnsiTheme="minorEastAsia" w:eastAsiaTheme="minorEastAsia" w:cstheme="minorEastAsia"/>
                <w:color w:val="auto"/>
                <w:kern w:val="2"/>
                <w:sz w:val="21"/>
                <w:szCs w:val="21"/>
                <w:highlight w:val="none"/>
                <w:lang w:val="zh-CN" w:eastAsia="zh-CN" w:bidi="ar-SA"/>
              </w:rPr>
              <w:t>，每</w:t>
            </w:r>
            <w:r>
              <w:rPr>
                <w:rFonts w:hint="eastAsia" w:asciiTheme="minorEastAsia" w:hAnsiTheme="minorEastAsia" w:eastAsiaTheme="minorEastAsia" w:cstheme="minorEastAsia"/>
                <w:color w:val="auto"/>
                <w:kern w:val="2"/>
                <w:sz w:val="21"/>
                <w:szCs w:val="21"/>
                <w:highlight w:val="none"/>
                <w:lang w:val="en-US" w:eastAsia="zh-CN" w:bidi="ar-SA"/>
              </w:rPr>
              <w:t>提供一</w:t>
            </w:r>
            <w:r>
              <w:rPr>
                <w:rFonts w:hint="eastAsia" w:asciiTheme="minorEastAsia" w:hAnsiTheme="minorEastAsia" w:eastAsiaTheme="minorEastAsia" w:cstheme="minorEastAsia"/>
                <w:color w:val="auto"/>
                <w:kern w:val="2"/>
                <w:sz w:val="21"/>
                <w:szCs w:val="21"/>
                <w:highlight w:val="none"/>
                <w:lang w:val="zh-CN" w:eastAsia="zh-CN" w:bidi="ar-SA"/>
              </w:rPr>
              <w:t>个</w:t>
            </w:r>
            <w:r>
              <w:rPr>
                <w:rFonts w:hint="eastAsia" w:asciiTheme="minorEastAsia" w:hAnsiTheme="minorEastAsia" w:eastAsiaTheme="minorEastAsia" w:cstheme="minorEastAsia"/>
                <w:color w:val="auto"/>
                <w:kern w:val="2"/>
                <w:sz w:val="21"/>
                <w:szCs w:val="21"/>
                <w:highlight w:val="none"/>
                <w:lang w:val="en-US" w:eastAsia="zh-CN" w:bidi="ar-SA"/>
              </w:rPr>
              <w:t>高级职称人员</w:t>
            </w:r>
            <w:r>
              <w:rPr>
                <w:rFonts w:hint="eastAsia" w:asciiTheme="minorEastAsia" w:hAnsiTheme="minorEastAsia" w:eastAsiaTheme="minorEastAsia" w:cstheme="minorEastAsia"/>
                <w:color w:val="auto"/>
                <w:kern w:val="2"/>
                <w:sz w:val="21"/>
                <w:szCs w:val="21"/>
                <w:highlight w:val="none"/>
                <w:lang w:val="zh-CN" w:eastAsia="zh-CN" w:bidi="ar-SA"/>
              </w:rPr>
              <w:t>得</w:t>
            </w:r>
            <w:r>
              <w:rPr>
                <w:rFonts w:hint="eastAsia" w:asciiTheme="minorEastAsia" w:hAnsiTheme="minorEastAsia" w:eastAsia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color w:val="auto"/>
                <w:kern w:val="2"/>
                <w:sz w:val="21"/>
                <w:szCs w:val="21"/>
                <w:highlight w:val="none"/>
                <w:lang w:val="zh-CN" w:eastAsia="zh-CN" w:bidi="ar-SA"/>
              </w:rPr>
              <w:t>分，</w:t>
            </w:r>
            <w:r>
              <w:rPr>
                <w:rFonts w:hint="eastAsia" w:asciiTheme="minorEastAsia" w:hAnsiTheme="minorEastAsia" w:eastAsiaTheme="minorEastAsia" w:cstheme="minorEastAsia"/>
                <w:color w:val="auto"/>
                <w:kern w:val="2"/>
                <w:sz w:val="21"/>
                <w:szCs w:val="21"/>
                <w:highlight w:val="none"/>
                <w:lang w:val="en-US" w:eastAsia="zh-CN" w:bidi="ar-SA"/>
              </w:rPr>
              <w:t>每提供1个</w:t>
            </w:r>
            <w:r>
              <w:rPr>
                <w:rFonts w:hint="eastAsia" w:ascii="Calibri" w:hAnsi="Calibri" w:cs="Calibri" w:eastAsiaTheme="minorEastAsia"/>
                <w:color w:val="auto"/>
                <w:kern w:val="2"/>
                <w:sz w:val="21"/>
                <w:szCs w:val="21"/>
                <w:highlight w:val="none"/>
                <w:lang w:val="en-US" w:eastAsia="zh-CN" w:bidi="ar-SA"/>
              </w:rPr>
              <w:t>具有</w:t>
            </w:r>
            <w:r>
              <w:rPr>
                <w:rFonts w:hint="eastAsia" w:asciiTheme="minorEastAsia" w:hAnsiTheme="minorEastAsia" w:eastAsiaTheme="minorEastAsia" w:cstheme="minorEastAsia"/>
                <w:color w:val="auto"/>
                <w:kern w:val="2"/>
                <w:sz w:val="21"/>
                <w:szCs w:val="21"/>
                <w:highlight w:val="none"/>
                <w:lang w:val="zh-CN" w:eastAsia="zh-CN" w:bidi="ar-SA"/>
              </w:rPr>
              <w:t>城乡规划（城市规划）</w:t>
            </w:r>
            <w:r>
              <w:rPr>
                <w:rFonts w:hint="eastAsia" w:asciiTheme="minorEastAsia" w:hAnsiTheme="minorEastAsia" w:eastAsiaTheme="minorEastAsia" w:cstheme="minorEastAsia"/>
                <w:color w:val="auto"/>
                <w:kern w:val="2"/>
                <w:sz w:val="21"/>
                <w:szCs w:val="21"/>
                <w:highlight w:val="none"/>
                <w:lang w:val="en-US" w:eastAsia="zh-CN" w:bidi="ar-SA"/>
              </w:rPr>
              <w:t>或市政相关专业注册证人员得5分，</w:t>
            </w:r>
            <w:r>
              <w:rPr>
                <w:rFonts w:hint="eastAsia" w:asciiTheme="minorEastAsia" w:hAnsiTheme="minorEastAsia" w:eastAsiaTheme="minorEastAsia" w:cstheme="minorEastAsia"/>
                <w:color w:val="auto"/>
                <w:kern w:val="2"/>
                <w:sz w:val="21"/>
                <w:szCs w:val="21"/>
                <w:highlight w:val="none"/>
                <w:lang w:val="zh-CN" w:eastAsia="zh-CN" w:bidi="ar-SA"/>
              </w:rPr>
              <w:t>最高得</w:t>
            </w:r>
            <w:r>
              <w:rPr>
                <w:rFonts w:hint="eastAsia" w:asciiTheme="minorEastAsia" w:hAnsiTheme="minorEastAsia" w:eastAsiaTheme="minorEastAsia" w:cstheme="minorEastAsia"/>
                <w:color w:val="auto"/>
                <w:kern w:val="2"/>
                <w:sz w:val="21"/>
                <w:szCs w:val="21"/>
                <w:highlight w:val="none"/>
                <w:lang w:val="en-US" w:eastAsia="zh-CN" w:bidi="ar-SA"/>
              </w:rPr>
              <w:t>15</w:t>
            </w:r>
            <w:r>
              <w:rPr>
                <w:rFonts w:hint="eastAsia" w:asciiTheme="minorEastAsia" w:hAnsiTheme="minorEastAsia" w:eastAsiaTheme="minorEastAsia" w:cstheme="minorEastAsia"/>
                <w:color w:val="auto"/>
                <w:kern w:val="2"/>
                <w:sz w:val="21"/>
                <w:szCs w:val="21"/>
                <w:highlight w:val="none"/>
                <w:lang w:val="zh-CN" w:eastAsia="zh-CN" w:bidi="ar-SA"/>
              </w:rPr>
              <w:t>分。</w:t>
            </w:r>
          </w:p>
        </w:tc>
        <w:tc>
          <w:tcPr>
            <w:tcW w:w="337" w:type="pct"/>
            <w:tcBorders>
              <w:tl2br w:val="nil"/>
              <w:tr2bl w:val="nil"/>
            </w:tcBorders>
            <w:noWrap w:val="0"/>
            <w:vAlign w:val="center"/>
          </w:tcPr>
          <w:p w14:paraId="04B8E61E">
            <w:pPr>
              <w:overflowPunct w:val="0"/>
              <w:topLinePunct/>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A00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02" w:type="pct"/>
            <w:tcBorders>
              <w:tl2br w:val="nil"/>
              <w:tr2bl w:val="nil"/>
            </w:tcBorders>
            <w:noWrap w:val="0"/>
            <w:vAlign w:val="center"/>
          </w:tcPr>
          <w:p w14:paraId="7864DC8D">
            <w:pPr>
              <w:keepNext w:val="0"/>
              <w:keepLines w:val="0"/>
              <w:widowControl/>
              <w:suppressLineNumbers w:val="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类似项目业绩</w:t>
            </w:r>
          </w:p>
        </w:tc>
        <w:tc>
          <w:tcPr>
            <w:tcW w:w="451" w:type="pct"/>
            <w:tcBorders>
              <w:tl2br w:val="nil"/>
              <w:tr2bl w:val="nil"/>
            </w:tcBorders>
            <w:noWrap w:val="0"/>
            <w:vAlign w:val="center"/>
          </w:tcPr>
          <w:p w14:paraId="0C5376CD">
            <w:pPr>
              <w:overflowPunct w:val="0"/>
              <w:topLinePunct/>
              <w:spacing w:line="280" w:lineRule="exact"/>
              <w:jc w:val="center"/>
              <w:rPr>
                <w:rFonts w:hint="default"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15分</w:t>
            </w:r>
          </w:p>
        </w:tc>
        <w:tc>
          <w:tcPr>
            <w:tcW w:w="3808" w:type="pct"/>
            <w:tcBorders>
              <w:tl2br w:val="nil"/>
              <w:tr2bl w:val="nil"/>
            </w:tcBorders>
            <w:noWrap w:val="0"/>
            <w:vAlign w:val="center"/>
          </w:tcPr>
          <w:p w14:paraId="757485B7">
            <w:pPr>
              <w:overflowPunct w:val="0"/>
              <w:topLinePunct/>
              <w:spacing w:line="280" w:lineRule="exac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每</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提供</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一个</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2021年1月1日至今类似项目业绩得3</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分</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提供中标/成交通知书/合同协议书</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，最高得</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15</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分。</w:t>
            </w:r>
          </w:p>
        </w:tc>
        <w:tc>
          <w:tcPr>
            <w:tcW w:w="337" w:type="pct"/>
            <w:tcBorders>
              <w:tl2br w:val="nil"/>
              <w:tr2bl w:val="nil"/>
            </w:tcBorders>
            <w:noWrap w:val="0"/>
            <w:vAlign w:val="center"/>
          </w:tcPr>
          <w:p w14:paraId="6AA77130">
            <w:pPr>
              <w:overflowPunct w:val="0"/>
              <w:topLinePunct/>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4E8857FC">
      <w:pPr>
        <w:pStyle w:val="36"/>
        <w:spacing w:line="360" w:lineRule="auto"/>
        <w:ind w:left="0" w:leftChars="0" w:firstLine="0" w:firstLineChars="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b w:val="0"/>
          <w:bCs w:val="0"/>
          <w:i w:val="0"/>
          <w:iCs w:val="0"/>
          <w:color w:val="auto"/>
          <w:sz w:val="24"/>
          <w:highlight w:val="none"/>
          <w:u w:val="none"/>
        </w:rPr>
        <w:t>注：</w:t>
      </w:r>
      <w:r>
        <w:rPr>
          <w:rFonts w:hint="eastAsia" w:asciiTheme="minorEastAsia" w:hAnsiTheme="minorEastAsia" w:eastAsiaTheme="minorEastAsia" w:cstheme="minorEastAsia"/>
          <w:i w:val="0"/>
          <w:iCs w:val="0"/>
          <w:color w:val="auto"/>
          <w:sz w:val="24"/>
          <w:highlight w:val="none"/>
        </w:rPr>
        <w:t>最低报价不能作为中标的保证。</w:t>
      </w:r>
    </w:p>
    <w:p w14:paraId="1A1414FA">
      <w:pPr>
        <w:pStyle w:val="36"/>
        <w:spacing w:line="360" w:lineRule="auto"/>
        <w:ind w:left="0" w:leftChars="0" w:firstLine="480" w:firstLineChars="200"/>
        <w:rPr>
          <w:rFonts w:hint="eastAsia" w:asciiTheme="minorEastAsia" w:hAnsiTheme="minorEastAsia" w:eastAsiaTheme="minorEastAsia" w:cstheme="minorEastAsia"/>
          <w:b w:val="0"/>
          <w:bCs w:val="0"/>
          <w:i w:val="0"/>
          <w:iCs w:val="0"/>
          <w:color w:val="auto"/>
          <w:sz w:val="24"/>
          <w:highlight w:val="none"/>
          <w:u w:val="none"/>
        </w:rPr>
      </w:pPr>
      <w:r>
        <w:rPr>
          <w:rFonts w:hint="eastAsia" w:asciiTheme="minorEastAsia" w:hAnsiTheme="minorEastAsia" w:eastAsiaTheme="minorEastAsia" w:cstheme="minorEastAsia"/>
          <w:i w:val="0"/>
          <w:iCs w:val="0"/>
          <w:color w:val="auto"/>
          <w:sz w:val="24"/>
          <w:highlight w:val="none"/>
          <w:lang w:val="en-US" w:eastAsia="zh-CN"/>
        </w:rPr>
        <w:t>2、</w:t>
      </w:r>
      <w:r>
        <w:rPr>
          <w:rFonts w:hint="eastAsia" w:asciiTheme="minorEastAsia" w:hAnsiTheme="minorEastAsia" w:eastAsiaTheme="minorEastAsia" w:cstheme="minorEastAsia"/>
          <w:i w:val="0"/>
          <w:iCs w:val="0"/>
          <w:color w:val="auto"/>
          <w:sz w:val="24"/>
          <w:highlight w:val="none"/>
        </w:rPr>
        <w:t>将各响应投标人的</w:t>
      </w:r>
      <w:r>
        <w:rPr>
          <w:rFonts w:hint="eastAsia" w:asciiTheme="minorEastAsia" w:hAnsiTheme="minorEastAsia" w:eastAsiaTheme="minorEastAsia" w:cstheme="minorEastAsia"/>
          <w:i w:val="0"/>
          <w:iCs w:val="0"/>
          <w:color w:val="auto"/>
          <w:sz w:val="24"/>
          <w:highlight w:val="none"/>
          <w:lang w:val="en-US" w:eastAsia="zh-CN"/>
        </w:rPr>
        <w:t>报价得分</w:t>
      </w:r>
      <w:r>
        <w:rPr>
          <w:rFonts w:hint="eastAsia" w:asciiTheme="minorEastAsia" w:hAnsiTheme="minorEastAsia" w:eastAsiaTheme="minorEastAsia" w:cstheme="minorEastAsia"/>
          <w:i w:val="0"/>
          <w:iCs w:val="0"/>
          <w:color w:val="auto"/>
          <w:sz w:val="24"/>
          <w:highlight w:val="none"/>
        </w:rPr>
        <w:t>、</w:t>
      </w:r>
      <w:r>
        <w:rPr>
          <w:rFonts w:hint="eastAsia" w:asciiTheme="minorEastAsia" w:hAnsiTheme="minorEastAsia" w:eastAsiaTheme="minorEastAsia" w:cstheme="minorEastAsia"/>
          <w:i w:val="0"/>
          <w:iCs w:val="0"/>
          <w:color w:val="auto"/>
          <w:sz w:val="24"/>
          <w:highlight w:val="none"/>
          <w:lang w:val="en-US" w:eastAsia="zh-CN"/>
        </w:rPr>
        <w:t>服务方案、人员和业绩</w:t>
      </w:r>
      <w:r>
        <w:rPr>
          <w:rFonts w:hint="eastAsia" w:asciiTheme="minorEastAsia" w:hAnsiTheme="minorEastAsia" w:eastAsiaTheme="minorEastAsia" w:cstheme="minorEastAsia"/>
          <w:i w:val="0"/>
          <w:iCs w:val="0"/>
          <w:color w:val="auto"/>
          <w:sz w:val="24"/>
          <w:highlight w:val="none"/>
        </w:rPr>
        <w:t>汇总得出其综合得分，推荐</w:t>
      </w:r>
      <w:r>
        <w:rPr>
          <w:rFonts w:hint="eastAsia" w:asciiTheme="minorEastAsia" w:hAnsiTheme="minorEastAsia" w:eastAsiaTheme="minorEastAsia" w:cstheme="minorEastAsia"/>
          <w:b/>
          <w:bCs/>
          <w:i w:val="0"/>
          <w:iCs w:val="0"/>
          <w:color w:val="auto"/>
          <w:sz w:val="24"/>
          <w:highlight w:val="none"/>
          <w:u w:val="single"/>
        </w:rPr>
        <w:t xml:space="preserve"> 3名 </w:t>
      </w:r>
      <w:r>
        <w:rPr>
          <w:rFonts w:hint="eastAsia" w:asciiTheme="minorEastAsia" w:hAnsiTheme="minorEastAsia" w:eastAsiaTheme="minorEastAsia" w:cstheme="minorEastAsia"/>
          <w:i w:val="0"/>
          <w:iCs w:val="0"/>
          <w:color w:val="auto"/>
          <w:sz w:val="24"/>
          <w:highlight w:val="none"/>
        </w:rPr>
        <w:t>成交候选人，并编写评审报告。</w:t>
      </w:r>
    </w:p>
    <w:p w14:paraId="602B9925">
      <w:pPr>
        <w:pStyle w:val="14"/>
        <w:rPr>
          <w:rFonts w:hint="eastAsia" w:asciiTheme="minorEastAsia" w:hAnsiTheme="minorEastAsia" w:eastAsiaTheme="minorEastAsia" w:cstheme="minorEastAsia"/>
          <w:i w:val="0"/>
          <w:iCs w:val="0"/>
          <w:color w:val="auto"/>
          <w:highlight w:val="none"/>
        </w:rPr>
      </w:pPr>
    </w:p>
    <w:p w14:paraId="015DC42F">
      <w:pPr>
        <w:rPr>
          <w:rFonts w:hint="eastAsia" w:asciiTheme="minorEastAsia" w:hAnsiTheme="minorEastAsia" w:eastAsiaTheme="minorEastAsia" w:cstheme="minorEastAsia"/>
          <w:bCs/>
          <w:i w:val="0"/>
          <w:iCs w:val="0"/>
          <w:color w:val="auto"/>
          <w:sz w:val="36"/>
          <w:szCs w:val="36"/>
          <w:highlight w:val="none"/>
          <w:lang w:val="en-US" w:eastAsia="zh-CN"/>
        </w:rPr>
      </w:pPr>
      <w:r>
        <w:rPr>
          <w:rFonts w:hint="eastAsia" w:asciiTheme="minorEastAsia" w:hAnsiTheme="minorEastAsia" w:eastAsiaTheme="minorEastAsia" w:cstheme="minorEastAsia"/>
          <w:bCs/>
          <w:i w:val="0"/>
          <w:iCs w:val="0"/>
          <w:color w:val="auto"/>
          <w:sz w:val="36"/>
          <w:szCs w:val="36"/>
          <w:highlight w:val="none"/>
          <w:lang w:val="en-US" w:eastAsia="zh-CN"/>
        </w:rPr>
        <w:br w:type="page"/>
      </w:r>
    </w:p>
    <w:p w14:paraId="77CACE3C">
      <w:pPr>
        <w:pStyle w:val="3"/>
        <w:numPr>
          <w:ilvl w:val="0"/>
          <w:numId w:val="0"/>
        </w:numPr>
        <w:snapToGrid w:val="0"/>
        <w:spacing w:line="276" w:lineRule="auto"/>
        <w:ind w:leftChars="0"/>
        <w:jc w:val="center"/>
        <w:rPr>
          <w:rFonts w:hint="eastAsia" w:asciiTheme="minorEastAsia" w:hAnsiTheme="minorEastAsia" w:eastAsiaTheme="minorEastAsia" w:cstheme="minorEastAsia"/>
          <w:bCs/>
          <w:i w:val="0"/>
          <w:iCs w:val="0"/>
          <w:color w:val="auto"/>
          <w:sz w:val="36"/>
          <w:szCs w:val="36"/>
          <w:highlight w:val="none"/>
        </w:rPr>
      </w:pPr>
      <w:bookmarkStart w:id="342" w:name="_Toc8080"/>
      <w:bookmarkStart w:id="343" w:name="_Toc3987"/>
      <w:bookmarkStart w:id="344" w:name="_Toc10705"/>
      <w:r>
        <w:rPr>
          <w:rFonts w:hint="eastAsia" w:asciiTheme="minorEastAsia" w:hAnsiTheme="minorEastAsia" w:eastAsiaTheme="minorEastAsia" w:cstheme="minorEastAsia"/>
          <w:bCs/>
          <w:i w:val="0"/>
          <w:iCs w:val="0"/>
          <w:color w:val="auto"/>
          <w:sz w:val="36"/>
          <w:szCs w:val="36"/>
          <w:highlight w:val="none"/>
          <w:lang w:val="en-US" w:eastAsia="zh-CN"/>
        </w:rPr>
        <w:t xml:space="preserve">第六章  </w:t>
      </w:r>
      <w:r>
        <w:rPr>
          <w:rFonts w:hint="eastAsia" w:asciiTheme="minorEastAsia" w:hAnsiTheme="minorEastAsia" w:eastAsiaTheme="minorEastAsia" w:cstheme="minorEastAsia"/>
          <w:bCs/>
          <w:i w:val="0"/>
          <w:iCs w:val="0"/>
          <w:color w:val="auto"/>
          <w:sz w:val="36"/>
          <w:szCs w:val="36"/>
          <w:highlight w:val="none"/>
        </w:rPr>
        <w:t>投标文件及格式</w:t>
      </w:r>
      <w:bookmarkEnd w:id="342"/>
      <w:bookmarkEnd w:id="343"/>
      <w:bookmarkEnd w:id="344"/>
    </w:p>
    <w:bookmarkEnd w:id="312"/>
    <w:bookmarkEnd w:id="313"/>
    <w:bookmarkEnd w:id="314"/>
    <w:bookmarkEnd w:id="315"/>
    <w:p w14:paraId="686613B5">
      <w:pPr>
        <w:spacing w:line="360" w:lineRule="auto"/>
        <w:rPr>
          <w:rFonts w:hint="eastAsia" w:asciiTheme="minorEastAsia" w:hAnsiTheme="minorEastAsia" w:eastAsiaTheme="minorEastAsia" w:cstheme="minorEastAsia"/>
          <w:b/>
          <w:bCs/>
          <w:i w:val="0"/>
          <w:iCs w:val="0"/>
          <w:color w:val="auto"/>
          <w:sz w:val="44"/>
          <w:szCs w:val="44"/>
          <w:highlight w:val="none"/>
        </w:rPr>
      </w:pPr>
      <w:bookmarkStart w:id="345" w:name="_Toc403077656"/>
      <w:bookmarkStart w:id="346" w:name="_Toc430016780"/>
      <w:bookmarkStart w:id="347" w:name="_Toc363474033"/>
      <w:bookmarkStart w:id="348" w:name="_Toc443667060"/>
      <w:r>
        <w:rPr>
          <w:rFonts w:hint="eastAsia" w:asciiTheme="minorEastAsia" w:hAnsiTheme="minorEastAsia" w:eastAsiaTheme="minorEastAsia" w:cstheme="minorEastAsia"/>
          <w:b/>
          <w:bCs/>
          <w:i w:val="0"/>
          <w:iCs w:val="0"/>
          <w:color w:val="auto"/>
          <w:sz w:val="32"/>
          <w:szCs w:val="32"/>
          <w:highlight w:val="none"/>
        </w:rPr>
        <w:t xml:space="preserve">                    </w:t>
      </w:r>
      <w:r>
        <w:rPr>
          <w:rFonts w:hint="eastAsia" w:asciiTheme="minorEastAsia" w:hAnsiTheme="minorEastAsia" w:eastAsiaTheme="minorEastAsia" w:cstheme="minorEastAsia"/>
          <w:b/>
          <w:bCs/>
          <w:i w:val="0"/>
          <w:iCs w:val="0"/>
          <w:color w:val="auto"/>
          <w:sz w:val="32"/>
          <w:szCs w:val="32"/>
          <w:highlight w:val="none"/>
          <w:lang w:val="en-US" w:eastAsia="zh-CN"/>
        </w:rPr>
        <w:t xml:space="preserve">     </w:t>
      </w:r>
      <w:r>
        <w:rPr>
          <w:rFonts w:hint="eastAsia" w:asciiTheme="minorEastAsia" w:hAnsiTheme="minorEastAsia" w:eastAsiaTheme="minorEastAsia" w:cstheme="minorEastAsia"/>
          <w:b/>
          <w:bCs/>
          <w:i w:val="0"/>
          <w:iCs w:val="0"/>
          <w:color w:val="auto"/>
          <w:sz w:val="32"/>
          <w:szCs w:val="32"/>
          <w:highlight w:val="none"/>
        </w:rPr>
        <w:t xml:space="preserve">                </w:t>
      </w:r>
      <w:r>
        <w:rPr>
          <w:rFonts w:hint="eastAsia" w:asciiTheme="minorEastAsia" w:hAnsiTheme="minorEastAsia" w:eastAsiaTheme="minorEastAsia" w:cstheme="minorEastAsia"/>
          <w:b/>
          <w:bCs/>
          <w:i w:val="0"/>
          <w:iCs w:val="0"/>
          <w:color w:val="auto"/>
          <w:sz w:val="30"/>
          <w:szCs w:val="30"/>
          <w:highlight w:val="none"/>
          <w:bdr w:val="single" w:color="auto" w:sz="4" w:space="0"/>
        </w:rPr>
        <w:t>正本/副本</w:t>
      </w:r>
    </w:p>
    <w:p w14:paraId="7DF2EF60">
      <w:pPr>
        <w:jc w:val="center"/>
        <w:rPr>
          <w:rFonts w:hint="eastAsia" w:asciiTheme="minorEastAsia" w:hAnsiTheme="minorEastAsia" w:eastAsiaTheme="minorEastAsia" w:cstheme="minorEastAsia"/>
          <w:b/>
          <w:i w:val="0"/>
          <w:iCs w:val="0"/>
          <w:color w:val="auto"/>
          <w:sz w:val="32"/>
          <w:szCs w:val="32"/>
          <w:highlight w:val="none"/>
        </w:rPr>
      </w:pPr>
    </w:p>
    <w:p w14:paraId="6A891F91">
      <w:pPr>
        <w:jc w:val="center"/>
        <w:rPr>
          <w:rFonts w:hint="eastAsia" w:asciiTheme="minorEastAsia" w:hAnsiTheme="minorEastAsia" w:eastAsiaTheme="minorEastAsia" w:cstheme="minorEastAsia"/>
          <w:b/>
          <w:i w:val="0"/>
          <w:iCs w:val="0"/>
          <w:color w:val="auto"/>
          <w:sz w:val="36"/>
          <w:szCs w:val="36"/>
          <w:highlight w:val="none"/>
        </w:rPr>
      </w:pPr>
      <w:r>
        <w:rPr>
          <w:rFonts w:hint="eastAsia" w:asciiTheme="minorEastAsia" w:hAnsiTheme="minorEastAsia" w:eastAsiaTheme="minorEastAsia" w:cstheme="minorEastAsia"/>
          <w:b/>
          <w:bCs/>
          <w:i w:val="0"/>
          <w:iCs w:val="0"/>
          <w:color w:val="auto"/>
          <w:sz w:val="44"/>
          <w:szCs w:val="44"/>
          <w:highlight w:val="none"/>
          <w:lang w:eastAsia="zh-CN"/>
        </w:rPr>
        <w:t>延安市城市地下管网管廊及设施建设改造实施方案编制</w:t>
      </w:r>
    </w:p>
    <w:p w14:paraId="7D9C5C02">
      <w:pPr>
        <w:jc w:val="center"/>
        <w:rPr>
          <w:rFonts w:hint="eastAsia" w:asciiTheme="minorEastAsia" w:hAnsiTheme="minorEastAsia" w:eastAsiaTheme="minorEastAsia" w:cstheme="minorEastAsia"/>
          <w:b/>
          <w:i w:val="0"/>
          <w:iCs w:val="0"/>
          <w:color w:val="auto"/>
          <w:sz w:val="36"/>
          <w:szCs w:val="36"/>
          <w:highlight w:val="none"/>
        </w:rPr>
      </w:pPr>
    </w:p>
    <w:p w14:paraId="52F63890">
      <w:pPr>
        <w:spacing w:line="276" w:lineRule="auto"/>
        <w:jc w:val="center"/>
        <w:rPr>
          <w:rFonts w:hint="eastAsia" w:asciiTheme="minorEastAsia" w:hAnsiTheme="minorEastAsia" w:eastAsiaTheme="minorEastAsia" w:cstheme="minorEastAsia"/>
          <w:b/>
          <w:i w:val="0"/>
          <w:iCs w:val="0"/>
          <w:color w:val="auto"/>
          <w:sz w:val="84"/>
          <w:szCs w:val="52"/>
          <w:highlight w:val="none"/>
        </w:rPr>
      </w:pPr>
    </w:p>
    <w:p w14:paraId="7C8F640E">
      <w:pPr>
        <w:spacing w:line="276" w:lineRule="auto"/>
        <w:jc w:val="center"/>
        <w:rPr>
          <w:rFonts w:hint="eastAsia" w:asciiTheme="minorEastAsia" w:hAnsiTheme="minorEastAsia" w:eastAsiaTheme="minorEastAsia" w:cstheme="minorEastAsia"/>
          <w:b/>
          <w:i w:val="0"/>
          <w:iCs w:val="0"/>
          <w:color w:val="auto"/>
          <w:sz w:val="84"/>
          <w:szCs w:val="52"/>
          <w:highlight w:val="none"/>
        </w:rPr>
      </w:pPr>
      <w:r>
        <w:rPr>
          <w:rFonts w:hint="eastAsia" w:asciiTheme="minorEastAsia" w:hAnsiTheme="minorEastAsia" w:eastAsiaTheme="minorEastAsia" w:cstheme="minorEastAsia"/>
          <w:b/>
          <w:i w:val="0"/>
          <w:iCs w:val="0"/>
          <w:color w:val="auto"/>
          <w:sz w:val="84"/>
          <w:szCs w:val="52"/>
          <w:highlight w:val="none"/>
        </w:rPr>
        <w:t>投标文件</w:t>
      </w:r>
    </w:p>
    <w:p w14:paraId="00EF63A5">
      <w:pPr>
        <w:spacing w:line="360" w:lineRule="auto"/>
        <w:jc w:val="center"/>
        <w:rPr>
          <w:rFonts w:hint="eastAsia" w:asciiTheme="minorEastAsia" w:hAnsiTheme="minorEastAsia" w:eastAsiaTheme="minorEastAsia" w:cstheme="minorEastAsia"/>
          <w:b/>
          <w:i w:val="0"/>
          <w:iCs w:val="0"/>
          <w:color w:val="auto"/>
          <w:sz w:val="32"/>
          <w:highlight w:val="none"/>
        </w:rPr>
      </w:pPr>
    </w:p>
    <w:p w14:paraId="34655E2F">
      <w:pPr>
        <w:spacing w:line="276" w:lineRule="auto"/>
        <w:jc w:val="center"/>
        <w:rPr>
          <w:rFonts w:hint="eastAsia" w:asciiTheme="minorEastAsia" w:hAnsiTheme="minorEastAsia" w:eastAsiaTheme="minorEastAsia" w:cstheme="minorEastAsia"/>
          <w:b/>
          <w:i w:val="0"/>
          <w:iCs w:val="0"/>
          <w:color w:val="auto"/>
          <w:sz w:val="32"/>
          <w:szCs w:val="32"/>
          <w:highlight w:val="none"/>
        </w:rPr>
      </w:pPr>
      <w:r>
        <w:rPr>
          <w:rFonts w:hint="eastAsia" w:asciiTheme="minorEastAsia" w:hAnsiTheme="minorEastAsia" w:eastAsiaTheme="minorEastAsia" w:cstheme="minorEastAsia"/>
          <w:b/>
          <w:i w:val="0"/>
          <w:iCs w:val="0"/>
          <w:color w:val="auto"/>
          <w:sz w:val="32"/>
          <w:highlight w:val="none"/>
        </w:rPr>
        <w:t>采购项目编号：</w:t>
      </w:r>
    </w:p>
    <w:p w14:paraId="4E6DBE03">
      <w:pPr>
        <w:spacing w:line="276" w:lineRule="auto"/>
        <w:jc w:val="center"/>
        <w:rPr>
          <w:rFonts w:hint="eastAsia" w:asciiTheme="minorEastAsia" w:hAnsiTheme="minorEastAsia" w:eastAsiaTheme="minorEastAsia" w:cstheme="minorEastAsia"/>
          <w:b/>
          <w:i w:val="0"/>
          <w:iCs w:val="0"/>
          <w:color w:val="auto"/>
          <w:sz w:val="52"/>
          <w:highlight w:val="none"/>
        </w:rPr>
      </w:pPr>
    </w:p>
    <w:p w14:paraId="0408C2C0">
      <w:pPr>
        <w:jc w:val="center"/>
        <w:rPr>
          <w:rFonts w:hint="eastAsia" w:asciiTheme="minorEastAsia" w:hAnsiTheme="minorEastAsia" w:eastAsiaTheme="minorEastAsia" w:cstheme="minorEastAsia"/>
          <w:b/>
          <w:i w:val="0"/>
          <w:iCs w:val="0"/>
          <w:color w:val="auto"/>
          <w:sz w:val="52"/>
          <w:highlight w:val="none"/>
        </w:rPr>
      </w:pPr>
    </w:p>
    <w:p w14:paraId="27EE3D38">
      <w:pPr>
        <w:pStyle w:val="2"/>
        <w:rPr>
          <w:rFonts w:hint="eastAsia"/>
        </w:rPr>
      </w:pPr>
    </w:p>
    <w:p w14:paraId="7B8CE366">
      <w:pPr>
        <w:pStyle w:val="2"/>
        <w:rPr>
          <w:rFonts w:hint="eastAsia" w:asciiTheme="minorEastAsia" w:hAnsiTheme="minorEastAsia" w:eastAsiaTheme="minorEastAsia" w:cstheme="minorEastAsia"/>
          <w:i w:val="0"/>
          <w:iCs w:val="0"/>
          <w:color w:val="auto"/>
          <w:highlight w:val="none"/>
        </w:rPr>
      </w:pPr>
    </w:p>
    <w:p w14:paraId="35E94A78">
      <w:pPr>
        <w:jc w:val="center"/>
        <w:rPr>
          <w:rFonts w:hint="eastAsia" w:asciiTheme="minorEastAsia" w:hAnsiTheme="minorEastAsia" w:eastAsiaTheme="minorEastAsia" w:cstheme="minorEastAsia"/>
          <w:b/>
          <w:i w:val="0"/>
          <w:iCs w:val="0"/>
          <w:color w:val="auto"/>
          <w:sz w:val="52"/>
          <w:highlight w:val="none"/>
        </w:rPr>
      </w:pPr>
    </w:p>
    <w:p w14:paraId="718B9D1F">
      <w:pPr>
        <w:spacing w:line="360" w:lineRule="auto"/>
        <w:ind w:firstLine="843" w:firstLineChars="300"/>
        <w:jc w:val="left"/>
        <w:rPr>
          <w:rFonts w:hint="eastAsia" w:asciiTheme="minorEastAsia" w:hAnsiTheme="minorEastAsia" w:eastAsiaTheme="minorEastAsia" w:cstheme="minorEastAsia"/>
          <w:b/>
          <w:i w:val="0"/>
          <w:iCs w:val="0"/>
          <w:color w:val="auto"/>
          <w:sz w:val="28"/>
          <w:highlight w:val="none"/>
        </w:rPr>
      </w:pPr>
      <w:r>
        <w:rPr>
          <w:rFonts w:hint="eastAsia" w:asciiTheme="minorEastAsia" w:hAnsiTheme="minorEastAsia" w:eastAsiaTheme="minorEastAsia" w:cstheme="minorEastAsia"/>
          <w:b/>
          <w:i w:val="0"/>
          <w:iCs w:val="0"/>
          <w:color w:val="auto"/>
          <w:sz w:val="28"/>
          <w:highlight w:val="none"/>
        </w:rPr>
        <w:t>投标人：</w:t>
      </w:r>
      <w:r>
        <w:rPr>
          <w:rFonts w:hint="eastAsia" w:asciiTheme="minorEastAsia" w:hAnsiTheme="minorEastAsia" w:eastAsiaTheme="minorEastAsia" w:cstheme="minorEastAsia"/>
          <w:b/>
          <w:i w:val="0"/>
          <w:iCs w:val="0"/>
          <w:color w:val="auto"/>
          <w:sz w:val="28"/>
          <w:highlight w:val="none"/>
          <w:u w:val="single"/>
        </w:rPr>
        <w:t xml:space="preserve">               </w:t>
      </w:r>
      <w:r>
        <w:rPr>
          <w:rFonts w:hint="eastAsia" w:asciiTheme="minorEastAsia" w:hAnsiTheme="minorEastAsia" w:eastAsiaTheme="minorEastAsia" w:cstheme="minorEastAsia"/>
          <w:b/>
          <w:i w:val="0"/>
          <w:iCs w:val="0"/>
          <w:color w:val="auto"/>
          <w:sz w:val="28"/>
          <w:highlight w:val="none"/>
        </w:rPr>
        <w:t>（盖章）</w:t>
      </w:r>
    </w:p>
    <w:p w14:paraId="0A6F265D">
      <w:pPr>
        <w:spacing w:line="360" w:lineRule="auto"/>
        <w:ind w:firstLine="843" w:firstLineChars="300"/>
        <w:jc w:val="left"/>
        <w:rPr>
          <w:rFonts w:hint="eastAsia" w:asciiTheme="minorEastAsia" w:hAnsiTheme="minorEastAsia" w:eastAsiaTheme="minorEastAsia" w:cstheme="minorEastAsia"/>
          <w:b/>
          <w:i w:val="0"/>
          <w:iCs w:val="0"/>
          <w:color w:val="auto"/>
          <w:sz w:val="28"/>
          <w:highlight w:val="none"/>
        </w:rPr>
      </w:pPr>
      <w:r>
        <w:rPr>
          <w:rFonts w:hint="eastAsia" w:asciiTheme="minorEastAsia" w:hAnsiTheme="minorEastAsia" w:eastAsiaTheme="minorEastAsia" w:cstheme="minorEastAsia"/>
          <w:b/>
          <w:i w:val="0"/>
          <w:iCs w:val="0"/>
          <w:color w:val="auto"/>
          <w:sz w:val="28"/>
          <w:highlight w:val="none"/>
        </w:rPr>
        <w:t>法定代表人或授权代表：</w:t>
      </w:r>
      <w:r>
        <w:rPr>
          <w:rFonts w:hint="eastAsia" w:asciiTheme="minorEastAsia" w:hAnsiTheme="minorEastAsia" w:eastAsiaTheme="minorEastAsia" w:cstheme="minorEastAsia"/>
          <w:b/>
          <w:i w:val="0"/>
          <w:iCs w:val="0"/>
          <w:color w:val="auto"/>
          <w:sz w:val="28"/>
          <w:highlight w:val="none"/>
          <w:u w:val="single"/>
        </w:rPr>
        <w:t xml:space="preserve">   </w:t>
      </w:r>
      <w:r>
        <w:rPr>
          <w:rFonts w:hint="eastAsia" w:asciiTheme="minorEastAsia" w:hAnsiTheme="minorEastAsia" w:eastAsiaTheme="minorEastAsia" w:cstheme="minorEastAsia"/>
          <w:b/>
          <w:i w:val="0"/>
          <w:iCs w:val="0"/>
          <w:color w:val="auto"/>
          <w:sz w:val="28"/>
          <w:highlight w:val="none"/>
          <w:u w:val="single"/>
          <w:lang w:val="en-US" w:eastAsia="zh-CN"/>
        </w:rPr>
        <w:t xml:space="preserve">      </w:t>
      </w:r>
      <w:r>
        <w:rPr>
          <w:rFonts w:hint="eastAsia" w:asciiTheme="minorEastAsia" w:hAnsiTheme="minorEastAsia" w:eastAsiaTheme="minorEastAsia" w:cstheme="minorEastAsia"/>
          <w:b/>
          <w:i w:val="0"/>
          <w:iCs w:val="0"/>
          <w:color w:val="auto"/>
          <w:sz w:val="28"/>
          <w:highlight w:val="none"/>
          <w:u w:val="single"/>
        </w:rPr>
        <w:t xml:space="preserve">   </w:t>
      </w:r>
      <w:r>
        <w:rPr>
          <w:rFonts w:hint="eastAsia" w:asciiTheme="minorEastAsia" w:hAnsiTheme="minorEastAsia" w:eastAsiaTheme="minorEastAsia" w:cstheme="minorEastAsia"/>
          <w:b/>
          <w:i w:val="0"/>
          <w:iCs w:val="0"/>
          <w:color w:val="auto"/>
          <w:sz w:val="28"/>
          <w:highlight w:val="none"/>
        </w:rPr>
        <w:t>（盖章或签字）</w:t>
      </w:r>
    </w:p>
    <w:p w14:paraId="04B33892">
      <w:pPr>
        <w:spacing w:line="360" w:lineRule="auto"/>
        <w:jc w:val="center"/>
        <w:rPr>
          <w:rFonts w:hint="eastAsia" w:asciiTheme="minorEastAsia" w:hAnsiTheme="minorEastAsia" w:eastAsiaTheme="minorEastAsia" w:cstheme="minorEastAsia"/>
          <w:b/>
          <w:i w:val="0"/>
          <w:iCs w:val="0"/>
          <w:color w:val="auto"/>
          <w:sz w:val="32"/>
          <w:highlight w:val="none"/>
        </w:rPr>
      </w:pPr>
      <w:r>
        <w:rPr>
          <w:rFonts w:hint="eastAsia" w:asciiTheme="minorEastAsia" w:hAnsiTheme="minorEastAsia" w:eastAsiaTheme="minorEastAsia" w:cstheme="minorEastAsia"/>
          <w:b/>
          <w:i w:val="0"/>
          <w:iCs w:val="0"/>
          <w:color w:val="auto"/>
          <w:sz w:val="32"/>
          <w:highlight w:val="none"/>
        </w:rPr>
        <w:t>年   月   日</w:t>
      </w:r>
    </w:p>
    <w:p w14:paraId="63890B13">
      <w:pPr>
        <w:pStyle w:val="6"/>
        <w:spacing w:after="360" w:afterLines="150" w:line="240" w:lineRule="auto"/>
        <w:ind w:left="0" w:firstLine="0"/>
        <w:jc w:val="center"/>
        <w:rPr>
          <w:rFonts w:hint="eastAsia" w:asciiTheme="minorEastAsia" w:hAnsiTheme="minorEastAsia" w:eastAsiaTheme="minorEastAsia" w:cstheme="minorEastAsia"/>
          <w:b/>
          <w:i w:val="0"/>
          <w:iCs w:val="0"/>
          <w:color w:val="auto"/>
          <w:kern w:val="2"/>
          <w:sz w:val="32"/>
          <w:szCs w:val="24"/>
          <w:highlight w:val="none"/>
        </w:rPr>
      </w:pPr>
    </w:p>
    <w:p w14:paraId="0403B5C1">
      <w:pPr>
        <w:pStyle w:val="6"/>
        <w:spacing w:after="360" w:afterLines="150" w:line="240" w:lineRule="auto"/>
        <w:ind w:left="0" w:firstLine="0"/>
        <w:jc w:val="center"/>
        <w:rPr>
          <w:rFonts w:hint="eastAsia" w:asciiTheme="minorEastAsia" w:hAnsiTheme="minorEastAsia" w:eastAsiaTheme="minorEastAsia" w:cstheme="minorEastAsia"/>
          <w:b/>
          <w:i w:val="0"/>
          <w:iCs w:val="0"/>
          <w:color w:val="auto"/>
          <w:kern w:val="2"/>
          <w:sz w:val="32"/>
          <w:szCs w:val="24"/>
          <w:highlight w:val="none"/>
        </w:rPr>
      </w:pPr>
      <w:r>
        <w:rPr>
          <w:rFonts w:hint="eastAsia" w:asciiTheme="minorEastAsia" w:hAnsiTheme="minorEastAsia" w:eastAsiaTheme="minorEastAsia" w:cstheme="minorEastAsia"/>
          <w:b/>
          <w:i w:val="0"/>
          <w:iCs w:val="0"/>
          <w:color w:val="auto"/>
          <w:kern w:val="2"/>
          <w:sz w:val="32"/>
          <w:szCs w:val="24"/>
          <w:highlight w:val="none"/>
        </w:rPr>
        <w:t>目录</w:t>
      </w:r>
    </w:p>
    <w:p w14:paraId="39D6F956">
      <w:pPr>
        <w:keepNext w:val="0"/>
        <w:keepLines w:val="0"/>
        <w:pageBreakBefore w:val="0"/>
        <w:widowControl w:val="0"/>
        <w:numPr>
          <w:ilvl w:val="0"/>
          <w:numId w:val="0"/>
        </w:numPr>
        <w:kinsoku/>
        <w:wordWrap/>
        <w:overflowPunct/>
        <w:topLinePunct w:val="0"/>
        <w:bidi w:val="0"/>
        <w:snapToGrid w:val="0"/>
        <w:spacing w:before="157" w:beforeLines="50" w:after="157" w:afterLines="50" w:line="8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一、</w:t>
      </w:r>
      <w:r>
        <w:rPr>
          <w:rFonts w:hint="eastAsia" w:asciiTheme="minorEastAsia" w:hAnsiTheme="minorEastAsia" w:eastAsiaTheme="minorEastAsia" w:cstheme="minorEastAsia"/>
          <w:i w:val="0"/>
          <w:iCs w:val="0"/>
          <w:color w:val="auto"/>
          <w:sz w:val="24"/>
          <w:highlight w:val="none"/>
        </w:rPr>
        <w:t>投标函</w:t>
      </w:r>
    </w:p>
    <w:p w14:paraId="7C30A806">
      <w:pPr>
        <w:pStyle w:val="35"/>
        <w:keepNext w:val="0"/>
        <w:keepLines w:val="0"/>
        <w:pageBreakBefore w:val="0"/>
        <w:widowControl w:val="0"/>
        <w:numPr>
          <w:ilvl w:val="0"/>
          <w:numId w:val="0"/>
        </w:numPr>
        <w:kinsoku/>
        <w:wordWrap/>
        <w:overflowPunct/>
        <w:topLinePunct w:val="0"/>
        <w:bidi w:val="0"/>
        <w:spacing w:before="157" w:beforeLines="50" w:after="157" w:afterLines="50" w:line="800" w:lineRule="exac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二、开标一览表</w:t>
      </w:r>
    </w:p>
    <w:p w14:paraId="5E685C23">
      <w:pPr>
        <w:keepNext w:val="0"/>
        <w:keepLines w:val="0"/>
        <w:pageBreakBefore w:val="0"/>
        <w:widowControl w:val="0"/>
        <w:kinsoku/>
        <w:wordWrap/>
        <w:overflowPunct/>
        <w:topLinePunct w:val="0"/>
        <w:bidi w:val="0"/>
        <w:snapToGrid w:val="0"/>
        <w:spacing w:before="157" w:beforeLines="50" w:after="157" w:afterLines="50" w:line="8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三</w:t>
      </w:r>
      <w:r>
        <w:rPr>
          <w:rFonts w:hint="eastAsia" w:asciiTheme="minorEastAsia" w:hAnsiTheme="minorEastAsia" w:eastAsiaTheme="minorEastAsia" w:cstheme="minorEastAsia"/>
          <w:i w:val="0"/>
          <w:iCs w:val="0"/>
          <w:color w:val="auto"/>
          <w:sz w:val="24"/>
          <w:highlight w:val="none"/>
        </w:rPr>
        <w:t>、法定代表人身份证明及法定代表人授权委托书</w:t>
      </w:r>
    </w:p>
    <w:p w14:paraId="17589664">
      <w:pPr>
        <w:keepNext w:val="0"/>
        <w:keepLines w:val="0"/>
        <w:pageBreakBefore w:val="0"/>
        <w:widowControl w:val="0"/>
        <w:kinsoku/>
        <w:wordWrap/>
        <w:overflowPunct/>
        <w:topLinePunct w:val="0"/>
        <w:bidi w:val="0"/>
        <w:snapToGrid w:val="0"/>
        <w:spacing w:before="157" w:beforeLines="50" w:after="157" w:afterLines="50" w:line="8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四</w:t>
      </w:r>
      <w:r>
        <w:rPr>
          <w:rFonts w:hint="eastAsia" w:asciiTheme="minorEastAsia" w:hAnsiTheme="minorEastAsia" w:eastAsiaTheme="minorEastAsia" w:cstheme="minorEastAsia"/>
          <w:i w:val="0"/>
          <w:iCs w:val="0"/>
          <w:color w:val="auto"/>
          <w:sz w:val="24"/>
          <w:highlight w:val="none"/>
        </w:rPr>
        <w:t>、投标保证金</w:t>
      </w:r>
    </w:p>
    <w:p w14:paraId="7135B0EE">
      <w:pPr>
        <w:keepNext w:val="0"/>
        <w:keepLines w:val="0"/>
        <w:pageBreakBefore w:val="0"/>
        <w:widowControl w:val="0"/>
        <w:kinsoku/>
        <w:wordWrap/>
        <w:overflowPunct/>
        <w:topLinePunct w:val="0"/>
        <w:bidi w:val="0"/>
        <w:snapToGrid w:val="0"/>
        <w:spacing w:before="157" w:beforeLines="50" w:after="157" w:afterLines="50" w:line="8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五</w:t>
      </w:r>
      <w:r>
        <w:rPr>
          <w:rFonts w:hint="eastAsia" w:asciiTheme="minorEastAsia" w:hAnsiTheme="minorEastAsia" w:eastAsiaTheme="minorEastAsia" w:cstheme="minorEastAsia"/>
          <w:i w:val="0"/>
          <w:iCs w:val="0"/>
          <w:color w:val="auto"/>
          <w:sz w:val="24"/>
          <w:highlight w:val="none"/>
        </w:rPr>
        <w:t>、资格证明资料</w:t>
      </w:r>
    </w:p>
    <w:p w14:paraId="47CA849D">
      <w:pPr>
        <w:keepNext w:val="0"/>
        <w:keepLines w:val="0"/>
        <w:pageBreakBefore w:val="0"/>
        <w:widowControl w:val="0"/>
        <w:kinsoku/>
        <w:wordWrap/>
        <w:overflowPunct/>
        <w:topLinePunct w:val="0"/>
        <w:bidi w:val="0"/>
        <w:snapToGrid w:val="0"/>
        <w:spacing w:before="157" w:beforeLines="50" w:after="157" w:afterLines="50" w:line="800" w:lineRule="exact"/>
        <w:textAlignment w:val="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六</w:t>
      </w:r>
      <w:r>
        <w:rPr>
          <w:rFonts w:hint="eastAsia" w:asciiTheme="minorEastAsia" w:hAnsiTheme="minorEastAsia" w:eastAsiaTheme="minorEastAsia" w:cstheme="minorEastAsia"/>
          <w:i w:val="0"/>
          <w:iCs w:val="0"/>
          <w:color w:val="auto"/>
          <w:sz w:val="24"/>
          <w:highlight w:val="none"/>
        </w:rPr>
        <w:t>、商务及技术响应文件</w:t>
      </w:r>
    </w:p>
    <w:p w14:paraId="52A4C1D4">
      <w:pPr>
        <w:keepNext w:val="0"/>
        <w:keepLines w:val="0"/>
        <w:pageBreakBefore w:val="0"/>
        <w:widowControl w:val="0"/>
        <w:kinsoku/>
        <w:wordWrap/>
        <w:overflowPunct/>
        <w:topLinePunct w:val="0"/>
        <w:bidi w:val="0"/>
        <w:snapToGrid w:val="0"/>
        <w:spacing w:before="157" w:beforeLines="50" w:after="157" w:afterLines="50" w:line="800" w:lineRule="exact"/>
        <w:textAlignment w:val="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i w:val="0"/>
          <w:iCs w:val="0"/>
          <w:color w:val="auto"/>
          <w:sz w:val="24"/>
          <w:highlight w:val="none"/>
          <w:lang w:val="en-US" w:eastAsia="zh-CN"/>
        </w:rPr>
        <w:t>七</w:t>
      </w:r>
      <w:r>
        <w:rPr>
          <w:rFonts w:hint="eastAsia" w:asciiTheme="minorEastAsia" w:hAnsiTheme="minorEastAsia" w:eastAsiaTheme="minorEastAsia" w:cstheme="minorEastAsia"/>
          <w:i w:val="0"/>
          <w:iCs w:val="0"/>
          <w:color w:val="auto"/>
          <w:sz w:val="24"/>
          <w:highlight w:val="none"/>
        </w:rPr>
        <w:t>、</w:t>
      </w:r>
      <w:r>
        <w:rPr>
          <w:rFonts w:hint="eastAsia" w:asciiTheme="minorEastAsia" w:hAnsiTheme="minorEastAsia" w:eastAsiaTheme="minorEastAsia" w:cstheme="minorEastAsia"/>
          <w:i w:val="0"/>
          <w:iCs w:val="0"/>
          <w:color w:val="auto"/>
          <w:sz w:val="24"/>
          <w:highlight w:val="none"/>
          <w:lang w:eastAsia="zh-CN"/>
        </w:rPr>
        <w:t>其他资料</w:t>
      </w:r>
    </w:p>
    <w:p w14:paraId="0E59A01D">
      <w:pPr>
        <w:snapToGrid w:val="0"/>
        <w:spacing w:line="360" w:lineRule="auto"/>
        <w:ind w:firstLine="525" w:firstLineChars="250"/>
        <w:rPr>
          <w:rFonts w:hint="eastAsia" w:asciiTheme="minorEastAsia" w:hAnsiTheme="minorEastAsia" w:eastAsiaTheme="minorEastAsia" w:cstheme="minorEastAsia"/>
          <w:i w:val="0"/>
          <w:iCs w:val="0"/>
          <w:color w:val="auto"/>
          <w:highlight w:val="none"/>
        </w:rPr>
      </w:pPr>
    </w:p>
    <w:p w14:paraId="6ABA9A5A">
      <w:pPr>
        <w:snapToGrid w:val="0"/>
        <w:spacing w:line="360" w:lineRule="auto"/>
        <w:rPr>
          <w:rFonts w:hint="eastAsia" w:asciiTheme="minorEastAsia" w:hAnsiTheme="minorEastAsia" w:eastAsiaTheme="minorEastAsia" w:cstheme="minorEastAsia"/>
          <w:i w:val="0"/>
          <w:iCs w:val="0"/>
          <w:color w:val="auto"/>
          <w:highlight w:val="none"/>
        </w:rPr>
      </w:pPr>
    </w:p>
    <w:p w14:paraId="3FCEE1A8">
      <w:pPr>
        <w:snapToGrid w:val="0"/>
        <w:spacing w:line="360" w:lineRule="auto"/>
        <w:rPr>
          <w:rFonts w:hint="eastAsia" w:asciiTheme="minorEastAsia" w:hAnsiTheme="minorEastAsia" w:eastAsiaTheme="minorEastAsia" w:cstheme="minorEastAsia"/>
          <w:i w:val="0"/>
          <w:iCs w:val="0"/>
          <w:color w:val="auto"/>
          <w:highlight w:val="none"/>
        </w:rPr>
      </w:pPr>
    </w:p>
    <w:p w14:paraId="28D8D566">
      <w:pPr>
        <w:snapToGrid w:val="0"/>
        <w:spacing w:line="360" w:lineRule="auto"/>
        <w:rPr>
          <w:rFonts w:hint="eastAsia" w:asciiTheme="minorEastAsia" w:hAnsiTheme="minorEastAsia" w:eastAsiaTheme="minorEastAsia" w:cstheme="minorEastAsia"/>
          <w:i w:val="0"/>
          <w:iCs w:val="0"/>
          <w:color w:val="auto"/>
          <w:highlight w:val="none"/>
        </w:rPr>
      </w:pPr>
    </w:p>
    <w:p w14:paraId="54BD7C84">
      <w:pPr>
        <w:snapToGrid w:val="0"/>
        <w:spacing w:line="360" w:lineRule="auto"/>
        <w:rPr>
          <w:rFonts w:hint="eastAsia" w:asciiTheme="minorEastAsia" w:hAnsiTheme="minorEastAsia" w:eastAsiaTheme="minorEastAsia" w:cstheme="minorEastAsia"/>
          <w:i w:val="0"/>
          <w:iCs w:val="0"/>
          <w:color w:val="auto"/>
          <w:highlight w:val="none"/>
        </w:rPr>
      </w:pPr>
    </w:p>
    <w:p w14:paraId="050AF0A9">
      <w:pPr>
        <w:snapToGrid w:val="0"/>
        <w:spacing w:line="360" w:lineRule="auto"/>
        <w:rPr>
          <w:rFonts w:hint="eastAsia" w:asciiTheme="minorEastAsia" w:hAnsiTheme="minorEastAsia" w:eastAsiaTheme="minorEastAsia" w:cstheme="minorEastAsia"/>
          <w:i w:val="0"/>
          <w:iCs w:val="0"/>
          <w:color w:val="auto"/>
          <w:highlight w:val="none"/>
        </w:rPr>
      </w:pPr>
    </w:p>
    <w:p w14:paraId="60C508C7">
      <w:pPr>
        <w:snapToGrid w:val="0"/>
        <w:spacing w:line="360" w:lineRule="auto"/>
        <w:rPr>
          <w:rFonts w:hint="eastAsia" w:asciiTheme="minorEastAsia" w:hAnsiTheme="minorEastAsia" w:eastAsiaTheme="minorEastAsia" w:cstheme="minorEastAsia"/>
          <w:i w:val="0"/>
          <w:iCs w:val="0"/>
          <w:color w:val="auto"/>
          <w:highlight w:val="none"/>
        </w:rPr>
      </w:pPr>
    </w:p>
    <w:p w14:paraId="0BAEC974">
      <w:pPr>
        <w:snapToGrid w:val="0"/>
        <w:spacing w:line="360" w:lineRule="auto"/>
        <w:rPr>
          <w:rFonts w:hint="eastAsia" w:asciiTheme="minorEastAsia" w:hAnsiTheme="minorEastAsia" w:eastAsiaTheme="minorEastAsia" w:cstheme="minorEastAsia"/>
          <w:i w:val="0"/>
          <w:iCs w:val="0"/>
          <w:color w:val="auto"/>
          <w:highlight w:val="none"/>
        </w:rPr>
      </w:pPr>
    </w:p>
    <w:p w14:paraId="564BA881">
      <w:pPr>
        <w:snapToGrid w:val="0"/>
        <w:spacing w:line="360" w:lineRule="auto"/>
        <w:rPr>
          <w:rFonts w:hint="eastAsia" w:asciiTheme="minorEastAsia" w:hAnsiTheme="minorEastAsia" w:eastAsiaTheme="minorEastAsia" w:cstheme="minorEastAsia"/>
          <w:i w:val="0"/>
          <w:iCs w:val="0"/>
          <w:color w:val="auto"/>
          <w:highlight w:val="none"/>
        </w:rPr>
      </w:pPr>
    </w:p>
    <w:p w14:paraId="588A6324">
      <w:pPr>
        <w:snapToGrid w:val="0"/>
        <w:spacing w:line="360" w:lineRule="auto"/>
        <w:jc w:val="left"/>
        <w:rPr>
          <w:rFonts w:hint="eastAsia" w:asciiTheme="minorEastAsia" w:hAnsiTheme="minorEastAsia" w:eastAsiaTheme="minorEastAsia" w:cstheme="minorEastAsia"/>
          <w:i w:val="0"/>
          <w:iCs w:val="0"/>
          <w:color w:val="auto"/>
          <w:highlight w:val="none"/>
        </w:rPr>
      </w:pPr>
    </w:p>
    <w:p w14:paraId="269D833D">
      <w:pPr>
        <w:snapToGrid w:val="0"/>
        <w:spacing w:line="360" w:lineRule="auto"/>
        <w:jc w:val="left"/>
        <w:rPr>
          <w:rFonts w:hint="eastAsia" w:asciiTheme="minorEastAsia" w:hAnsiTheme="minorEastAsia" w:eastAsiaTheme="minorEastAsia" w:cstheme="minorEastAsia"/>
          <w:i w:val="0"/>
          <w:iCs w:val="0"/>
          <w:color w:val="auto"/>
          <w:highlight w:val="none"/>
        </w:rPr>
        <w:sectPr>
          <w:pgSz w:w="11906" w:h="16838"/>
          <w:pgMar w:top="1440" w:right="1701" w:bottom="1440" w:left="1701" w:header="851" w:footer="992" w:gutter="0"/>
          <w:pgNumType w:fmt="decimal"/>
          <w:cols w:space="720" w:num="1"/>
          <w:titlePg/>
          <w:docGrid w:type="lines" w:linePitch="312" w:charSpace="0"/>
        </w:sectPr>
      </w:pPr>
    </w:p>
    <w:p w14:paraId="47F84D08">
      <w:pPr>
        <w:snapToGrid w:val="0"/>
        <w:spacing w:line="360" w:lineRule="auto"/>
        <w:jc w:val="left"/>
        <w:rPr>
          <w:rFonts w:hint="eastAsia" w:asciiTheme="minorEastAsia" w:hAnsiTheme="minorEastAsia" w:eastAsiaTheme="minorEastAsia" w:cstheme="minorEastAsia"/>
          <w:i w:val="0"/>
          <w:iCs w:val="0"/>
          <w:color w:val="auto"/>
          <w:highlight w:val="none"/>
        </w:rPr>
      </w:pPr>
    </w:p>
    <w:p w14:paraId="253E5657">
      <w:pPr>
        <w:spacing w:line="276" w:lineRule="auto"/>
        <w:jc w:val="center"/>
        <w:rPr>
          <w:rFonts w:hint="eastAsia" w:asciiTheme="minorEastAsia" w:hAnsiTheme="minorEastAsia" w:eastAsiaTheme="minorEastAsia" w:cstheme="minorEastAsia"/>
          <w:b/>
          <w:i w:val="0"/>
          <w:iCs w:val="0"/>
          <w:color w:val="auto"/>
          <w:sz w:val="32"/>
          <w:highlight w:val="none"/>
          <w:lang w:eastAsia="zh-CN"/>
        </w:rPr>
      </w:pPr>
      <w:r>
        <w:rPr>
          <w:rFonts w:hint="eastAsia" w:asciiTheme="minorEastAsia" w:hAnsiTheme="minorEastAsia" w:eastAsiaTheme="minorEastAsia" w:cstheme="minorEastAsia"/>
          <w:b/>
          <w:i w:val="0"/>
          <w:iCs w:val="0"/>
          <w:color w:val="auto"/>
          <w:sz w:val="32"/>
          <w:highlight w:val="none"/>
          <w:lang w:eastAsia="zh-CN"/>
        </w:rPr>
        <w:t>一、投标函</w:t>
      </w:r>
    </w:p>
    <w:p w14:paraId="12D69BAD">
      <w:pPr>
        <w:spacing w:line="360" w:lineRule="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致：</w:t>
      </w:r>
      <w:r>
        <w:rPr>
          <w:rFonts w:hint="eastAsia" w:asciiTheme="minorEastAsia" w:hAnsiTheme="minorEastAsia" w:eastAsiaTheme="minorEastAsia" w:cstheme="minorEastAsia"/>
          <w:i w:val="0"/>
          <w:iCs w:val="0"/>
          <w:color w:val="auto"/>
          <w:kern w:val="0"/>
          <w:sz w:val="24"/>
          <w:szCs w:val="20"/>
          <w:highlight w:val="none"/>
          <w:u w:val="single"/>
          <w:lang w:val="en-US" w:eastAsia="zh-CN"/>
        </w:rPr>
        <w:t xml:space="preserve">               </w:t>
      </w:r>
      <w:r>
        <w:rPr>
          <w:rFonts w:hint="eastAsia" w:asciiTheme="minorEastAsia" w:hAnsiTheme="minorEastAsia" w:eastAsiaTheme="minorEastAsia" w:cstheme="minorEastAsia"/>
          <w:i w:val="0"/>
          <w:iCs w:val="0"/>
          <w:color w:val="auto"/>
          <w:sz w:val="24"/>
          <w:highlight w:val="none"/>
        </w:rPr>
        <w:t>（采购人名称）</w:t>
      </w:r>
    </w:p>
    <w:p w14:paraId="38575347">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 xml:space="preserve">在充分研究 </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（招标项目名称）（以下简称“本项目”）招标文件的全部内容后，我方愿意以投标总报价</w:t>
      </w:r>
      <w:r>
        <w:rPr>
          <w:rFonts w:hint="eastAsia" w:asciiTheme="minorEastAsia" w:hAnsiTheme="minorEastAsia" w:eastAsiaTheme="minorEastAsia" w:cstheme="minorEastAsia"/>
          <w:spacing w:val="4"/>
          <w:sz w:val="24"/>
          <w:szCs w:val="24"/>
          <w:highlight w:val="none"/>
          <w:u w:val="single"/>
        </w:rPr>
        <w:t xml:space="preserve">      </w:t>
      </w:r>
      <w:r>
        <w:rPr>
          <w:rFonts w:hint="eastAsia" w:asciiTheme="minorEastAsia" w:hAnsiTheme="minorEastAsia" w:eastAsiaTheme="minorEastAsia" w:cstheme="minorEastAsia"/>
          <w:spacing w:val="4"/>
          <w:sz w:val="24"/>
          <w:szCs w:val="24"/>
          <w:highlight w:val="none"/>
        </w:rPr>
        <w:t>元（大写：</w:t>
      </w:r>
      <w:r>
        <w:rPr>
          <w:rFonts w:hint="eastAsia" w:asciiTheme="minorEastAsia" w:hAnsiTheme="minorEastAsia" w:eastAsiaTheme="minorEastAsia" w:cstheme="minorEastAsia"/>
          <w:spacing w:val="4"/>
          <w:sz w:val="24"/>
          <w:szCs w:val="24"/>
          <w:highlight w:val="none"/>
          <w:u w:val="single"/>
        </w:rPr>
        <w:t xml:space="preserve">      </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i w:val="0"/>
          <w:iCs w:val="0"/>
          <w:color w:val="auto"/>
          <w:sz w:val="24"/>
          <w:highlight w:val="none"/>
          <w:lang w:eastAsia="zh-CN"/>
        </w:rPr>
        <w:t>，</w:t>
      </w:r>
      <w:r>
        <w:rPr>
          <w:rFonts w:hint="eastAsia" w:asciiTheme="minorEastAsia" w:hAnsiTheme="minorEastAsia" w:eastAsiaTheme="minorEastAsia" w:cstheme="minorEastAsia"/>
          <w:i w:val="0"/>
          <w:iCs w:val="0"/>
          <w:color w:val="auto"/>
          <w:sz w:val="24"/>
          <w:highlight w:val="none"/>
          <w:lang w:val="en-US" w:eastAsia="zh-CN"/>
        </w:rPr>
        <w:t>服务</w:t>
      </w:r>
      <w:r>
        <w:rPr>
          <w:rFonts w:hint="eastAsia" w:asciiTheme="minorEastAsia" w:hAnsiTheme="minorEastAsia" w:eastAsiaTheme="minorEastAsia" w:cstheme="minorEastAsia"/>
          <w:i w:val="0"/>
          <w:iCs w:val="0"/>
          <w:color w:val="auto"/>
          <w:sz w:val="24"/>
          <w:highlight w:val="none"/>
          <w:lang w:eastAsia="zh-CN"/>
        </w:rPr>
        <w:t>期</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w:t>
      </w:r>
      <w:r>
        <w:rPr>
          <w:rFonts w:hint="eastAsia" w:asciiTheme="minorEastAsia" w:hAnsiTheme="minorEastAsia" w:eastAsiaTheme="minorEastAsia" w:cstheme="minorEastAsia"/>
          <w:i w:val="0"/>
          <w:iCs w:val="0"/>
          <w:color w:val="auto"/>
          <w:sz w:val="24"/>
          <w:highlight w:val="none"/>
          <w:lang w:val="en-US" w:eastAsia="zh-CN"/>
        </w:rPr>
        <w:t>质量标准：</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u w:val="single"/>
          <w:lang w:val="en-US" w:eastAsia="zh-CN"/>
        </w:rPr>
        <w:t xml:space="preserve">   </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u w:val="none"/>
          <w:lang w:eastAsia="zh-CN"/>
        </w:rPr>
        <w:t>，</w:t>
      </w:r>
      <w:r>
        <w:rPr>
          <w:rFonts w:hint="eastAsia" w:asciiTheme="minorEastAsia" w:hAnsiTheme="minorEastAsia" w:eastAsiaTheme="minorEastAsia" w:cstheme="minorEastAsia"/>
          <w:i w:val="0"/>
          <w:iCs w:val="0"/>
          <w:color w:val="auto"/>
          <w:sz w:val="24"/>
          <w:highlight w:val="none"/>
        </w:rPr>
        <w:t>按合同约定实施和完成所承担项目的一切工作。</w:t>
      </w:r>
    </w:p>
    <w:p w14:paraId="5BC02E13">
      <w:pPr>
        <w:spacing w:line="360" w:lineRule="auto"/>
        <w:ind w:firstLine="480" w:firstLineChars="200"/>
        <w:rPr>
          <w:rFonts w:hint="eastAsia" w:asciiTheme="minorEastAsia" w:hAnsiTheme="minorEastAsia" w:eastAsiaTheme="minorEastAsia" w:cstheme="minorEastAsia"/>
          <w:bCs/>
          <w:i w:val="0"/>
          <w:iCs w:val="0"/>
          <w:color w:val="auto"/>
          <w:sz w:val="24"/>
          <w:highlight w:val="none"/>
        </w:rPr>
      </w:pPr>
      <w:r>
        <w:rPr>
          <w:rFonts w:hint="eastAsia" w:asciiTheme="minorEastAsia" w:hAnsiTheme="minorEastAsia" w:eastAsiaTheme="minorEastAsia" w:cstheme="minorEastAsia"/>
          <w:bCs/>
          <w:i w:val="0"/>
          <w:iCs w:val="0"/>
          <w:color w:val="auto"/>
          <w:sz w:val="24"/>
          <w:highlight w:val="none"/>
        </w:rPr>
        <w:t>按照招标文件中约定的要求提供服务，对合同中规定的双方的权利和义务完全响应，完成合同的责任和义务。</w:t>
      </w:r>
    </w:p>
    <w:p w14:paraId="7F694FF4">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如我方</w:t>
      </w:r>
      <w:r>
        <w:rPr>
          <w:rFonts w:hint="eastAsia" w:asciiTheme="minorEastAsia" w:hAnsiTheme="minorEastAsia" w:eastAsiaTheme="minorEastAsia" w:cstheme="minorEastAsia"/>
          <w:i w:val="0"/>
          <w:iCs w:val="0"/>
          <w:color w:val="auto"/>
          <w:sz w:val="24"/>
          <w:highlight w:val="none"/>
          <w:lang w:val="en-US" w:eastAsia="zh-CN"/>
        </w:rPr>
        <w:t>中标</w:t>
      </w:r>
      <w:r>
        <w:rPr>
          <w:rFonts w:hint="eastAsia" w:asciiTheme="minorEastAsia" w:hAnsiTheme="minorEastAsia" w:eastAsiaTheme="minorEastAsia" w:cstheme="minorEastAsia"/>
          <w:i w:val="0"/>
          <w:iCs w:val="0"/>
          <w:color w:val="auto"/>
          <w:sz w:val="24"/>
          <w:highlight w:val="none"/>
        </w:rPr>
        <w:t>：</w:t>
      </w:r>
    </w:p>
    <w:p w14:paraId="7E1957A1">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（1）我方承诺在收到中标通知书后，在中标通知书规定的期限内与你方签订合同。</w:t>
      </w:r>
    </w:p>
    <w:p w14:paraId="09F5EC34">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（2）随同本投标函递交的报价表</w:t>
      </w:r>
      <w:r>
        <w:rPr>
          <w:rFonts w:hint="eastAsia" w:asciiTheme="minorEastAsia" w:hAnsiTheme="minorEastAsia" w:eastAsiaTheme="minorEastAsia" w:cstheme="minorEastAsia"/>
          <w:i w:val="0"/>
          <w:iCs w:val="0"/>
          <w:color w:val="auto"/>
          <w:sz w:val="24"/>
          <w:highlight w:val="none"/>
          <w:lang w:eastAsia="zh-CN"/>
        </w:rPr>
        <w:t>（</w:t>
      </w:r>
      <w:r>
        <w:rPr>
          <w:rFonts w:hint="eastAsia" w:asciiTheme="minorEastAsia" w:hAnsiTheme="minorEastAsia" w:eastAsiaTheme="minorEastAsia" w:cstheme="minorEastAsia"/>
          <w:i w:val="0"/>
          <w:iCs w:val="0"/>
          <w:color w:val="auto"/>
          <w:sz w:val="24"/>
          <w:highlight w:val="none"/>
          <w:lang w:val="en-US" w:eastAsia="zh-CN"/>
        </w:rPr>
        <w:t>开标一览表</w:t>
      </w:r>
      <w:r>
        <w:rPr>
          <w:rFonts w:hint="eastAsia" w:asciiTheme="minorEastAsia" w:hAnsiTheme="minorEastAsia" w:eastAsiaTheme="minorEastAsia" w:cstheme="minorEastAsia"/>
          <w:i w:val="0"/>
          <w:iCs w:val="0"/>
          <w:color w:val="auto"/>
          <w:sz w:val="24"/>
          <w:highlight w:val="none"/>
          <w:lang w:eastAsia="zh-CN"/>
        </w:rPr>
        <w:t>）</w:t>
      </w:r>
      <w:r>
        <w:rPr>
          <w:rFonts w:hint="eastAsia" w:asciiTheme="minorEastAsia" w:hAnsiTheme="minorEastAsia" w:eastAsiaTheme="minorEastAsia" w:cstheme="minorEastAsia"/>
          <w:i w:val="0"/>
          <w:iCs w:val="0"/>
          <w:color w:val="auto"/>
          <w:sz w:val="24"/>
          <w:highlight w:val="none"/>
        </w:rPr>
        <w:t>属于合同文件的组成部分。</w:t>
      </w:r>
    </w:p>
    <w:p w14:paraId="731186CA">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（3）我方承诺在合同约定的期限内完成并移交全部服务内容。</w:t>
      </w:r>
    </w:p>
    <w:p w14:paraId="09289700">
      <w:pPr>
        <w:spacing w:line="400" w:lineRule="exact"/>
        <w:ind w:firstLine="470" w:firstLineChars="196"/>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投标有效期为自开标</w:t>
      </w:r>
      <w:r>
        <w:rPr>
          <w:rFonts w:hint="eastAsia" w:asciiTheme="minorEastAsia" w:hAnsiTheme="minorEastAsia" w:eastAsiaTheme="minorEastAsia" w:cstheme="minorEastAsia"/>
          <w:sz w:val="24"/>
          <w:szCs w:val="24"/>
          <w:highlight w:val="none"/>
          <w:lang w:val="en-US" w:eastAsia="zh-CN"/>
        </w:rPr>
        <w:t>之</w:t>
      </w:r>
      <w:r>
        <w:rPr>
          <w:rFonts w:hint="eastAsia" w:asciiTheme="minorEastAsia" w:hAnsiTheme="minorEastAsia" w:eastAsiaTheme="minorEastAsia" w:cstheme="minorEastAsia"/>
          <w:sz w:val="24"/>
          <w:szCs w:val="24"/>
          <w:highlight w:val="none"/>
        </w:rPr>
        <w:t>日起90个日历日。</w:t>
      </w:r>
      <w:r>
        <w:rPr>
          <w:rFonts w:hint="eastAsia" w:asciiTheme="minorEastAsia" w:hAnsiTheme="minorEastAsia" w:eastAsiaTheme="minorEastAsia" w:cstheme="minorEastAsia"/>
          <w:i w:val="0"/>
          <w:iCs w:val="0"/>
          <w:color w:val="auto"/>
          <w:sz w:val="24"/>
          <w:highlight w:val="none"/>
        </w:rPr>
        <w:t>我方承诺在投标有效期内不修改、撤销投标文件。</w:t>
      </w:r>
    </w:p>
    <w:p w14:paraId="64D8A282">
      <w:pPr>
        <w:spacing w:line="400" w:lineRule="exact"/>
        <w:ind w:firstLine="472" w:firstLineChars="196"/>
        <w:rPr>
          <w:rFonts w:hint="eastAsia" w:asciiTheme="minorEastAsia" w:hAnsiTheme="minorEastAsia" w:eastAsiaTheme="minorEastAsia" w:cstheme="minorEastAsia"/>
          <w:b/>
          <w:sz w:val="24"/>
          <w:szCs w:val="24"/>
          <w:highlight w:val="none"/>
        </w:rPr>
      </w:pPr>
    </w:p>
    <w:p w14:paraId="45534BC7">
      <w:pPr>
        <w:snapToGrid w:val="0"/>
        <w:spacing w:line="276" w:lineRule="auto"/>
        <w:ind w:right="210"/>
        <w:rPr>
          <w:rFonts w:hint="eastAsia" w:asciiTheme="minorEastAsia" w:hAnsiTheme="minorEastAsia" w:eastAsiaTheme="minorEastAsia" w:cstheme="minorEastAsia"/>
          <w:i w:val="0"/>
          <w:iCs w:val="0"/>
          <w:color w:val="auto"/>
          <w:sz w:val="24"/>
          <w:highlight w:val="none"/>
        </w:rPr>
      </w:pPr>
    </w:p>
    <w:p w14:paraId="1FFDBA8A">
      <w:pPr>
        <w:snapToGrid w:val="0"/>
        <w:spacing w:line="360" w:lineRule="auto"/>
        <w:ind w:left="3402" w:leftChars="1620" w:right="21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投标人名称：</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（盖章）</w:t>
      </w:r>
    </w:p>
    <w:p w14:paraId="39159E60">
      <w:pPr>
        <w:spacing w:after="120" w:line="360" w:lineRule="auto"/>
        <w:ind w:left="3402" w:leftChars="1620"/>
        <w:rPr>
          <w:rFonts w:hint="eastAsia" w:asciiTheme="minorEastAsia" w:hAnsiTheme="minorEastAsia" w:eastAsiaTheme="minorEastAsia" w:cstheme="minorEastAsia"/>
          <w:bCs/>
          <w:i w:val="0"/>
          <w:iCs w:val="0"/>
          <w:color w:val="auto"/>
          <w:sz w:val="24"/>
          <w:highlight w:val="none"/>
          <w:u w:val="single"/>
        </w:rPr>
      </w:pPr>
      <w:r>
        <w:rPr>
          <w:rFonts w:hint="eastAsia" w:asciiTheme="minorEastAsia" w:hAnsiTheme="minorEastAsia" w:eastAsiaTheme="minorEastAsia" w:cstheme="minorEastAsia"/>
          <w:bCs/>
          <w:i w:val="0"/>
          <w:iCs w:val="0"/>
          <w:color w:val="auto"/>
          <w:sz w:val="24"/>
          <w:highlight w:val="none"/>
        </w:rPr>
        <w:t>法定代表人或授权代表：</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（盖章或签字）</w:t>
      </w:r>
    </w:p>
    <w:p w14:paraId="4C166722">
      <w:pPr>
        <w:spacing w:after="120" w:line="360" w:lineRule="auto"/>
        <w:ind w:left="3402" w:leftChars="1620"/>
        <w:rPr>
          <w:rFonts w:hint="eastAsia" w:asciiTheme="minorEastAsia" w:hAnsiTheme="minorEastAsia" w:eastAsiaTheme="minorEastAsia" w:cstheme="minorEastAsia"/>
          <w:bCs/>
          <w:i w:val="0"/>
          <w:iCs w:val="0"/>
          <w:color w:val="auto"/>
          <w:sz w:val="24"/>
          <w:highlight w:val="none"/>
          <w:u w:val="single"/>
        </w:rPr>
      </w:pPr>
      <w:r>
        <w:rPr>
          <w:rFonts w:hint="eastAsia" w:asciiTheme="minorEastAsia" w:hAnsiTheme="minorEastAsia" w:eastAsiaTheme="minorEastAsia" w:cstheme="minorEastAsia"/>
          <w:bCs/>
          <w:i w:val="0"/>
          <w:iCs w:val="0"/>
          <w:color w:val="auto"/>
          <w:sz w:val="24"/>
          <w:highlight w:val="none"/>
        </w:rPr>
        <w:t>通讯地址：</w:t>
      </w:r>
      <w:r>
        <w:rPr>
          <w:rFonts w:hint="eastAsia" w:asciiTheme="minorEastAsia" w:hAnsiTheme="minorEastAsia" w:eastAsiaTheme="minorEastAsia" w:cstheme="minorEastAsia"/>
          <w:bCs/>
          <w:i w:val="0"/>
          <w:iCs w:val="0"/>
          <w:color w:val="auto"/>
          <w:sz w:val="24"/>
          <w:highlight w:val="none"/>
          <w:u w:val="single"/>
        </w:rPr>
        <w:t xml:space="preserve">                     </w:t>
      </w:r>
    </w:p>
    <w:p w14:paraId="781D45B4">
      <w:pPr>
        <w:spacing w:after="120" w:line="360" w:lineRule="auto"/>
        <w:ind w:left="3402" w:leftChars="1620"/>
        <w:rPr>
          <w:rFonts w:hint="eastAsia" w:asciiTheme="minorEastAsia" w:hAnsiTheme="minorEastAsia" w:eastAsiaTheme="minorEastAsia" w:cstheme="minorEastAsia"/>
          <w:bCs/>
          <w:i w:val="0"/>
          <w:iCs w:val="0"/>
          <w:color w:val="auto"/>
          <w:sz w:val="24"/>
          <w:highlight w:val="none"/>
          <w:u w:val="single"/>
        </w:rPr>
      </w:pPr>
      <w:r>
        <w:rPr>
          <w:rFonts w:hint="eastAsia" w:asciiTheme="minorEastAsia" w:hAnsiTheme="minorEastAsia" w:eastAsiaTheme="minorEastAsia" w:cstheme="minorEastAsia"/>
          <w:bCs/>
          <w:i w:val="0"/>
          <w:iCs w:val="0"/>
          <w:color w:val="auto"/>
          <w:sz w:val="24"/>
          <w:highlight w:val="none"/>
        </w:rPr>
        <w:t>联系电话：</w:t>
      </w:r>
      <w:r>
        <w:rPr>
          <w:rFonts w:hint="eastAsia" w:asciiTheme="minorEastAsia" w:hAnsiTheme="minorEastAsia" w:eastAsiaTheme="minorEastAsia" w:cstheme="minorEastAsia"/>
          <w:bCs/>
          <w:i w:val="0"/>
          <w:iCs w:val="0"/>
          <w:color w:val="auto"/>
          <w:sz w:val="24"/>
          <w:highlight w:val="none"/>
          <w:u w:val="single"/>
        </w:rPr>
        <w:t xml:space="preserve">                   </w:t>
      </w:r>
    </w:p>
    <w:p w14:paraId="59490753">
      <w:pPr>
        <w:snapToGrid w:val="0"/>
        <w:spacing w:line="360" w:lineRule="auto"/>
        <w:ind w:left="3402" w:leftChars="1620" w:right="210"/>
        <w:rPr>
          <w:rFonts w:hint="eastAsia" w:asciiTheme="minorEastAsia" w:hAnsiTheme="minorEastAsia" w:eastAsiaTheme="minorEastAsia" w:cstheme="minorEastAsia"/>
          <w:bCs/>
          <w:i w:val="0"/>
          <w:iCs w:val="0"/>
          <w:color w:val="auto"/>
          <w:sz w:val="24"/>
          <w:highlight w:val="none"/>
        </w:rPr>
      </w:pPr>
      <w:r>
        <w:rPr>
          <w:rFonts w:hint="eastAsia" w:asciiTheme="minorEastAsia" w:hAnsiTheme="minorEastAsia" w:eastAsiaTheme="minorEastAsia" w:cstheme="minorEastAsia"/>
          <w:bCs/>
          <w:i w:val="0"/>
          <w:iCs w:val="0"/>
          <w:color w:val="auto"/>
          <w:sz w:val="24"/>
          <w:highlight w:val="none"/>
        </w:rPr>
        <w:t>日    期：</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 xml:space="preserve"> 年</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月</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 xml:space="preserve"> 日</w:t>
      </w:r>
    </w:p>
    <w:p w14:paraId="43D55CB0">
      <w:pPr>
        <w:rPr>
          <w:rFonts w:hint="eastAsia" w:asciiTheme="minorEastAsia" w:hAnsiTheme="minorEastAsia" w:eastAsiaTheme="minorEastAsia" w:cstheme="minorEastAsia"/>
          <w:b/>
          <w:i w:val="0"/>
          <w:iCs w:val="0"/>
          <w:color w:val="auto"/>
          <w:sz w:val="32"/>
          <w:highlight w:val="none"/>
        </w:rPr>
      </w:pPr>
    </w:p>
    <w:p w14:paraId="5A61B482">
      <w:pPr>
        <w:spacing w:line="360" w:lineRule="auto"/>
        <w:jc w:val="center"/>
        <w:rPr>
          <w:rFonts w:hint="eastAsia" w:asciiTheme="minorEastAsia" w:hAnsiTheme="minorEastAsia" w:eastAsiaTheme="minorEastAsia" w:cstheme="minorEastAsia"/>
          <w:b/>
          <w:i w:val="0"/>
          <w:iCs w:val="0"/>
          <w:color w:val="auto"/>
          <w:sz w:val="32"/>
          <w:highlight w:val="none"/>
        </w:rPr>
      </w:pPr>
      <w:r>
        <w:rPr>
          <w:rFonts w:hint="eastAsia" w:asciiTheme="minorEastAsia" w:hAnsiTheme="minorEastAsia" w:eastAsiaTheme="minorEastAsia" w:cstheme="minorEastAsia"/>
          <w:b/>
          <w:i w:val="0"/>
          <w:iCs w:val="0"/>
          <w:color w:val="auto"/>
          <w:sz w:val="32"/>
          <w:highlight w:val="none"/>
        </w:rPr>
        <w:br w:type="page"/>
      </w:r>
      <w:r>
        <w:rPr>
          <w:rFonts w:hint="eastAsia" w:asciiTheme="minorEastAsia" w:hAnsiTheme="minorEastAsia" w:eastAsiaTheme="minorEastAsia" w:cstheme="minorEastAsia"/>
          <w:b/>
          <w:i w:val="0"/>
          <w:iCs w:val="0"/>
          <w:color w:val="auto"/>
          <w:sz w:val="32"/>
          <w:highlight w:val="none"/>
          <w:lang w:val="en-US" w:eastAsia="zh-CN"/>
        </w:rPr>
        <w:t>二、开标一览表</w:t>
      </w:r>
    </w:p>
    <w:p w14:paraId="414A5443">
      <w:pPr>
        <w:spacing w:line="360" w:lineRule="auto"/>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 w:val="24"/>
          <w:highlight w:val="none"/>
        </w:rPr>
        <w:t>项目名称</w:t>
      </w:r>
      <w:r>
        <w:rPr>
          <w:rFonts w:hint="eastAsia" w:asciiTheme="minorEastAsia" w:hAnsiTheme="minorEastAsia" w:eastAsiaTheme="minorEastAsia" w:cstheme="minorEastAsia"/>
          <w:i w:val="0"/>
          <w:iCs w:val="0"/>
          <w:color w:val="auto"/>
          <w:sz w:val="24"/>
          <w:highlight w:val="none"/>
          <w:lang w:eastAsia="zh-CN"/>
        </w:rPr>
        <w:t>：延安市城市地下管网管廊及设施建设改造实施方案编制</w:t>
      </w:r>
    </w:p>
    <w:tbl>
      <w:tblPr>
        <w:tblStyle w:val="19"/>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6091"/>
      </w:tblGrid>
      <w:tr w14:paraId="330C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2468" w:type="dxa"/>
            <w:noWrap w:val="0"/>
            <w:vAlign w:val="center"/>
          </w:tcPr>
          <w:p w14:paraId="5EC3BF81">
            <w:pPr>
              <w:spacing w:line="360" w:lineRule="auto"/>
              <w:jc w:val="center"/>
              <w:rPr>
                <w:rFonts w:hint="eastAsia" w:asciiTheme="minorEastAsia" w:hAnsiTheme="minorEastAsia" w:eastAsiaTheme="minorEastAsia" w:cstheme="minorEastAsia"/>
                <w:i w:val="0"/>
                <w:iCs w:val="0"/>
                <w:color w:val="auto"/>
                <w:sz w:val="24"/>
                <w:highlight w:val="none"/>
                <w:lang w:eastAsia="zh-CN"/>
              </w:rPr>
            </w:pPr>
            <w:r>
              <w:rPr>
                <w:rFonts w:hint="eastAsia" w:asciiTheme="minorEastAsia" w:hAnsiTheme="minorEastAsia" w:eastAsiaTheme="minorEastAsia" w:cstheme="minorEastAsia"/>
                <w:i w:val="0"/>
                <w:iCs w:val="0"/>
                <w:color w:val="auto"/>
                <w:sz w:val="24"/>
                <w:highlight w:val="none"/>
                <w:lang w:eastAsia="zh-CN"/>
              </w:rPr>
              <w:t>投标人</w:t>
            </w:r>
          </w:p>
        </w:tc>
        <w:tc>
          <w:tcPr>
            <w:tcW w:w="6091" w:type="dxa"/>
            <w:noWrap w:val="0"/>
            <w:vAlign w:val="center"/>
          </w:tcPr>
          <w:p w14:paraId="095430A1">
            <w:pPr>
              <w:spacing w:line="360" w:lineRule="auto"/>
              <w:jc w:val="center"/>
              <w:rPr>
                <w:rFonts w:hint="eastAsia" w:asciiTheme="minorEastAsia" w:hAnsiTheme="minorEastAsia" w:eastAsiaTheme="minorEastAsia" w:cstheme="minorEastAsia"/>
                <w:i w:val="0"/>
                <w:iCs w:val="0"/>
                <w:color w:val="auto"/>
                <w:sz w:val="24"/>
                <w:highlight w:val="none"/>
              </w:rPr>
            </w:pPr>
          </w:p>
        </w:tc>
      </w:tr>
      <w:tr w14:paraId="1BBF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2468" w:type="dxa"/>
            <w:noWrap w:val="0"/>
            <w:vAlign w:val="center"/>
          </w:tcPr>
          <w:p w14:paraId="40D338E0">
            <w:pPr>
              <w:spacing w:line="360"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投标报价总价</w:t>
            </w:r>
          </w:p>
        </w:tc>
        <w:tc>
          <w:tcPr>
            <w:tcW w:w="6091" w:type="dxa"/>
            <w:noWrap w:val="0"/>
            <w:vAlign w:val="center"/>
          </w:tcPr>
          <w:p w14:paraId="6109B7B3">
            <w:pPr>
              <w:spacing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大写：</w:t>
            </w:r>
          </w:p>
          <w:p w14:paraId="0073A706">
            <w:pPr>
              <w:spacing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小写：</w:t>
            </w:r>
          </w:p>
        </w:tc>
      </w:tr>
      <w:tr w14:paraId="61E6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468" w:type="dxa"/>
            <w:noWrap w:val="0"/>
            <w:vAlign w:val="center"/>
          </w:tcPr>
          <w:p w14:paraId="080D425C">
            <w:pPr>
              <w:spacing w:line="360"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lang w:val="en-US" w:eastAsia="zh-CN"/>
              </w:rPr>
              <w:t>服务</w:t>
            </w:r>
            <w:r>
              <w:rPr>
                <w:rFonts w:hint="eastAsia" w:asciiTheme="minorEastAsia" w:hAnsiTheme="minorEastAsia" w:eastAsiaTheme="minorEastAsia" w:cstheme="minorEastAsia"/>
                <w:i w:val="0"/>
                <w:iCs w:val="0"/>
                <w:color w:val="auto"/>
                <w:sz w:val="24"/>
                <w:highlight w:val="none"/>
              </w:rPr>
              <w:t>期</w:t>
            </w:r>
          </w:p>
        </w:tc>
        <w:tc>
          <w:tcPr>
            <w:tcW w:w="6091" w:type="dxa"/>
            <w:noWrap w:val="0"/>
            <w:vAlign w:val="top"/>
          </w:tcPr>
          <w:p w14:paraId="61E26E86">
            <w:pPr>
              <w:spacing w:line="360" w:lineRule="auto"/>
              <w:jc w:val="center"/>
              <w:rPr>
                <w:rFonts w:hint="eastAsia" w:asciiTheme="minorEastAsia" w:hAnsiTheme="minorEastAsia" w:eastAsiaTheme="minorEastAsia" w:cstheme="minorEastAsia"/>
                <w:i w:val="0"/>
                <w:iCs w:val="0"/>
                <w:color w:val="auto"/>
                <w:sz w:val="24"/>
                <w:highlight w:val="none"/>
              </w:rPr>
            </w:pPr>
          </w:p>
        </w:tc>
      </w:tr>
      <w:tr w14:paraId="3F4F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468" w:type="dxa"/>
            <w:noWrap w:val="0"/>
            <w:vAlign w:val="center"/>
          </w:tcPr>
          <w:p w14:paraId="1C4A3C81">
            <w:pPr>
              <w:spacing w:line="360" w:lineRule="auto"/>
              <w:jc w:val="center"/>
              <w:rPr>
                <w:rFonts w:hint="default" w:asciiTheme="minorEastAsia" w:hAnsiTheme="minorEastAsia" w:eastAsiaTheme="minorEastAsia" w:cstheme="minorEastAsia"/>
                <w:i w:val="0"/>
                <w:iCs w:val="0"/>
                <w:color w:val="auto"/>
                <w:sz w:val="24"/>
                <w:highlight w:val="none"/>
                <w:lang w:val="en-US" w:eastAsia="zh-CN"/>
              </w:rPr>
            </w:pPr>
            <w:r>
              <w:rPr>
                <w:rFonts w:hint="eastAsia" w:asciiTheme="minorEastAsia" w:hAnsiTheme="minorEastAsia" w:eastAsiaTheme="minorEastAsia" w:cstheme="minorEastAsia"/>
                <w:i w:val="0"/>
                <w:iCs w:val="0"/>
                <w:color w:val="auto"/>
                <w:sz w:val="24"/>
                <w:highlight w:val="none"/>
                <w:lang w:val="en-US" w:eastAsia="zh-CN"/>
              </w:rPr>
              <w:t>质量标准</w:t>
            </w:r>
          </w:p>
        </w:tc>
        <w:tc>
          <w:tcPr>
            <w:tcW w:w="6091" w:type="dxa"/>
            <w:noWrap w:val="0"/>
            <w:vAlign w:val="top"/>
          </w:tcPr>
          <w:p w14:paraId="3F03B81D">
            <w:pPr>
              <w:spacing w:line="360" w:lineRule="auto"/>
              <w:jc w:val="center"/>
              <w:rPr>
                <w:rFonts w:hint="eastAsia" w:asciiTheme="minorEastAsia" w:hAnsiTheme="minorEastAsia" w:eastAsiaTheme="minorEastAsia" w:cstheme="minorEastAsia"/>
                <w:i w:val="0"/>
                <w:iCs w:val="0"/>
                <w:color w:val="auto"/>
                <w:sz w:val="24"/>
                <w:highlight w:val="none"/>
              </w:rPr>
            </w:pPr>
          </w:p>
        </w:tc>
      </w:tr>
      <w:tr w14:paraId="1AA1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468" w:type="dxa"/>
            <w:noWrap w:val="0"/>
            <w:vAlign w:val="center"/>
          </w:tcPr>
          <w:p w14:paraId="076411F7">
            <w:pPr>
              <w:spacing w:line="360"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备注</w:t>
            </w:r>
          </w:p>
        </w:tc>
        <w:tc>
          <w:tcPr>
            <w:tcW w:w="6091" w:type="dxa"/>
            <w:noWrap w:val="0"/>
            <w:vAlign w:val="top"/>
          </w:tcPr>
          <w:p w14:paraId="16E298D7">
            <w:pPr>
              <w:spacing w:line="360" w:lineRule="auto"/>
              <w:jc w:val="center"/>
              <w:rPr>
                <w:rFonts w:hint="eastAsia" w:asciiTheme="minorEastAsia" w:hAnsiTheme="minorEastAsia" w:eastAsiaTheme="minorEastAsia" w:cstheme="minorEastAsia"/>
                <w:i w:val="0"/>
                <w:iCs w:val="0"/>
                <w:color w:val="auto"/>
                <w:sz w:val="24"/>
                <w:highlight w:val="none"/>
              </w:rPr>
            </w:pPr>
          </w:p>
        </w:tc>
      </w:tr>
    </w:tbl>
    <w:p w14:paraId="4A523D6D">
      <w:pPr>
        <w:snapToGrid w:val="0"/>
        <w:spacing w:line="276" w:lineRule="auto"/>
        <w:ind w:right="210"/>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注：</w:t>
      </w:r>
    </w:p>
    <w:p w14:paraId="14760679">
      <w:pPr>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费用包含完成本项目可能发生的所有费用。请各投标人综合考虑工作周期内可能发生的各种费用，综合报价。</w:t>
      </w:r>
    </w:p>
    <w:p w14:paraId="590BBA61">
      <w:pPr>
        <w:snapToGrid w:val="0"/>
        <w:spacing w:line="360" w:lineRule="auto"/>
        <w:ind w:left="3402" w:leftChars="1620" w:right="21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投标人名称：</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（盖章）</w:t>
      </w:r>
    </w:p>
    <w:p w14:paraId="2517A7A3">
      <w:pPr>
        <w:spacing w:after="120" w:line="360" w:lineRule="auto"/>
        <w:ind w:left="3402" w:leftChars="1620"/>
        <w:rPr>
          <w:rFonts w:hint="eastAsia" w:asciiTheme="minorEastAsia" w:hAnsiTheme="minorEastAsia" w:eastAsiaTheme="minorEastAsia" w:cstheme="minorEastAsia"/>
          <w:bCs/>
          <w:i w:val="0"/>
          <w:iCs w:val="0"/>
          <w:color w:val="auto"/>
          <w:sz w:val="24"/>
          <w:highlight w:val="none"/>
        </w:rPr>
      </w:pPr>
      <w:r>
        <w:rPr>
          <w:rFonts w:hint="eastAsia" w:asciiTheme="minorEastAsia" w:hAnsiTheme="minorEastAsia" w:eastAsiaTheme="minorEastAsia" w:cstheme="minorEastAsia"/>
          <w:bCs/>
          <w:i w:val="0"/>
          <w:iCs w:val="0"/>
          <w:color w:val="auto"/>
          <w:sz w:val="24"/>
          <w:highlight w:val="none"/>
        </w:rPr>
        <w:t>法定代表人或授权代表：</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（盖章或签字）</w:t>
      </w:r>
    </w:p>
    <w:p w14:paraId="3F611800">
      <w:pPr>
        <w:pStyle w:val="35"/>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i w:val="0"/>
          <w:iCs w:val="0"/>
          <w:color w:val="auto"/>
          <w:sz w:val="24"/>
          <w:highlight w:val="none"/>
          <w:lang w:val="en-US" w:eastAsia="zh-CN"/>
        </w:rPr>
        <w:t xml:space="preserve">               </w:t>
      </w:r>
      <w:r>
        <w:rPr>
          <w:rFonts w:hint="eastAsia" w:asciiTheme="minorEastAsia" w:hAnsiTheme="minorEastAsia" w:eastAsiaTheme="minorEastAsia" w:cstheme="minorEastAsia"/>
          <w:bCs/>
          <w:i w:val="0"/>
          <w:iCs w:val="0"/>
          <w:color w:val="auto"/>
          <w:sz w:val="24"/>
          <w:highlight w:val="none"/>
        </w:rPr>
        <w:t>日    期：</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 xml:space="preserve"> 年</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月</w:t>
      </w:r>
      <w:r>
        <w:rPr>
          <w:rFonts w:hint="eastAsia" w:asciiTheme="minorEastAsia" w:hAnsiTheme="minorEastAsia" w:eastAsiaTheme="minorEastAsia" w:cstheme="minorEastAsia"/>
          <w:bCs/>
          <w:i w:val="0"/>
          <w:iCs w:val="0"/>
          <w:color w:val="auto"/>
          <w:sz w:val="24"/>
          <w:highlight w:val="none"/>
          <w:u w:val="single"/>
        </w:rPr>
        <w:t xml:space="preserve">   </w:t>
      </w:r>
      <w:r>
        <w:rPr>
          <w:rFonts w:hint="eastAsia" w:asciiTheme="minorEastAsia" w:hAnsiTheme="minorEastAsia" w:eastAsiaTheme="minorEastAsia" w:cstheme="minorEastAsia"/>
          <w:bCs/>
          <w:i w:val="0"/>
          <w:iCs w:val="0"/>
          <w:color w:val="auto"/>
          <w:sz w:val="24"/>
          <w:highlight w:val="none"/>
        </w:rPr>
        <w:t xml:space="preserve"> 日</w:t>
      </w:r>
    </w:p>
    <w:p w14:paraId="59FBA22E">
      <w:pPr>
        <w:rPr>
          <w:rFonts w:hint="eastAsia" w:asciiTheme="minorEastAsia" w:hAnsiTheme="minorEastAsia" w:eastAsiaTheme="minorEastAsia" w:cstheme="minorEastAsia"/>
          <w:b/>
          <w:i w:val="0"/>
          <w:iCs w:val="0"/>
          <w:color w:val="auto"/>
          <w:sz w:val="32"/>
          <w:highlight w:val="none"/>
        </w:rPr>
      </w:pPr>
    </w:p>
    <w:p w14:paraId="18DCA8D7">
      <w:pPr>
        <w:rPr>
          <w:rFonts w:hint="eastAsia" w:asciiTheme="minorEastAsia" w:hAnsiTheme="minorEastAsia" w:eastAsiaTheme="minorEastAsia" w:cstheme="minorEastAsia"/>
          <w:b/>
          <w:bCs/>
          <w:kern w:val="2"/>
          <w:sz w:val="32"/>
          <w:szCs w:val="32"/>
          <w:highlight w:val="none"/>
          <w:lang w:val="en-US" w:eastAsia="zh-CN" w:bidi="ar-SA"/>
        </w:rPr>
      </w:pPr>
      <w:r>
        <w:rPr>
          <w:rFonts w:hint="eastAsia" w:asciiTheme="minorEastAsia" w:hAnsiTheme="minorEastAsia" w:eastAsiaTheme="minorEastAsia" w:cstheme="minorEastAsia"/>
          <w:b/>
          <w:bCs/>
          <w:kern w:val="2"/>
          <w:sz w:val="32"/>
          <w:szCs w:val="32"/>
          <w:highlight w:val="none"/>
          <w:lang w:val="en-US" w:eastAsia="zh-CN" w:bidi="ar-SA"/>
        </w:rPr>
        <w:br w:type="page"/>
      </w:r>
    </w:p>
    <w:p w14:paraId="220AC2AD">
      <w:pPr>
        <w:pStyle w:val="2"/>
        <w:numPr>
          <w:ilvl w:val="0"/>
          <w:numId w:val="0"/>
        </w:numPr>
        <w:jc w:val="center"/>
        <w:rPr>
          <w:rFonts w:hint="eastAsia" w:asciiTheme="minorEastAsia" w:hAnsiTheme="minorEastAsia" w:eastAsiaTheme="minorEastAsia" w:cstheme="minorEastAsia"/>
          <w:b/>
          <w:bCs/>
          <w:kern w:val="2"/>
          <w:sz w:val="36"/>
          <w:szCs w:val="36"/>
          <w:highlight w:val="none"/>
          <w:lang w:val="en-US" w:eastAsia="zh-CN" w:bidi="ar-SA"/>
        </w:rPr>
      </w:pPr>
      <w:r>
        <w:rPr>
          <w:rFonts w:hint="eastAsia" w:asciiTheme="minorEastAsia" w:hAnsiTheme="minorEastAsia" w:eastAsiaTheme="minorEastAsia" w:cstheme="minorEastAsia"/>
          <w:b/>
          <w:bCs/>
          <w:kern w:val="2"/>
          <w:sz w:val="32"/>
          <w:szCs w:val="32"/>
          <w:highlight w:val="none"/>
          <w:lang w:val="en-US" w:eastAsia="zh-CN" w:bidi="ar-SA"/>
        </w:rPr>
        <w:t>三、法定代表人身份证明及法定代表人授权委托书</w:t>
      </w:r>
    </w:p>
    <w:p w14:paraId="48A96A5F">
      <w:pPr>
        <w:pStyle w:val="2"/>
        <w:numPr>
          <w:ilvl w:val="0"/>
          <w:numId w:val="0"/>
        </w:numPr>
        <w:jc w:val="both"/>
        <w:rPr>
          <w:rFonts w:hint="eastAsia" w:asciiTheme="minorEastAsia" w:hAnsiTheme="minorEastAsia" w:eastAsiaTheme="minorEastAsia" w:cstheme="minorEastAsia"/>
          <w:b/>
          <w:i w:val="0"/>
          <w:iCs w:val="0"/>
          <w:color w:val="auto"/>
          <w:sz w:val="28"/>
          <w:highlight w:val="none"/>
          <w:lang w:eastAsia="zh-CN"/>
        </w:rPr>
      </w:pPr>
    </w:p>
    <w:p w14:paraId="0B8097D2">
      <w:pPr>
        <w:pStyle w:val="2"/>
        <w:numPr>
          <w:ilvl w:val="0"/>
          <w:numId w:val="0"/>
        </w:numPr>
        <w:jc w:val="center"/>
        <w:rPr>
          <w:rFonts w:hint="eastAsia" w:asciiTheme="minorEastAsia" w:hAnsiTheme="minorEastAsia" w:eastAsiaTheme="minorEastAsia" w:cstheme="minorEastAsia"/>
          <w:b/>
          <w:i w:val="0"/>
          <w:iCs w:val="0"/>
          <w:color w:val="auto"/>
          <w:sz w:val="28"/>
          <w:highlight w:val="none"/>
        </w:rPr>
      </w:pPr>
      <w:r>
        <w:rPr>
          <w:rFonts w:hint="eastAsia" w:asciiTheme="minorEastAsia" w:hAnsiTheme="minorEastAsia" w:eastAsiaTheme="minorEastAsia" w:cstheme="minorEastAsia"/>
          <w:b/>
          <w:i w:val="0"/>
          <w:iCs w:val="0"/>
          <w:color w:val="auto"/>
          <w:sz w:val="30"/>
          <w:szCs w:val="30"/>
          <w:highlight w:val="none"/>
          <w:lang w:eastAsia="zh-CN"/>
        </w:rPr>
        <w:t>（一）</w:t>
      </w:r>
      <w:r>
        <w:rPr>
          <w:rFonts w:hint="eastAsia" w:asciiTheme="minorEastAsia" w:hAnsiTheme="minorEastAsia" w:eastAsiaTheme="minorEastAsia" w:cstheme="minorEastAsia"/>
          <w:b/>
          <w:i w:val="0"/>
          <w:iCs w:val="0"/>
          <w:color w:val="auto"/>
          <w:sz w:val="30"/>
          <w:szCs w:val="30"/>
          <w:highlight w:val="none"/>
        </w:rPr>
        <w:t>法定代表人身份证明书</w:t>
      </w:r>
    </w:p>
    <w:p w14:paraId="434FA107">
      <w:pPr>
        <w:snapToGrid w:val="0"/>
        <w:spacing w:before="120" w:beforeLines="50" w:after="120" w:afterLines="50" w:line="360" w:lineRule="auto"/>
        <w:jc w:val="left"/>
        <w:rPr>
          <w:rFonts w:hint="eastAsia" w:asciiTheme="minorEastAsia" w:hAnsiTheme="minorEastAsia" w:eastAsiaTheme="minorEastAsia" w:cstheme="minorEastAsia"/>
          <w:b/>
          <w:i w:val="0"/>
          <w:iCs w:val="0"/>
          <w:color w:val="auto"/>
          <w:sz w:val="24"/>
          <w:highlight w:val="none"/>
        </w:rPr>
      </w:pPr>
    </w:p>
    <w:p w14:paraId="0038CFBF">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单位名称：</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p>
    <w:p w14:paraId="49D9A356">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单位性质：</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p>
    <w:p w14:paraId="7F284EC8">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地址：</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p>
    <w:p w14:paraId="7E3FCA27">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成立时间：</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lang w:val="en-US" w:eastAsia="zh-CN"/>
        </w:rPr>
        <w:t xml:space="preserve"> </w:t>
      </w:r>
      <w:r>
        <w:rPr>
          <w:rFonts w:hint="eastAsia" w:asciiTheme="minorEastAsia" w:hAnsiTheme="minorEastAsia" w:eastAsiaTheme="minorEastAsia" w:cstheme="minorEastAsia"/>
          <w:i w:val="0"/>
          <w:iCs w:val="0"/>
          <w:color w:val="auto"/>
          <w:sz w:val="24"/>
          <w:highlight w:val="none"/>
        </w:rPr>
        <w:t>年</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lang w:val="en-US" w:eastAsia="zh-CN"/>
        </w:rPr>
        <w:t xml:space="preserve"> </w:t>
      </w:r>
      <w:r>
        <w:rPr>
          <w:rFonts w:hint="eastAsia" w:asciiTheme="minorEastAsia" w:hAnsiTheme="minorEastAsia" w:eastAsiaTheme="minorEastAsia" w:cstheme="minorEastAsia"/>
          <w:i w:val="0"/>
          <w:iCs w:val="0"/>
          <w:color w:val="auto"/>
          <w:sz w:val="24"/>
          <w:highlight w:val="none"/>
        </w:rPr>
        <w:t>月</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rPr>
        <w:t>日</w:t>
      </w:r>
    </w:p>
    <w:p w14:paraId="74073A29">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经营期限：</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p>
    <w:p w14:paraId="3C64F81C">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姓名：</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none"/>
          <w:lang w:val="en-US" w:eastAsia="zh-CN"/>
        </w:rPr>
        <w:t xml:space="preserve">   </w:t>
      </w:r>
      <w:r>
        <w:rPr>
          <w:rFonts w:hint="eastAsia" w:asciiTheme="minorEastAsia" w:hAnsiTheme="minorEastAsia" w:eastAsiaTheme="minorEastAsia" w:cstheme="minorEastAsia"/>
          <w:i w:val="0"/>
          <w:iCs w:val="0"/>
          <w:color w:val="auto"/>
          <w:sz w:val="24"/>
          <w:highlight w:val="none"/>
        </w:rPr>
        <w:t>性别：</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rPr>
        <w:t>年龄：</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lang w:val="en-US" w:eastAsia="zh-CN"/>
        </w:rPr>
        <w:t xml:space="preserve">   </w:t>
      </w:r>
      <w:r>
        <w:rPr>
          <w:rFonts w:hint="eastAsia" w:asciiTheme="minorEastAsia" w:hAnsiTheme="minorEastAsia" w:eastAsiaTheme="minorEastAsia" w:cstheme="minorEastAsia"/>
          <w:i w:val="0"/>
          <w:iCs w:val="0"/>
          <w:color w:val="auto"/>
          <w:sz w:val="24"/>
          <w:highlight w:val="none"/>
        </w:rPr>
        <w:t>职务：</w:t>
      </w:r>
      <w:r>
        <w:rPr>
          <w:rFonts w:hint="eastAsia" w:asciiTheme="minorEastAsia" w:hAnsiTheme="minorEastAsia" w:eastAsiaTheme="minorEastAsia" w:cstheme="minorEastAsia"/>
          <w:i w:val="0"/>
          <w:iCs w:val="0"/>
          <w:color w:val="auto"/>
          <w:sz w:val="24"/>
          <w:highlight w:val="none"/>
          <w:u w:val="single"/>
        </w:rPr>
        <w:tab/>
      </w:r>
      <w:r>
        <w:rPr>
          <w:rFonts w:hint="eastAsia" w:asciiTheme="minorEastAsia" w:hAnsiTheme="minorEastAsia" w:eastAsiaTheme="minorEastAsia" w:cstheme="minorEastAsia"/>
          <w:i w:val="0"/>
          <w:iCs w:val="0"/>
          <w:color w:val="auto"/>
          <w:sz w:val="24"/>
          <w:highlight w:val="none"/>
          <w:u w:val="single"/>
        </w:rPr>
        <w:tab/>
      </w:r>
    </w:p>
    <w:p w14:paraId="426E1A35">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系</w:t>
      </w:r>
      <w:r>
        <w:rPr>
          <w:rFonts w:hint="eastAsia" w:asciiTheme="minorEastAsia" w:hAnsiTheme="minorEastAsia" w:eastAsiaTheme="minorEastAsia" w:cstheme="minorEastAsia"/>
          <w:i w:val="0"/>
          <w:iCs w:val="0"/>
          <w:color w:val="auto"/>
          <w:sz w:val="24"/>
          <w:highlight w:val="none"/>
          <w:u w:val="single"/>
        </w:rPr>
        <w:t>（投标人单位名称）</w:t>
      </w:r>
      <w:r>
        <w:rPr>
          <w:rFonts w:hint="eastAsia" w:asciiTheme="minorEastAsia" w:hAnsiTheme="minorEastAsia" w:eastAsiaTheme="minorEastAsia" w:cstheme="minorEastAsia"/>
          <w:i w:val="0"/>
          <w:iCs w:val="0"/>
          <w:color w:val="auto"/>
          <w:sz w:val="24"/>
          <w:highlight w:val="none"/>
        </w:rPr>
        <w:t>的法定代表人。</w:t>
      </w:r>
    </w:p>
    <w:p w14:paraId="354C773D">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特此证明。</w:t>
      </w:r>
    </w:p>
    <w:p w14:paraId="21DF524B">
      <w:pPr>
        <w:snapToGrid w:val="0"/>
        <w:spacing w:before="120" w:beforeLines="50" w:after="120" w:afterLines="50" w:line="360" w:lineRule="auto"/>
        <w:jc w:val="left"/>
        <w:rPr>
          <w:rFonts w:hint="eastAsia" w:asciiTheme="minorEastAsia" w:hAnsiTheme="minorEastAsia" w:eastAsiaTheme="minorEastAsia" w:cstheme="minorEastAsia"/>
          <w:i w:val="0"/>
          <w:iCs w:val="0"/>
          <w:color w:val="auto"/>
          <w:sz w:val="24"/>
          <w:highlight w:val="none"/>
        </w:rPr>
      </w:pPr>
    </w:p>
    <w:p w14:paraId="06A51D7D">
      <w:pPr>
        <w:snapToGrid w:val="0"/>
        <w:spacing w:before="120" w:beforeLines="50" w:after="120" w:afterLines="50" w:line="360" w:lineRule="auto"/>
        <w:ind w:firstLine="480" w:firstLineChars="200"/>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附：法定代表人身份证</w:t>
      </w:r>
    </w:p>
    <w:p w14:paraId="09A7F5D8">
      <w:pPr>
        <w:pStyle w:val="13"/>
        <w:rPr>
          <w:rFonts w:hint="eastAsia" w:asciiTheme="minorEastAsia" w:hAnsiTheme="minorEastAsia" w:eastAsiaTheme="minorEastAsia" w:cstheme="minorEastAsia"/>
          <w:i w:val="0"/>
          <w:iCs w:val="0"/>
          <w:color w:val="auto"/>
          <w:sz w:val="24"/>
          <w:highlight w:val="none"/>
        </w:rPr>
        <w:sectPr>
          <w:pgSz w:w="11906" w:h="16838"/>
          <w:pgMar w:top="1440" w:right="1701" w:bottom="1440" w:left="1701" w:header="851" w:footer="992" w:gutter="0"/>
          <w:pgNumType w:fmt="decimal"/>
          <w:cols w:space="720" w:num="1"/>
          <w:titlePg/>
          <w:docGrid w:type="lines" w:linePitch="312" w:charSpace="0"/>
        </w:sectPr>
      </w:pPr>
    </w:p>
    <w:p w14:paraId="48D86FDC">
      <w:pPr>
        <w:spacing w:line="360" w:lineRule="auto"/>
        <w:jc w:val="center"/>
        <w:rPr>
          <w:rFonts w:hint="eastAsia" w:asciiTheme="minorEastAsia" w:hAnsiTheme="minorEastAsia" w:eastAsiaTheme="minorEastAsia" w:cstheme="minorEastAsia"/>
          <w:b/>
          <w:i w:val="0"/>
          <w:iCs w:val="0"/>
          <w:color w:val="auto"/>
          <w:sz w:val="30"/>
          <w:szCs w:val="30"/>
          <w:highlight w:val="none"/>
        </w:rPr>
      </w:pPr>
      <w:r>
        <w:rPr>
          <w:rFonts w:hint="eastAsia" w:asciiTheme="minorEastAsia" w:hAnsiTheme="minorEastAsia" w:eastAsiaTheme="minorEastAsia" w:cstheme="minorEastAsia"/>
          <w:b/>
          <w:i w:val="0"/>
          <w:iCs w:val="0"/>
          <w:color w:val="auto"/>
          <w:sz w:val="30"/>
          <w:szCs w:val="30"/>
          <w:highlight w:val="none"/>
          <w:lang w:eastAsia="zh-CN"/>
        </w:rPr>
        <w:t>（二）</w:t>
      </w:r>
      <w:r>
        <w:rPr>
          <w:rFonts w:hint="eastAsia" w:asciiTheme="minorEastAsia" w:hAnsiTheme="minorEastAsia" w:eastAsiaTheme="minorEastAsia" w:cstheme="minorEastAsia"/>
          <w:b/>
          <w:i w:val="0"/>
          <w:iCs w:val="0"/>
          <w:color w:val="auto"/>
          <w:sz w:val="30"/>
          <w:szCs w:val="30"/>
          <w:highlight w:val="none"/>
        </w:rPr>
        <w:t>法定代表人授权书</w:t>
      </w:r>
    </w:p>
    <w:p w14:paraId="570CCEBB">
      <w:pPr>
        <w:spacing w:line="360" w:lineRule="auto"/>
        <w:rPr>
          <w:rFonts w:hint="eastAsia" w:asciiTheme="minorEastAsia" w:hAnsiTheme="minorEastAsia" w:eastAsiaTheme="minorEastAsia" w:cstheme="minorEastAsia"/>
          <w:i w:val="0"/>
          <w:iCs w:val="0"/>
          <w:color w:val="auto"/>
          <w:sz w:val="24"/>
          <w:highlight w:val="none"/>
        </w:rPr>
      </w:pPr>
    </w:p>
    <w:p w14:paraId="70D79136">
      <w:pPr>
        <w:snapToGrid w:val="0"/>
        <w:spacing w:line="360" w:lineRule="auto"/>
        <w:ind w:firstLine="489" w:firstLineChars="204"/>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本人</w:t>
      </w:r>
      <w:r>
        <w:rPr>
          <w:rFonts w:hint="eastAsia" w:asciiTheme="minorEastAsia" w:hAnsiTheme="minorEastAsia" w:eastAsiaTheme="minorEastAsia" w:cstheme="minorEastAsia"/>
          <w:i w:val="0"/>
          <w:iCs w:val="0"/>
          <w:color w:val="auto"/>
          <w:sz w:val="24"/>
          <w:highlight w:val="none"/>
          <w:u w:val="single"/>
        </w:rPr>
        <w:t>（姓名）</w:t>
      </w:r>
      <w:r>
        <w:rPr>
          <w:rFonts w:hint="eastAsia" w:asciiTheme="minorEastAsia" w:hAnsiTheme="minorEastAsia" w:eastAsiaTheme="minorEastAsia" w:cstheme="minorEastAsia"/>
          <w:i w:val="0"/>
          <w:iCs w:val="0"/>
          <w:color w:val="auto"/>
          <w:sz w:val="24"/>
          <w:highlight w:val="none"/>
        </w:rPr>
        <w:t>系</w:t>
      </w:r>
      <w:r>
        <w:rPr>
          <w:rFonts w:hint="eastAsia" w:asciiTheme="minorEastAsia" w:hAnsiTheme="minorEastAsia" w:eastAsiaTheme="minorEastAsia" w:cstheme="minorEastAsia"/>
          <w:i w:val="0"/>
          <w:iCs w:val="0"/>
          <w:color w:val="auto"/>
          <w:sz w:val="24"/>
          <w:highlight w:val="none"/>
          <w:u w:val="single"/>
        </w:rPr>
        <w:t>（投标人名称）</w:t>
      </w:r>
      <w:r>
        <w:rPr>
          <w:rFonts w:hint="eastAsia" w:asciiTheme="minorEastAsia" w:hAnsiTheme="minorEastAsia" w:eastAsiaTheme="minorEastAsia" w:cstheme="minorEastAsia"/>
          <w:i w:val="0"/>
          <w:iCs w:val="0"/>
          <w:color w:val="auto"/>
          <w:sz w:val="24"/>
          <w:highlight w:val="none"/>
        </w:rPr>
        <w:t>的法定代表人，现委托</w:t>
      </w:r>
      <w:r>
        <w:rPr>
          <w:rFonts w:hint="eastAsia" w:asciiTheme="minorEastAsia" w:hAnsiTheme="minorEastAsia" w:eastAsiaTheme="minorEastAsia" w:cstheme="minorEastAsia"/>
          <w:i w:val="0"/>
          <w:iCs w:val="0"/>
          <w:color w:val="auto"/>
          <w:sz w:val="24"/>
          <w:highlight w:val="none"/>
          <w:u w:val="single"/>
        </w:rPr>
        <w:t>（姓名）</w:t>
      </w:r>
      <w:r>
        <w:rPr>
          <w:rFonts w:hint="eastAsia" w:asciiTheme="minorEastAsia" w:hAnsiTheme="minorEastAsia" w:eastAsiaTheme="minorEastAsia" w:cstheme="minorEastAsia"/>
          <w:i w:val="0"/>
          <w:iCs w:val="0"/>
          <w:color w:val="auto"/>
          <w:sz w:val="24"/>
          <w:highlight w:val="none"/>
        </w:rPr>
        <w:t xml:space="preserve">为我方代理人。代理人根据授权，以我方名义签署、澄清、说明、补正、递交、撤回、修改      </w:t>
      </w:r>
      <w:r>
        <w:rPr>
          <w:rFonts w:hint="eastAsia" w:asciiTheme="minorEastAsia" w:hAnsiTheme="minorEastAsia" w:eastAsiaTheme="minorEastAsia" w:cstheme="minorEastAsia"/>
          <w:i w:val="0"/>
          <w:iCs w:val="0"/>
          <w:color w:val="auto"/>
          <w:sz w:val="24"/>
          <w:highlight w:val="none"/>
          <w:u w:val="single"/>
        </w:rPr>
        <w:t>（项目名称）</w:t>
      </w:r>
      <w:r>
        <w:rPr>
          <w:rFonts w:hint="eastAsia" w:asciiTheme="minorEastAsia" w:hAnsiTheme="minorEastAsia" w:eastAsiaTheme="minorEastAsia" w:cstheme="minorEastAsia"/>
          <w:i w:val="0"/>
          <w:iCs w:val="0"/>
          <w:color w:val="auto"/>
          <w:sz w:val="24"/>
          <w:highlight w:val="none"/>
        </w:rPr>
        <w:t>的投标文件、签订合同和处理有关事宜，其法律后果由我方承担。</w:t>
      </w:r>
    </w:p>
    <w:p w14:paraId="1E393701">
      <w:pPr>
        <w:snapToGrid w:val="0"/>
        <w:spacing w:line="360" w:lineRule="auto"/>
        <w:ind w:firstLine="516" w:firstLineChars="215"/>
        <w:jc w:val="left"/>
        <w:rPr>
          <w:rFonts w:hint="eastAsia" w:asciiTheme="minorEastAsia" w:hAnsiTheme="minorEastAsia" w:eastAsiaTheme="minorEastAsia" w:cstheme="minorEastAsia"/>
          <w:i w:val="0"/>
          <w:iCs w:val="0"/>
          <w:color w:val="auto"/>
          <w:sz w:val="24"/>
          <w:highlight w:val="none"/>
        </w:rPr>
      </w:pPr>
    </w:p>
    <w:p w14:paraId="634CF1CB">
      <w:pPr>
        <w:snapToGrid w:val="0"/>
        <w:spacing w:line="360" w:lineRule="auto"/>
        <w:ind w:firstLine="516" w:firstLineChars="215"/>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委托期限：投标截止之日起</w:t>
      </w:r>
      <w:r>
        <w:rPr>
          <w:rFonts w:hint="eastAsia" w:asciiTheme="minorEastAsia" w:hAnsiTheme="minorEastAsia" w:eastAsiaTheme="minorEastAsia" w:cstheme="minorEastAsia"/>
          <w:i w:val="0"/>
          <w:iCs w:val="0"/>
          <w:color w:val="auto"/>
          <w:sz w:val="24"/>
          <w:highlight w:val="none"/>
          <w:u w:val="single"/>
        </w:rPr>
        <w:t>90</w:t>
      </w:r>
      <w:r>
        <w:rPr>
          <w:rFonts w:hint="eastAsia" w:asciiTheme="minorEastAsia" w:hAnsiTheme="minorEastAsia" w:eastAsiaTheme="minorEastAsia" w:cstheme="minorEastAsia"/>
          <w:i w:val="0"/>
          <w:iCs w:val="0"/>
          <w:color w:val="auto"/>
          <w:sz w:val="24"/>
          <w:highlight w:val="none"/>
        </w:rPr>
        <w:t>日历天。</w:t>
      </w:r>
    </w:p>
    <w:p w14:paraId="7F88ABD2">
      <w:pPr>
        <w:snapToGrid w:val="0"/>
        <w:spacing w:line="360" w:lineRule="auto"/>
        <w:ind w:firstLine="516" w:firstLineChars="215"/>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代理人无转委托权。</w:t>
      </w:r>
    </w:p>
    <w:p w14:paraId="559415C0">
      <w:pPr>
        <w:snapToGrid w:val="0"/>
        <w:spacing w:line="360" w:lineRule="auto"/>
        <w:ind w:firstLine="516" w:firstLineChars="215"/>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附：法定代表人及委托代理人身份证复印件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220"/>
      </w:tblGrid>
      <w:tr w14:paraId="1FAF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trPr>
        <w:tc>
          <w:tcPr>
            <w:tcW w:w="4219" w:type="dxa"/>
            <w:noWrap w:val="0"/>
            <w:vAlign w:val="top"/>
          </w:tcPr>
          <w:p w14:paraId="0F1D8B8D">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2368527E">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0E311CB0">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6E5C0B29">
            <w:pPr>
              <w:snapToGrid w:val="0"/>
              <w:spacing w:line="360"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法定代表人身份证（</w:t>
            </w:r>
            <w:r>
              <w:rPr>
                <w:rFonts w:hint="eastAsia" w:asciiTheme="minorEastAsia" w:hAnsiTheme="minorEastAsia" w:eastAsiaTheme="minorEastAsia" w:cstheme="minorEastAsia"/>
                <w:i w:val="0"/>
                <w:iCs w:val="0"/>
                <w:color w:val="auto"/>
                <w:sz w:val="24"/>
                <w:highlight w:val="none"/>
                <w:lang w:val="en-US" w:eastAsia="zh-CN"/>
              </w:rPr>
              <w:t>正反</w:t>
            </w:r>
            <w:r>
              <w:rPr>
                <w:rFonts w:hint="eastAsia" w:asciiTheme="minorEastAsia" w:hAnsiTheme="minorEastAsia" w:eastAsiaTheme="minorEastAsia" w:cstheme="minorEastAsia"/>
                <w:i w:val="0"/>
                <w:iCs w:val="0"/>
                <w:color w:val="auto"/>
                <w:sz w:val="24"/>
                <w:highlight w:val="none"/>
              </w:rPr>
              <w:t>面）</w:t>
            </w:r>
          </w:p>
          <w:p w14:paraId="7429AEB5">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78D73879">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7E6D5FEC">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2C87377F">
            <w:pPr>
              <w:snapToGrid w:val="0"/>
              <w:spacing w:line="360" w:lineRule="auto"/>
              <w:jc w:val="center"/>
              <w:rPr>
                <w:rFonts w:hint="eastAsia" w:asciiTheme="minorEastAsia" w:hAnsiTheme="minorEastAsia" w:eastAsiaTheme="minorEastAsia" w:cstheme="minorEastAsia"/>
                <w:i w:val="0"/>
                <w:iCs w:val="0"/>
                <w:color w:val="auto"/>
                <w:sz w:val="24"/>
                <w:highlight w:val="none"/>
              </w:rPr>
            </w:pPr>
          </w:p>
        </w:tc>
        <w:tc>
          <w:tcPr>
            <w:tcW w:w="4220" w:type="dxa"/>
            <w:noWrap w:val="0"/>
            <w:vAlign w:val="top"/>
          </w:tcPr>
          <w:p w14:paraId="7A08A219">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09BFDBE5">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3DCC70F4">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0952BF91">
            <w:pPr>
              <w:snapToGrid w:val="0"/>
              <w:spacing w:line="360" w:lineRule="auto"/>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委托代理人身份证（</w:t>
            </w:r>
            <w:r>
              <w:rPr>
                <w:rFonts w:hint="eastAsia" w:asciiTheme="minorEastAsia" w:hAnsiTheme="minorEastAsia" w:eastAsiaTheme="minorEastAsia" w:cstheme="minorEastAsia"/>
                <w:i w:val="0"/>
                <w:iCs w:val="0"/>
                <w:color w:val="auto"/>
                <w:sz w:val="24"/>
                <w:highlight w:val="none"/>
                <w:lang w:val="en-US" w:eastAsia="zh-CN"/>
              </w:rPr>
              <w:t>正反</w:t>
            </w:r>
            <w:r>
              <w:rPr>
                <w:rFonts w:hint="eastAsia" w:asciiTheme="minorEastAsia" w:hAnsiTheme="minorEastAsia" w:eastAsiaTheme="minorEastAsia" w:cstheme="minorEastAsia"/>
                <w:i w:val="0"/>
                <w:iCs w:val="0"/>
                <w:color w:val="auto"/>
                <w:sz w:val="24"/>
                <w:highlight w:val="none"/>
              </w:rPr>
              <w:t>面）</w:t>
            </w:r>
          </w:p>
          <w:p w14:paraId="031CD11B">
            <w:pPr>
              <w:snapToGrid w:val="0"/>
              <w:spacing w:line="360" w:lineRule="auto"/>
              <w:jc w:val="center"/>
              <w:rPr>
                <w:rFonts w:hint="eastAsia" w:asciiTheme="minorEastAsia" w:hAnsiTheme="minorEastAsia" w:eastAsiaTheme="minorEastAsia" w:cstheme="minorEastAsia"/>
                <w:i w:val="0"/>
                <w:iCs w:val="0"/>
                <w:color w:val="auto"/>
                <w:sz w:val="24"/>
                <w:highlight w:val="none"/>
              </w:rPr>
            </w:pPr>
          </w:p>
          <w:p w14:paraId="0FC73C83">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18F4B50E">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021E3B15">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37DC75AD">
            <w:pPr>
              <w:snapToGrid w:val="0"/>
              <w:spacing w:line="360" w:lineRule="auto"/>
              <w:jc w:val="center"/>
              <w:rPr>
                <w:rFonts w:hint="eastAsia" w:asciiTheme="minorEastAsia" w:hAnsiTheme="minorEastAsia" w:eastAsiaTheme="minorEastAsia" w:cstheme="minorEastAsia"/>
                <w:i w:val="0"/>
                <w:iCs w:val="0"/>
                <w:color w:val="auto"/>
                <w:sz w:val="24"/>
                <w:highlight w:val="none"/>
              </w:rPr>
            </w:pPr>
          </w:p>
        </w:tc>
      </w:tr>
    </w:tbl>
    <w:p w14:paraId="47875F41">
      <w:pPr>
        <w:snapToGrid w:val="0"/>
        <w:spacing w:line="360" w:lineRule="auto"/>
        <w:jc w:val="left"/>
        <w:rPr>
          <w:rFonts w:hint="eastAsia" w:asciiTheme="minorEastAsia" w:hAnsiTheme="minorEastAsia" w:eastAsiaTheme="minorEastAsia" w:cstheme="minorEastAsia"/>
          <w:i w:val="0"/>
          <w:iCs w:val="0"/>
          <w:color w:val="auto"/>
          <w:sz w:val="24"/>
          <w:highlight w:val="none"/>
        </w:rPr>
      </w:pPr>
    </w:p>
    <w:p w14:paraId="51912E52">
      <w:pPr>
        <w:snapToGrid w:val="0"/>
        <w:spacing w:line="360" w:lineRule="auto"/>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 xml:space="preserve">                          投标人：</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 xml:space="preserve"> （盖章）</w:t>
      </w:r>
    </w:p>
    <w:p w14:paraId="1709A472">
      <w:pPr>
        <w:snapToGrid w:val="0"/>
        <w:spacing w:line="360" w:lineRule="auto"/>
        <w:ind w:right="3" w:firstLine="3120" w:firstLineChars="13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法定代表人：</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（签字或盖章）</w:t>
      </w:r>
    </w:p>
    <w:p w14:paraId="199900BE">
      <w:pPr>
        <w:snapToGrid w:val="0"/>
        <w:spacing w:line="360" w:lineRule="auto"/>
        <w:ind w:right="280" w:firstLine="3120" w:firstLineChars="13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委托代理人：</w:t>
      </w:r>
      <w:r>
        <w:rPr>
          <w:rFonts w:hint="eastAsia" w:asciiTheme="minorEastAsia" w:hAnsiTheme="minorEastAsia" w:eastAsiaTheme="minorEastAsia" w:cstheme="minorEastAsia"/>
          <w:i w:val="0"/>
          <w:iCs w:val="0"/>
          <w:color w:val="auto"/>
          <w:sz w:val="24"/>
          <w:highlight w:val="none"/>
          <w:u w:val="single"/>
        </w:rPr>
        <w:t xml:space="preserve">              </w:t>
      </w:r>
      <w:r>
        <w:rPr>
          <w:rFonts w:hint="eastAsia" w:asciiTheme="minorEastAsia" w:hAnsiTheme="minorEastAsia" w:eastAsiaTheme="minorEastAsia" w:cstheme="minorEastAsia"/>
          <w:i w:val="0"/>
          <w:iCs w:val="0"/>
          <w:color w:val="auto"/>
          <w:sz w:val="24"/>
          <w:highlight w:val="none"/>
        </w:rPr>
        <w:t>（签字或盖章）</w:t>
      </w:r>
    </w:p>
    <w:p w14:paraId="2D675894">
      <w:pPr>
        <w:snapToGrid w:val="0"/>
        <w:spacing w:line="360" w:lineRule="auto"/>
        <w:ind w:right="480" w:firstLine="5280" w:firstLineChars="2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年  月   日</w:t>
      </w:r>
    </w:p>
    <w:p w14:paraId="589184AD">
      <w:pPr>
        <w:spacing w:line="360" w:lineRule="auto"/>
        <w:jc w:val="center"/>
        <w:rPr>
          <w:rFonts w:hint="eastAsia" w:asciiTheme="minorEastAsia" w:hAnsiTheme="minorEastAsia" w:eastAsiaTheme="minorEastAsia" w:cstheme="minorEastAsia"/>
          <w:b/>
          <w:bCs/>
          <w:sz w:val="36"/>
          <w:szCs w:val="36"/>
          <w:highlight w:val="none"/>
          <w:lang w:eastAsia="zh-CN"/>
        </w:rPr>
      </w:pPr>
      <w:bookmarkStart w:id="349" w:name="_Toc192405349"/>
      <w:bookmarkStart w:id="350" w:name="_Toc192405688"/>
      <w:bookmarkStart w:id="351" w:name="_Toc192405237"/>
      <w:bookmarkStart w:id="352" w:name="_Toc192405078"/>
      <w:r>
        <w:rPr>
          <w:rFonts w:hint="eastAsia" w:asciiTheme="minorEastAsia" w:hAnsiTheme="minorEastAsia" w:eastAsiaTheme="minorEastAsia" w:cstheme="minorEastAsia"/>
          <w:b/>
          <w:i w:val="0"/>
          <w:iCs w:val="0"/>
          <w:color w:val="auto"/>
          <w:sz w:val="32"/>
          <w:highlight w:val="none"/>
        </w:rPr>
        <w:br w:type="column"/>
      </w:r>
      <w:bookmarkEnd w:id="345"/>
      <w:bookmarkEnd w:id="346"/>
      <w:bookmarkEnd w:id="347"/>
      <w:bookmarkEnd w:id="348"/>
      <w:bookmarkEnd w:id="349"/>
      <w:bookmarkEnd w:id="350"/>
      <w:bookmarkEnd w:id="351"/>
      <w:bookmarkEnd w:id="352"/>
      <w:r>
        <w:rPr>
          <w:rFonts w:hint="eastAsia" w:asciiTheme="minorEastAsia" w:hAnsiTheme="minorEastAsia" w:eastAsiaTheme="minorEastAsia" w:cstheme="minorEastAsia"/>
          <w:b/>
          <w:bCs/>
          <w:sz w:val="32"/>
          <w:szCs w:val="32"/>
          <w:highlight w:val="none"/>
          <w:lang w:val="en-US" w:eastAsia="zh-CN"/>
        </w:rPr>
        <w:t>四</w:t>
      </w:r>
      <w:r>
        <w:rPr>
          <w:rFonts w:hint="eastAsia" w:asciiTheme="minorEastAsia" w:hAnsiTheme="minorEastAsia" w:eastAsiaTheme="minorEastAsia" w:cstheme="minorEastAsia"/>
          <w:b/>
          <w:bCs/>
          <w:sz w:val="32"/>
          <w:szCs w:val="32"/>
          <w:highlight w:val="none"/>
          <w:lang w:eastAsia="zh-CN"/>
        </w:rPr>
        <w:t>、投标保证金</w:t>
      </w:r>
    </w:p>
    <w:p w14:paraId="598F9F52">
      <w:pPr>
        <w:pStyle w:val="13"/>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注：投标保证金粘贴或装订在此处。</w:t>
      </w:r>
    </w:p>
    <w:p w14:paraId="6E66114C">
      <w:pPr>
        <w:rPr>
          <w:rFonts w:hint="eastAsia" w:asciiTheme="minorEastAsia" w:hAnsiTheme="minorEastAsia" w:eastAsiaTheme="minorEastAsia" w:cstheme="minorEastAsia"/>
          <w:b/>
          <w:i w:val="0"/>
          <w:iCs w:val="0"/>
          <w:color w:val="auto"/>
          <w:sz w:val="32"/>
          <w:szCs w:val="32"/>
          <w:highlight w:val="none"/>
        </w:rPr>
      </w:pPr>
      <w:r>
        <w:rPr>
          <w:rFonts w:hint="eastAsia" w:asciiTheme="minorEastAsia" w:hAnsiTheme="minorEastAsia" w:eastAsiaTheme="minorEastAsia" w:cstheme="minorEastAsia"/>
          <w:b/>
          <w:i w:val="0"/>
          <w:iCs w:val="0"/>
          <w:color w:val="auto"/>
          <w:sz w:val="32"/>
          <w:szCs w:val="32"/>
          <w:highlight w:val="none"/>
        </w:rPr>
        <w:br w:type="page"/>
      </w:r>
    </w:p>
    <w:p w14:paraId="3FDFCF43">
      <w:pPr>
        <w:spacing w:line="360" w:lineRule="auto"/>
        <w:jc w:val="center"/>
        <w:rPr>
          <w:rFonts w:hint="eastAsia" w:asciiTheme="minorEastAsia" w:hAnsiTheme="minorEastAsia" w:eastAsiaTheme="minorEastAsia" w:cstheme="minorEastAsia"/>
          <w:b/>
          <w:i w:val="0"/>
          <w:iCs w:val="0"/>
          <w:color w:val="auto"/>
          <w:sz w:val="32"/>
          <w:szCs w:val="32"/>
          <w:highlight w:val="none"/>
          <w:lang w:eastAsia="zh-CN"/>
        </w:rPr>
      </w:pPr>
      <w:r>
        <w:rPr>
          <w:rFonts w:hint="eastAsia" w:asciiTheme="minorEastAsia" w:hAnsiTheme="minorEastAsia" w:eastAsiaTheme="minorEastAsia" w:cstheme="minorEastAsia"/>
          <w:b/>
          <w:i w:val="0"/>
          <w:iCs w:val="0"/>
          <w:color w:val="auto"/>
          <w:sz w:val="32"/>
          <w:szCs w:val="32"/>
          <w:highlight w:val="none"/>
          <w:lang w:val="en-US" w:eastAsia="zh-CN"/>
        </w:rPr>
        <w:t>五</w:t>
      </w:r>
      <w:r>
        <w:rPr>
          <w:rFonts w:hint="eastAsia" w:asciiTheme="minorEastAsia" w:hAnsiTheme="minorEastAsia" w:eastAsiaTheme="minorEastAsia" w:cstheme="minorEastAsia"/>
          <w:b/>
          <w:i w:val="0"/>
          <w:iCs w:val="0"/>
          <w:color w:val="auto"/>
          <w:sz w:val="32"/>
          <w:szCs w:val="32"/>
          <w:highlight w:val="none"/>
          <w:lang w:eastAsia="zh-CN"/>
        </w:rPr>
        <w:t>、资格证明资料</w:t>
      </w:r>
    </w:p>
    <w:p w14:paraId="2E45DD69">
      <w:pPr>
        <w:keepLines w:val="0"/>
        <w:pageBreakBefore w:val="0"/>
        <w:numPr>
          <w:ilvl w:val="0"/>
          <w:numId w:val="5"/>
        </w:numPr>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rPr>
        <w:t>供应商须为独立承担民事责任能力的法人或其他组织，并出具有效的营业执照等国家规定的相关主体资格证明资料；</w:t>
      </w:r>
    </w:p>
    <w:p w14:paraId="5578400D">
      <w:pPr>
        <w:keepLines w:val="0"/>
        <w:pageBreakBefore w:val="0"/>
        <w:numPr>
          <w:ilvl w:val="0"/>
          <w:numId w:val="5"/>
        </w:numPr>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rPr>
        <w:t>提供202</w:t>
      </w:r>
      <w:r>
        <w:rPr>
          <w:rFonts w:hint="eastAsia" w:asciiTheme="minorEastAsia" w:hAnsiTheme="minorEastAsia" w:eastAsiaTheme="minorEastAsia" w:cstheme="minorEastAsia"/>
          <w:i w:val="0"/>
          <w:iCs w:val="0"/>
          <w:color w:val="auto"/>
          <w:kern w:val="0"/>
          <w:sz w:val="24"/>
          <w:szCs w:val="24"/>
          <w:highlight w:val="none"/>
          <w:lang w:val="en-US" w:eastAsia="zh-CN"/>
        </w:rPr>
        <w:t>4</w:t>
      </w:r>
      <w:r>
        <w:rPr>
          <w:rFonts w:hint="eastAsia" w:asciiTheme="minorEastAsia" w:hAnsiTheme="minorEastAsia" w:eastAsiaTheme="minorEastAsia" w:cstheme="minorEastAsia"/>
          <w:i w:val="0"/>
          <w:iCs w:val="0"/>
          <w:color w:val="auto"/>
          <w:kern w:val="0"/>
          <w:sz w:val="24"/>
          <w:szCs w:val="24"/>
          <w:highlight w:val="none"/>
        </w:rPr>
        <w:t>年经会计师事务所审计的财务审计报告或近三个月内银行出具的资信证明；</w:t>
      </w:r>
    </w:p>
    <w:p w14:paraId="11A30243">
      <w:pPr>
        <w:keepLines w:val="0"/>
        <w:pageBreakBefore w:val="0"/>
        <w:numPr>
          <w:ilvl w:val="0"/>
          <w:numId w:val="5"/>
        </w:numPr>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rPr>
        <w:t>提供2024年6月1日至今已缴纳的至少三个月的纳税证明，依法免税的供应商应提供相关文件证明；</w:t>
      </w:r>
    </w:p>
    <w:p w14:paraId="39EB459E">
      <w:pPr>
        <w:keepLines w:val="0"/>
        <w:pageBreakBefore w:val="0"/>
        <w:numPr>
          <w:ilvl w:val="0"/>
          <w:numId w:val="5"/>
        </w:numPr>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rPr>
        <w:t>提供2024年6月1日至今已缴纳的至少三个月社会保障资金缴存单据或社保机构开具的社会保险参保缴费情况证明，依法不需要缴纳社保的供应商应提供相关文件证明；</w:t>
      </w:r>
    </w:p>
    <w:p w14:paraId="49A87D3E">
      <w:pPr>
        <w:keepLines w:val="0"/>
        <w:pageBreakBefore w:val="0"/>
        <w:numPr>
          <w:ilvl w:val="0"/>
          <w:numId w:val="5"/>
        </w:numPr>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rPr>
        <w:t>法定代表人授权书及被授权人身份证（法定代表人直接参与只需提供本人身份证）；</w:t>
      </w:r>
    </w:p>
    <w:p w14:paraId="210A215A">
      <w:pPr>
        <w:keepLines w:val="0"/>
        <w:pageBreakBefore w:val="0"/>
        <w:numPr>
          <w:ilvl w:val="0"/>
          <w:numId w:val="5"/>
        </w:numPr>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rPr>
        <w:t>参加政府采购活动前3年内，在经营活动中没有重大违法记录的书面声明；</w:t>
      </w:r>
    </w:p>
    <w:p w14:paraId="6AC071B0">
      <w:pPr>
        <w:keepLines w:val="0"/>
        <w:pageBreakBefore w:val="0"/>
        <w:numPr>
          <w:ilvl w:val="0"/>
          <w:numId w:val="5"/>
        </w:numPr>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rPr>
        <w:t>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p>
    <w:p w14:paraId="4A61F877">
      <w:pPr>
        <w:spacing w:line="360" w:lineRule="auto"/>
        <w:jc w:val="center"/>
        <w:rPr>
          <w:rFonts w:hint="eastAsia" w:asciiTheme="minorEastAsia" w:hAnsiTheme="minorEastAsia" w:eastAsiaTheme="minorEastAsia" w:cstheme="minorEastAsia"/>
          <w:b/>
          <w:i w:val="0"/>
          <w:iCs w:val="0"/>
          <w:color w:val="auto"/>
          <w:sz w:val="24"/>
          <w:szCs w:val="24"/>
          <w:highlight w:val="none"/>
          <w:lang w:val="en-US" w:eastAsia="zh-CN"/>
        </w:rPr>
        <w:sectPr>
          <w:pgSz w:w="11906" w:h="16838"/>
          <w:pgMar w:top="1440" w:right="1701" w:bottom="1440" w:left="1701" w:header="851" w:footer="992" w:gutter="0"/>
          <w:pgNumType w:fmt="decimal"/>
          <w:cols w:space="720" w:num="1"/>
          <w:titlePg/>
          <w:docGrid w:type="lines" w:linePitch="312" w:charSpace="0"/>
        </w:sectPr>
      </w:pPr>
    </w:p>
    <w:p w14:paraId="0EBA23BA">
      <w:pPr>
        <w:spacing w:line="348" w:lineRule="auto"/>
        <w:jc w:val="center"/>
        <w:rPr>
          <w:rFonts w:hint="eastAsia" w:asciiTheme="minorEastAsia" w:hAnsiTheme="minorEastAsia" w:eastAsiaTheme="minorEastAsia" w:cstheme="minorEastAsia"/>
          <w:b/>
          <w:bCs/>
          <w:i w:val="0"/>
          <w:iCs w:val="0"/>
          <w:color w:val="000000"/>
          <w:sz w:val="32"/>
          <w:szCs w:val="32"/>
          <w:highlight w:val="none"/>
        </w:rPr>
      </w:pPr>
      <w:r>
        <w:rPr>
          <w:rFonts w:hint="eastAsia" w:asciiTheme="minorEastAsia" w:hAnsiTheme="minorEastAsia" w:eastAsiaTheme="minorEastAsia" w:cstheme="minorEastAsia"/>
          <w:b/>
          <w:i w:val="0"/>
          <w:iCs w:val="0"/>
          <w:color w:val="auto"/>
          <w:sz w:val="36"/>
          <w:szCs w:val="36"/>
          <w:highlight w:val="none"/>
          <w:lang w:val="en-US" w:eastAsia="zh-CN"/>
        </w:rPr>
        <w:t>六、</w:t>
      </w:r>
      <w:r>
        <w:rPr>
          <w:rFonts w:hint="eastAsia" w:asciiTheme="minorEastAsia" w:hAnsiTheme="minorEastAsia" w:eastAsiaTheme="minorEastAsia" w:cstheme="minorEastAsia"/>
          <w:b/>
          <w:bCs/>
          <w:i w:val="0"/>
          <w:iCs w:val="0"/>
          <w:color w:val="000000"/>
          <w:sz w:val="36"/>
          <w:szCs w:val="36"/>
          <w:highlight w:val="none"/>
        </w:rPr>
        <w:t>商务及技术响应文件</w:t>
      </w:r>
    </w:p>
    <w:p w14:paraId="4E893F66">
      <w:pPr>
        <w:spacing w:line="348" w:lineRule="auto"/>
        <w:jc w:val="center"/>
        <w:rPr>
          <w:rFonts w:hint="eastAsia" w:asciiTheme="minorEastAsia" w:hAnsiTheme="minorEastAsia" w:eastAsiaTheme="minorEastAsia" w:cstheme="minorEastAsia"/>
          <w:b/>
          <w:bCs/>
          <w:i w:val="0"/>
          <w:iCs w:val="0"/>
          <w:color w:val="000000"/>
          <w:sz w:val="24"/>
          <w:szCs w:val="24"/>
          <w:highlight w:val="none"/>
        </w:rPr>
      </w:pPr>
      <w:r>
        <w:rPr>
          <w:rFonts w:hint="eastAsia" w:asciiTheme="minorEastAsia" w:hAnsiTheme="minorEastAsia" w:eastAsiaTheme="minorEastAsia" w:cstheme="minorEastAsia"/>
          <w:b/>
          <w:bCs/>
          <w:i w:val="0"/>
          <w:iCs w:val="0"/>
          <w:color w:val="000000"/>
          <w:sz w:val="32"/>
          <w:szCs w:val="32"/>
          <w:highlight w:val="none"/>
        </w:rPr>
        <w:t>1、</w:t>
      </w:r>
      <w:bookmarkStart w:id="353" w:name="_Toc387415868"/>
      <w:bookmarkStart w:id="354" w:name="_Toc408785215"/>
      <w:r>
        <w:rPr>
          <w:rFonts w:hint="eastAsia" w:asciiTheme="minorEastAsia" w:hAnsiTheme="minorEastAsia" w:eastAsiaTheme="minorEastAsia" w:cstheme="minorEastAsia"/>
          <w:b/>
          <w:bCs/>
          <w:i w:val="0"/>
          <w:iCs w:val="0"/>
          <w:color w:val="000000"/>
          <w:sz w:val="32"/>
          <w:szCs w:val="32"/>
          <w:highlight w:val="none"/>
        </w:rPr>
        <w:t>供应商基本情况</w:t>
      </w:r>
      <w:bookmarkEnd w:id="353"/>
      <w:bookmarkEnd w:id="354"/>
    </w:p>
    <w:tbl>
      <w:tblPr>
        <w:tblStyle w:val="1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763"/>
        <w:gridCol w:w="233"/>
        <w:gridCol w:w="1221"/>
        <w:gridCol w:w="650"/>
        <w:gridCol w:w="590"/>
        <w:gridCol w:w="1027"/>
        <w:gridCol w:w="667"/>
        <w:gridCol w:w="43"/>
        <w:gridCol w:w="774"/>
        <w:gridCol w:w="1288"/>
      </w:tblGrid>
      <w:tr w14:paraId="6CAE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26" w:type="dxa"/>
            <w:noWrap w:val="0"/>
            <w:vAlign w:val="center"/>
          </w:tcPr>
          <w:p w14:paraId="79F61178">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申请人名称</w:t>
            </w:r>
          </w:p>
        </w:tc>
        <w:tc>
          <w:tcPr>
            <w:tcW w:w="7256" w:type="dxa"/>
            <w:gridSpan w:val="10"/>
            <w:noWrap w:val="0"/>
            <w:vAlign w:val="center"/>
          </w:tcPr>
          <w:p w14:paraId="5D044F55">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3BE9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26" w:type="dxa"/>
            <w:noWrap w:val="0"/>
            <w:vAlign w:val="center"/>
          </w:tcPr>
          <w:p w14:paraId="564F6248">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注册地址</w:t>
            </w:r>
          </w:p>
        </w:tc>
        <w:tc>
          <w:tcPr>
            <w:tcW w:w="3457" w:type="dxa"/>
            <w:gridSpan w:val="5"/>
            <w:noWrap w:val="0"/>
            <w:vAlign w:val="center"/>
          </w:tcPr>
          <w:p w14:paraId="5973E86F">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1027" w:type="dxa"/>
            <w:noWrap w:val="0"/>
            <w:vAlign w:val="center"/>
          </w:tcPr>
          <w:p w14:paraId="3433FFC7">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邮政</w:t>
            </w:r>
          </w:p>
          <w:p w14:paraId="3A12A6E7">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编码</w:t>
            </w:r>
          </w:p>
        </w:tc>
        <w:tc>
          <w:tcPr>
            <w:tcW w:w="2772" w:type="dxa"/>
            <w:gridSpan w:val="4"/>
            <w:noWrap w:val="0"/>
            <w:vAlign w:val="center"/>
          </w:tcPr>
          <w:p w14:paraId="562B928F">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31E1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26" w:type="dxa"/>
            <w:vMerge w:val="restart"/>
            <w:noWrap w:val="0"/>
            <w:vAlign w:val="center"/>
          </w:tcPr>
          <w:p w14:paraId="2EF65067">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联系方式</w:t>
            </w:r>
          </w:p>
        </w:tc>
        <w:tc>
          <w:tcPr>
            <w:tcW w:w="996" w:type="dxa"/>
            <w:gridSpan w:val="2"/>
            <w:noWrap w:val="0"/>
            <w:vAlign w:val="center"/>
          </w:tcPr>
          <w:p w14:paraId="037C6683">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联系人</w:t>
            </w:r>
          </w:p>
        </w:tc>
        <w:tc>
          <w:tcPr>
            <w:tcW w:w="2461" w:type="dxa"/>
            <w:gridSpan w:val="3"/>
            <w:noWrap w:val="0"/>
            <w:vAlign w:val="center"/>
          </w:tcPr>
          <w:p w14:paraId="35963144">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1027" w:type="dxa"/>
            <w:noWrap w:val="0"/>
            <w:vAlign w:val="center"/>
          </w:tcPr>
          <w:p w14:paraId="1094D6F6">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电话</w:t>
            </w:r>
          </w:p>
        </w:tc>
        <w:tc>
          <w:tcPr>
            <w:tcW w:w="2772" w:type="dxa"/>
            <w:gridSpan w:val="4"/>
            <w:noWrap w:val="0"/>
            <w:vAlign w:val="center"/>
          </w:tcPr>
          <w:p w14:paraId="2A398B55">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3ADF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26" w:type="dxa"/>
            <w:vMerge w:val="continue"/>
            <w:noWrap w:val="0"/>
            <w:vAlign w:val="center"/>
          </w:tcPr>
          <w:p w14:paraId="19F8B06D">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996" w:type="dxa"/>
            <w:gridSpan w:val="2"/>
            <w:noWrap w:val="0"/>
            <w:vAlign w:val="center"/>
          </w:tcPr>
          <w:p w14:paraId="27AC5195">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传真</w:t>
            </w:r>
          </w:p>
        </w:tc>
        <w:tc>
          <w:tcPr>
            <w:tcW w:w="2461" w:type="dxa"/>
            <w:gridSpan w:val="3"/>
            <w:noWrap w:val="0"/>
            <w:vAlign w:val="center"/>
          </w:tcPr>
          <w:p w14:paraId="440B0A2B">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1027" w:type="dxa"/>
            <w:noWrap w:val="0"/>
            <w:vAlign w:val="center"/>
          </w:tcPr>
          <w:p w14:paraId="7B75CD4C">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网址</w:t>
            </w:r>
          </w:p>
        </w:tc>
        <w:tc>
          <w:tcPr>
            <w:tcW w:w="2772" w:type="dxa"/>
            <w:gridSpan w:val="4"/>
            <w:noWrap w:val="0"/>
            <w:vAlign w:val="center"/>
          </w:tcPr>
          <w:p w14:paraId="47B228B8">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74E4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826" w:type="dxa"/>
            <w:noWrap w:val="0"/>
            <w:vAlign w:val="center"/>
          </w:tcPr>
          <w:p w14:paraId="48003775">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组织结构</w:t>
            </w:r>
          </w:p>
        </w:tc>
        <w:tc>
          <w:tcPr>
            <w:tcW w:w="7256" w:type="dxa"/>
            <w:gridSpan w:val="10"/>
            <w:noWrap w:val="0"/>
            <w:vAlign w:val="center"/>
          </w:tcPr>
          <w:p w14:paraId="1748FE2D">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790D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26" w:type="dxa"/>
            <w:noWrap w:val="0"/>
            <w:vAlign w:val="center"/>
          </w:tcPr>
          <w:p w14:paraId="3D421451">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法定代表人</w:t>
            </w:r>
          </w:p>
        </w:tc>
        <w:tc>
          <w:tcPr>
            <w:tcW w:w="763" w:type="dxa"/>
            <w:noWrap w:val="0"/>
            <w:vAlign w:val="center"/>
          </w:tcPr>
          <w:p w14:paraId="246FDE2A">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姓名</w:t>
            </w:r>
          </w:p>
        </w:tc>
        <w:tc>
          <w:tcPr>
            <w:tcW w:w="1454" w:type="dxa"/>
            <w:gridSpan w:val="2"/>
            <w:noWrap w:val="0"/>
            <w:vAlign w:val="center"/>
          </w:tcPr>
          <w:p w14:paraId="1DF76FA8">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1240" w:type="dxa"/>
            <w:gridSpan w:val="2"/>
            <w:noWrap w:val="0"/>
            <w:vAlign w:val="center"/>
          </w:tcPr>
          <w:p w14:paraId="05D44261">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技术职称</w:t>
            </w:r>
          </w:p>
        </w:tc>
        <w:tc>
          <w:tcPr>
            <w:tcW w:w="1694" w:type="dxa"/>
            <w:gridSpan w:val="2"/>
            <w:noWrap w:val="0"/>
            <w:vAlign w:val="center"/>
          </w:tcPr>
          <w:p w14:paraId="04F79E42">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817" w:type="dxa"/>
            <w:gridSpan w:val="2"/>
            <w:noWrap w:val="0"/>
            <w:vAlign w:val="center"/>
          </w:tcPr>
          <w:p w14:paraId="684C26BE">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电话</w:t>
            </w:r>
          </w:p>
        </w:tc>
        <w:tc>
          <w:tcPr>
            <w:tcW w:w="1288" w:type="dxa"/>
            <w:noWrap w:val="0"/>
            <w:vAlign w:val="center"/>
          </w:tcPr>
          <w:p w14:paraId="7B42F7FE">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720D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26" w:type="dxa"/>
            <w:noWrap w:val="0"/>
            <w:vAlign w:val="center"/>
          </w:tcPr>
          <w:p w14:paraId="6DD9F0D6">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技术负责人</w:t>
            </w:r>
          </w:p>
        </w:tc>
        <w:tc>
          <w:tcPr>
            <w:tcW w:w="763" w:type="dxa"/>
            <w:noWrap w:val="0"/>
            <w:vAlign w:val="center"/>
          </w:tcPr>
          <w:p w14:paraId="2A3EB6DC">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姓名</w:t>
            </w:r>
          </w:p>
        </w:tc>
        <w:tc>
          <w:tcPr>
            <w:tcW w:w="1454" w:type="dxa"/>
            <w:gridSpan w:val="2"/>
            <w:noWrap w:val="0"/>
            <w:vAlign w:val="center"/>
          </w:tcPr>
          <w:p w14:paraId="48054493">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1240" w:type="dxa"/>
            <w:gridSpan w:val="2"/>
            <w:noWrap w:val="0"/>
            <w:vAlign w:val="center"/>
          </w:tcPr>
          <w:p w14:paraId="67A66F4E">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技术职称</w:t>
            </w:r>
          </w:p>
        </w:tc>
        <w:tc>
          <w:tcPr>
            <w:tcW w:w="1694" w:type="dxa"/>
            <w:gridSpan w:val="2"/>
            <w:noWrap w:val="0"/>
            <w:vAlign w:val="center"/>
          </w:tcPr>
          <w:p w14:paraId="66BCA08E">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817" w:type="dxa"/>
            <w:gridSpan w:val="2"/>
            <w:noWrap w:val="0"/>
            <w:vAlign w:val="center"/>
          </w:tcPr>
          <w:p w14:paraId="71A190C4">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电话</w:t>
            </w:r>
          </w:p>
        </w:tc>
        <w:tc>
          <w:tcPr>
            <w:tcW w:w="1288" w:type="dxa"/>
            <w:noWrap w:val="0"/>
            <w:vAlign w:val="center"/>
          </w:tcPr>
          <w:p w14:paraId="6700AC73">
            <w:pPr>
              <w:spacing w:line="360" w:lineRule="auto"/>
              <w:jc w:val="center"/>
              <w:rPr>
                <w:rFonts w:hint="eastAsia" w:asciiTheme="minorEastAsia" w:hAnsiTheme="minorEastAsia" w:eastAsiaTheme="minorEastAsia" w:cstheme="minorEastAsia"/>
                <w:i w:val="0"/>
                <w:iCs w:val="0"/>
                <w:color w:val="000000"/>
                <w:sz w:val="24"/>
                <w:highlight w:val="none"/>
              </w:rPr>
            </w:pPr>
          </w:p>
        </w:tc>
      </w:tr>
      <w:tr w14:paraId="4E92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826" w:type="dxa"/>
            <w:noWrap w:val="0"/>
            <w:vAlign w:val="center"/>
          </w:tcPr>
          <w:p w14:paraId="3818D1C6">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成立时间</w:t>
            </w:r>
          </w:p>
        </w:tc>
        <w:tc>
          <w:tcPr>
            <w:tcW w:w="2217" w:type="dxa"/>
            <w:gridSpan w:val="3"/>
            <w:noWrap w:val="0"/>
            <w:vAlign w:val="center"/>
          </w:tcPr>
          <w:p w14:paraId="727FDD56">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5039" w:type="dxa"/>
            <w:gridSpan w:val="7"/>
            <w:noWrap w:val="0"/>
            <w:vAlign w:val="center"/>
          </w:tcPr>
          <w:p w14:paraId="6C03F8ED">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员工总人数：</w:t>
            </w:r>
          </w:p>
        </w:tc>
      </w:tr>
      <w:tr w14:paraId="4E22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26" w:type="dxa"/>
            <w:noWrap w:val="0"/>
            <w:vAlign w:val="center"/>
          </w:tcPr>
          <w:p w14:paraId="269956FB">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营业执照号</w:t>
            </w:r>
          </w:p>
        </w:tc>
        <w:tc>
          <w:tcPr>
            <w:tcW w:w="2217" w:type="dxa"/>
            <w:gridSpan w:val="3"/>
            <w:noWrap w:val="0"/>
            <w:vAlign w:val="center"/>
          </w:tcPr>
          <w:p w14:paraId="6482686E">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650" w:type="dxa"/>
            <w:vMerge w:val="restart"/>
            <w:noWrap w:val="0"/>
            <w:vAlign w:val="center"/>
          </w:tcPr>
          <w:p w14:paraId="43B65EE8">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其中</w:t>
            </w:r>
          </w:p>
        </w:tc>
        <w:tc>
          <w:tcPr>
            <w:tcW w:w="2327" w:type="dxa"/>
            <w:gridSpan w:val="4"/>
            <w:noWrap w:val="0"/>
            <w:vAlign w:val="center"/>
          </w:tcPr>
          <w:p w14:paraId="0BC0031A">
            <w:pPr>
              <w:spacing w:line="360" w:lineRule="auto"/>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高级职称人员</w:t>
            </w:r>
          </w:p>
        </w:tc>
        <w:tc>
          <w:tcPr>
            <w:tcW w:w="2062" w:type="dxa"/>
            <w:gridSpan w:val="2"/>
            <w:noWrap w:val="0"/>
            <w:vAlign w:val="center"/>
          </w:tcPr>
          <w:p w14:paraId="745DD73A">
            <w:pPr>
              <w:spacing w:line="360" w:lineRule="auto"/>
              <w:rPr>
                <w:rFonts w:hint="eastAsia" w:asciiTheme="minorEastAsia" w:hAnsiTheme="minorEastAsia" w:eastAsiaTheme="minorEastAsia" w:cstheme="minorEastAsia"/>
                <w:i w:val="0"/>
                <w:iCs w:val="0"/>
                <w:color w:val="000000"/>
                <w:sz w:val="24"/>
                <w:highlight w:val="none"/>
              </w:rPr>
            </w:pPr>
          </w:p>
        </w:tc>
      </w:tr>
      <w:tr w14:paraId="33C7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26" w:type="dxa"/>
            <w:noWrap w:val="0"/>
            <w:vAlign w:val="center"/>
          </w:tcPr>
          <w:p w14:paraId="002EC113">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注册资金</w:t>
            </w:r>
          </w:p>
        </w:tc>
        <w:tc>
          <w:tcPr>
            <w:tcW w:w="2217" w:type="dxa"/>
            <w:gridSpan w:val="3"/>
            <w:noWrap w:val="0"/>
            <w:vAlign w:val="center"/>
          </w:tcPr>
          <w:p w14:paraId="67F49437">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650" w:type="dxa"/>
            <w:vMerge w:val="continue"/>
            <w:noWrap w:val="0"/>
            <w:vAlign w:val="center"/>
          </w:tcPr>
          <w:p w14:paraId="6502FC43">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2327" w:type="dxa"/>
            <w:gridSpan w:val="4"/>
            <w:noWrap w:val="0"/>
            <w:vAlign w:val="center"/>
          </w:tcPr>
          <w:p w14:paraId="55314EF6">
            <w:pPr>
              <w:spacing w:line="360" w:lineRule="auto"/>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中级职称人员</w:t>
            </w:r>
          </w:p>
        </w:tc>
        <w:tc>
          <w:tcPr>
            <w:tcW w:w="2062" w:type="dxa"/>
            <w:gridSpan w:val="2"/>
            <w:noWrap w:val="0"/>
            <w:vAlign w:val="center"/>
          </w:tcPr>
          <w:p w14:paraId="0C8461C4">
            <w:pPr>
              <w:spacing w:line="360" w:lineRule="auto"/>
              <w:rPr>
                <w:rFonts w:hint="eastAsia" w:asciiTheme="minorEastAsia" w:hAnsiTheme="minorEastAsia" w:eastAsiaTheme="minorEastAsia" w:cstheme="minorEastAsia"/>
                <w:i w:val="0"/>
                <w:iCs w:val="0"/>
                <w:color w:val="000000"/>
                <w:sz w:val="24"/>
                <w:highlight w:val="none"/>
              </w:rPr>
            </w:pPr>
          </w:p>
        </w:tc>
      </w:tr>
      <w:tr w14:paraId="5B12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26" w:type="dxa"/>
            <w:noWrap w:val="0"/>
            <w:vAlign w:val="center"/>
          </w:tcPr>
          <w:p w14:paraId="44F843C8">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开户银行</w:t>
            </w:r>
          </w:p>
        </w:tc>
        <w:tc>
          <w:tcPr>
            <w:tcW w:w="2217" w:type="dxa"/>
            <w:gridSpan w:val="3"/>
            <w:noWrap w:val="0"/>
            <w:vAlign w:val="center"/>
          </w:tcPr>
          <w:p w14:paraId="332BF1CB">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650" w:type="dxa"/>
            <w:vMerge w:val="continue"/>
            <w:noWrap w:val="0"/>
            <w:vAlign w:val="center"/>
          </w:tcPr>
          <w:p w14:paraId="434D2FD5">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2327" w:type="dxa"/>
            <w:gridSpan w:val="4"/>
            <w:noWrap w:val="0"/>
            <w:vAlign w:val="center"/>
          </w:tcPr>
          <w:p w14:paraId="09D5810E">
            <w:pPr>
              <w:spacing w:line="360" w:lineRule="auto"/>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初级职称人员</w:t>
            </w:r>
          </w:p>
        </w:tc>
        <w:tc>
          <w:tcPr>
            <w:tcW w:w="2062" w:type="dxa"/>
            <w:gridSpan w:val="2"/>
            <w:noWrap w:val="0"/>
            <w:vAlign w:val="center"/>
          </w:tcPr>
          <w:p w14:paraId="5BE0FD9E">
            <w:pPr>
              <w:spacing w:line="360" w:lineRule="auto"/>
              <w:rPr>
                <w:rFonts w:hint="eastAsia" w:asciiTheme="minorEastAsia" w:hAnsiTheme="minorEastAsia" w:eastAsiaTheme="minorEastAsia" w:cstheme="minorEastAsia"/>
                <w:i w:val="0"/>
                <w:iCs w:val="0"/>
                <w:color w:val="000000"/>
                <w:sz w:val="24"/>
                <w:highlight w:val="none"/>
              </w:rPr>
            </w:pPr>
          </w:p>
        </w:tc>
      </w:tr>
      <w:tr w14:paraId="4FF3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826" w:type="dxa"/>
            <w:noWrap w:val="0"/>
            <w:vAlign w:val="center"/>
          </w:tcPr>
          <w:p w14:paraId="2D04B622">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账号</w:t>
            </w:r>
          </w:p>
        </w:tc>
        <w:tc>
          <w:tcPr>
            <w:tcW w:w="2217" w:type="dxa"/>
            <w:gridSpan w:val="3"/>
            <w:noWrap w:val="0"/>
            <w:vAlign w:val="center"/>
          </w:tcPr>
          <w:p w14:paraId="3D50205F">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650" w:type="dxa"/>
            <w:vMerge w:val="continue"/>
            <w:noWrap w:val="0"/>
            <w:vAlign w:val="center"/>
          </w:tcPr>
          <w:p w14:paraId="7138B031">
            <w:pPr>
              <w:spacing w:line="360" w:lineRule="auto"/>
              <w:jc w:val="center"/>
              <w:rPr>
                <w:rFonts w:hint="eastAsia" w:asciiTheme="minorEastAsia" w:hAnsiTheme="minorEastAsia" w:eastAsiaTheme="minorEastAsia" w:cstheme="minorEastAsia"/>
                <w:i w:val="0"/>
                <w:iCs w:val="0"/>
                <w:color w:val="000000"/>
                <w:sz w:val="24"/>
                <w:highlight w:val="none"/>
              </w:rPr>
            </w:pPr>
          </w:p>
        </w:tc>
        <w:tc>
          <w:tcPr>
            <w:tcW w:w="2327" w:type="dxa"/>
            <w:gridSpan w:val="4"/>
            <w:noWrap w:val="0"/>
            <w:vAlign w:val="center"/>
          </w:tcPr>
          <w:p w14:paraId="5DBD30C3">
            <w:pPr>
              <w:spacing w:line="360" w:lineRule="auto"/>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注册执业资格人员</w:t>
            </w:r>
          </w:p>
        </w:tc>
        <w:tc>
          <w:tcPr>
            <w:tcW w:w="2062" w:type="dxa"/>
            <w:gridSpan w:val="2"/>
            <w:noWrap w:val="0"/>
            <w:vAlign w:val="center"/>
          </w:tcPr>
          <w:p w14:paraId="4659D29E">
            <w:pPr>
              <w:spacing w:line="360" w:lineRule="auto"/>
              <w:rPr>
                <w:rFonts w:hint="eastAsia" w:asciiTheme="minorEastAsia" w:hAnsiTheme="minorEastAsia" w:eastAsiaTheme="minorEastAsia" w:cstheme="minorEastAsia"/>
                <w:i w:val="0"/>
                <w:iCs w:val="0"/>
                <w:color w:val="000000"/>
                <w:sz w:val="24"/>
                <w:highlight w:val="none"/>
              </w:rPr>
            </w:pPr>
          </w:p>
        </w:tc>
      </w:tr>
      <w:tr w14:paraId="1306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1826" w:type="dxa"/>
            <w:noWrap w:val="0"/>
            <w:vAlign w:val="center"/>
          </w:tcPr>
          <w:p w14:paraId="703327A5">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经营范围</w:t>
            </w:r>
          </w:p>
        </w:tc>
        <w:tc>
          <w:tcPr>
            <w:tcW w:w="7256" w:type="dxa"/>
            <w:gridSpan w:val="10"/>
            <w:noWrap w:val="0"/>
            <w:vAlign w:val="center"/>
          </w:tcPr>
          <w:p w14:paraId="4D423910">
            <w:pPr>
              <w:spacing w:line="360" w:lineRule="auto"/>
              <w:ind w:firstLine="480" w:firstLineChars="200"/>
              <w:rPr>
                <w:rFonts w:hint="eastAsia" w:asciiTheme="minorEastAsia" w:hAnsiTheme="minorEastAsia" w:eastAsiaTheme="minorEastAsia" w:cstheme="minorEastAsia"/>
                <w:i w:val="0"/>
                <w:iCs w:val="0"/>
                <w:color w:val="000000"/>
                <w:sz w:val="24"/>
                <w:highlight w:val="none"/>
              </w:rPr>
            </w:pPr>
          </w:p>
        </w:tc>
      </w:tr>
      <w:tr w14:paraId="2117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26" w:type="dxa"/>
            <w:noWrap w:val="0"/>
            <w:vAlign w:val="center"/>
          </w:tcPr>
          <w:p w14:paraId="4F069492">
            <w:pPr>
              <w:spacing w:line="360" w:lineRule="auto"/>
              <w:jc w:val="center"/>
              <w:rPr>
                <w:rFonts w:hint="eastAsia" w:asciiTheme="minorEastAsia" w:hAnsiTheme="minorEastAsia" w:eastAsiaTheme="minorEastAsia" w:cstheme="minorEastAsia"/>
                <w:i w:val="0"/>
                <w:iCs w:val="0"/>
                <w:color w:val="000000"/>
                <w:sz w:val="24"/>
                <w:highlight w:val="none"/>
              </w:rPr>
            </w:pPr>
            <w:r>
              <w:rPr>
                <w:rFonts w:hint="eastAsia" w:asciiTheme="minorEastAsia" w:hAnsiTheme="minorEastAsia" w:eastAsiaTheme="minorEastAsia" w:cstheme="minorEastAsia"/>
                <w:i w:val="0"/>
                <w:iCs w:val="0"/>
                <w:color w:val="000000"/>
                <w:sz w:val="24"/>
                <w:highlight w:val="none"/>
              </w:rPr>
              <w:t>备注</w:t>
            </w:r>
          </w:p>
        </w:tc>
        <w:tc>
          <w:tcPr>
            <w:tcW w:w="7256" w:type="dxa"/>
            <w:gridSpan w:val="10"/>
            <w:noWrap w:val="0"/>
            <w:vAlign w:val="center"/>
          </w:tcPr>
          <w:p w14:paraId="2E4D413A">
            <w:pPr>
              <w:spacing w:line="360" w:lineRule="auto"/>
              <w:jc w:val="center"/>
              <w:rPr>
                <w:rFonts w:hint="eastAsia" w:asciiTheme="minorEastAsia" w:hAnsiTheme="minorEastAsia" w:eastAsiaTheme="minorEastAsia" w:cstheme="minorEastAsia"/>
                <w:i w:val="0"/>
                <w:iCs w:val="0"/>
                <w:color w:val="000000"/>
                <w:sz w:val="24"/>
                <w:highlight w:val="none"/>
              </w:rPr>
            </w:pPr>
          </w:p>
        </w:tc>
      </w:tr>
    </w:tbl>
    <w:p w14:paraId="46D9A53E">
      <w:pPr>
        <w:pStyle w:val="4"/>
        <w:jc w:val="center"/>
        <w:outlineLvl w:val="9"/>
        <w:rPr>
          <w:rFonts w:hint="eastAsia" w:asciiTheme="minorEastAsia" w:hAnsiTheme="minorEastAsia" w:eastAsiaTheme="minorEastAsia" w:cstheme="minorEastAsia"/>
          <w:i w:val="0"/>
          <w:iCs w:val="0"/>
          <w:color w:val="000000"/>
          <w:sz w:val="24"/>
          <w:szCs w:val="24"/>
          <w:highlight w:val="none"/>
        </w:rPr>
        <w:sectPr>
          <w:pgSz w:w="11906" w:h="16838"/>
          <w:pgMar w:top="1440" w:right="1701" w:bottom="1440" w:left="1701" w:header="851" w:footer="992" w:gutter="0"/>
          <w:pgNumType w:fmt="decimal"/>
          <w:cols w:space="720" w:num="1"/>
          <w:titlePg/>
          <w:docGrid w:type="lines" w:linePitch="312" w:charSpace="0"/>
        </w:sectPr>
      </w:pPr>
      <w:bookmarkStart w:id="355" w:name="_Toc387415869"/>
    </w:p>
    <w:bookmarkEnd w:id="355"/>
    <w:p w14:paraId="128C3A62">
      <w:pPr>
        <w:spacing w:line="348" w:lineRule="auto"/>
        <w:ind w:left="740" w:leftChars="123" w:hanging="482" w:hangingChars="150"/>
        <w:jc w:val="center"/>
        <w:rPr>
          <w:rFonts w:hint="eastAsia" w:asciiTheme="minorEastAsia" w:hAnsiTheme="minorEastAsia" w:eastAsiaTheme="minorEastAsia" w:cstheme="minorEastAsia"/>
          <w:b/>
          <w:bCs/>
          <w:i w:val="0"/>
          <w:iCs w:val="0"/>
          <w:color w:val="000000"/>
          <w:sz w:val="32"/>
          <w:szCs w:val="32"/>
          <w:highlight w:val="none"/>
        </w:rPr>
      </w:pPr>
      <w:bookmarkStart w:id="356" w:name="_Toc408785219"/>
      <w:bookmarkStart w:id="357" w:name="_Toc387415872"/>
      <w:r>
        <w:rPr>
          <w:rFonts w:hint="eastAsia" w:asciiTheme="minorEastAsia" w:hAnsiTheme="minorEastAsia" w:eastAsiaTheme="minorEastAsia" w:cstheme="minorEastAsia"/>
          <w:b/>
          <w:bCs/>
          <w:i w:val="0"/>
          <w:iCs w:val="0"/>
          <w:color w:val="000000"/>
          <w:sz w:val="32"/>
          <w:szCs w:val="32"/>
          <w:highlight w:val="none"/>
        </w:rPr>
        <w:t>2、</w:t>
      </w:r>
      <w:bookmarkEnd w:id="356"/>
      <w:bookmarkEnd w:id="357"/>
      <w:r>
        <w:rPr>
          <w:rFonts w:hint="eastAsia" w:asciiTheme="minorEastAsia" w:hAnsiTheme="minorEastAsia" w:eastAsiaTheme="minorEastAsia" w:cstheme="minorEastAsia"/>
          <w:b/>
          <w:bCs/>
          <w:i w:val="0"/>
          <w:iCs w:val="0"/>
          <w:color w:val="000000"/>
          <w:sz w:val="32"/>
          <w:szCs w:val="32"/>
          <w:highlight w:val="none"/>
        </w:rPr>
        <w:t>服务方案</w:t>
      </w:r>
    </w:p>
    <w:p w14:paraId="4B2001BA">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1A205770">
      <w:pPr>
        <w:pStyle w:val="4"/>
        <w:rPr>
          <w:rFonts w:hint="eastAsia" w:asciiTheme="minorEastAsia" w:hAnsiTheme="minorEastAsia" w:eastAsiaTheme="minorEastAsia" w:cstheme="minorEastAsia"/>
          <w:b w:val="0"/>
          <w:i w:val="0"/>
          <w:iCs w:val="0"/>
          <w:color w:val="000000"/>
          <w:sz w:val="24"/>
          <w:szCs w:val="24"/>
          <w:highlight w:val="none"/>
        </w:rPr>
      </w:pPr>
      <w:bookmarkStart w:id="358" w:name="_Toc19446"/>
      <w:bookmarkStart w:id="359" w:name="_Toc28514"/>
      <w:r>
        <w:rPr>
          <w:rFonts w:hint="eastAsia" w:asciiTheme="minorEastAsia" w:hAnsiTheme="minorEastAsia" w:eastAsiaTheme="minorEastAsia" w:cstheme="minorEastAsia"/>
          <w:b w:val="0"/>
          <w:i w:val="0"/>
          <w:iCs w:val="0"/>
          <w:color w:val="000000"/>
          <w:sz w:val="24"/>
          <w:szCs w:val="24"/>
          <w:highlight w:val="none"/>
        </w:rPr>
        <w:t>根据评标办法编制。</w:t>
      </w:r>
      <w:bookmarkEnd w:id="358"/>
      <w:bookmarkEnd w:id="359"/>
    </w:p>
    <w:p w14:paraId="611458EF">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707CFC6E">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7AF55B39">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23754367">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5FF50B59">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25663CDC">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38F850A1">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62A70EC3">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54837131">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6E440DD1">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28F05C62">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7DEAD69A">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19E09726">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1AE8E05B">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33AC2444">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32AB025B">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008A2E1B">
      <w:pPr>
        <w:pStyle w:val="13"/>
        <w:rPr>
          <w:rFonts w:hint="eastAsia" w:asciiTheme="minorEastAsia" w:hAnsiTheme="minorEastAsia" w:eastAsiaTheme="minorEastAsia" w:cstheme="minorEastAsia"/>
          <w:highlight w:val="none"/>
        </w:rPr>
      </w:pPr>
    </w:p>
    <w:p w14:paraId="513DDECD">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0C40CC5E">
      <w:pPr>
        <w:tabs>
          <w:tab w:val="left" w:pos="630"/>
          <w:tab w:val="left" w:pos="1260"/>
        </w:tabs>
        <w:spacing w:line="360" w:lineRule="auto"/>
        <w:jc w:val="center"/>
        <w:rPr>
          <w:rFonts w:hint="eastAsia" w:asciiTheme="minorEastAsia" w:hAnsiTheme="minorEastAsia" w:eastAsiaTheme="minorEastAsia" w:cstheme="minorEastAsia"/>
          <w:b/>
          <w:bCs/>
          <w:i w:val="0"/>
          <w:iCs w:val="0"/>
          <w:color w:val="000000"/>
          <w:sz w:val="32"/>
          <w:szCs w:val="32"/>
          <w:highlight w:val="none"/>
        </w:rPr>
      </w:pPr>
    </w:p>
    <w:p w14:paraId="4C5BFFDA">
      <w:pPr>
        <w:numPr>
          <w:ilvl w:val="0"/>
          <w:numId w:val="0"/>
        </w:numPr>
        <w:ind w:leftChars="235"/>
        <w:jc w:val="center"/>
        <w:rPr>
          <w:rFonts w:hint="eastAsia" w:asciiTheme="minorEastAsia" w:hAnsiTheme="minorEastAsia" w:eastAsiaTheme="minorEastAsia" w:cstheme="minorEastAsia"/>
          <w:b/>
          <w:i w:val="0"/>
          <w:iCs w:val="0"/>
          <w:color w:val="000000"/>
          <w:sz w:val="32"/>
          <w:szCs w:val="32"/>
          <w:highlight w:val="none"/>
        </w:rPr>
      </w:pPr>
      <w:r>
        <w:rPr>
          <w:rFonts w:hint="eastAsia" w:asciiTheme="minorEastAsia" w:hAnsiTheme="minorEastAsia" w:eastAsiaTheme="minorEastAsia" w:cstheme="minorEastAsia"/>
          <w:b/>
          <w:i w:val="0"/>
          <w:iCs w:val="0"/>
          <w:color w:val="000000"/>
          <w:sz w:val="32"/>
          <w:szCs w:val="32"/>
          <w:highlight w:val="none"/>
          <w:lang w:val="en-US" w:eastAsia="zh-CN"/>
        </w:rPr>
        <w:t>3、</w:t>
      </w:r>
      <w:r>
        <w:rPr>
          <w:rFonts w:hint="eastAsia" w:asciiTheme="minorEastAsia" w:hAnsiTheme="minorEastAsia" w:eastAsiaTheme="minorEastAsia" w:cstheme="minorEastAsia"/>
          <w:b/>
          <w:i w:val="0"/>
          <w:iCs w:val="0"/>
          <w:color w:val="000000"/>
          <w:sz w:val="32"/>
          <w:szCs w:val="32"/>
          <w:highlight w:val="none"/>
        </w:rPr>
        <w:t>人员配备</w:t>
      </w:r>
    </w:p>
    <w:p w14:paraId="5EA993EA">
      <w:pPr>
        <w:pStyle w:val="4"/>
        <w:rPr>
          <w:rFonts w:hint="eastAsia" w:asciiTheme="minorEastAsia" w:hAnsiTheme="minorEastAsia" w:eastAsiaTheme="minorEastAsia" w:cstheme="minorEastAsia"/>
          <w:b w:val="0"/>
          <w:i w:val="0"/>
          <w:iCs w:val="0"/>
          <w:color w:val="000000"/>
          <w:sz w:val="24"/>
          <w:szCs w:val="24"/>
          <w:highlight w:val="none"/>
        </w:rPr>
      </w:pPr>
      <w:bookmarkStart w:id="360" w:name="_Toc1796"/>
      <w:bookmarkStart w:id="361" w:name="_Toc18398"/>
      <w:r>
        <w:rPr>
          <w:rFonts w:hint="eastAsia" w:asciiTheme="minorEastAsia" w:hAnsiTheme="minorEastAsia" w:eastAsiaTheme="minorEastAsia" w:cstheme="minorEastAsia"/>
          <w:b w:val="0"/>
          <w:i w:val="0"/>
          <w:iCs w:val="0"/>
          <w:color w:val="000000"/>
          <w:sz w:val="24"/>
          <w:szCs w:val="24"/>
          <w:highlight w:val="none"/>
        </w:rPr>
        <w:t>根据评标办法编制。</w:t>
      </w:r>
      <w:bookmarkEnd w:id="360"/>
      <w:bookmarkEnd w:id="361"/>
    </w:p>
    <w:p w14:paraId="56CE28CB">
      <w:pPr>
        <w:numPr>
          <w:ilvl w:val="0"/>
          <w:numId w:val="0"/>
        </w:numPr>
        <w:ind w:leftChars="0"/>
        <w:jc w:val="center"/>
        <w:rPr>
          <w:rFonts w:hint="eastAsia" w:asciiTheme="minorEastAsia" w:hAnsiTheme="minorEastAsia" w:eastAsiaTheme="minorEastAsia" w:cstheme="minorEastAsia"/>
          <w:b/>
          <w:i w:val="0"/>
          <w:iCs w:val="0"/>
          <w:color w:val="auto"/>
          <w:sz w:val="32"/>
          <w:highlight w:val="none"/>
        </w:rPr>
      </w:pPr>
      <w:r>
        <w:rPr>
          <w:rFonts w:hint="eastAsia" w:asciiTheme="minorEastAsia" w:hAnsiTheme="minorEastAsia" w:eastAsiaTheme="minorEastAsia" w:cstheme="minorEastAsia"/>
          <w:b/>
          <w:color w:val="000000"/>
          <w:sz w:val="32"/>
          <w:szCs w:val="32"/>
          <w:highlight w:val="none"/>
        </w:rPr>
        <w:br w:type="page"/>
      </w:r>
      <w:r>
        <w:rPr>
          <w:rFonts w:hint="eastAsia" w:asciiTheme="minorEastAsia" w:hAnsiTheme="minorEastAsia" w:eastAsiaTheme="minorEastAsia" w:cstheme="minorEastAsia"/>
          <w:b/>
          <w:color w:val="000000"/>
          <w:sz w:val="32"/>
          <w:szCs w:val="32"/>
          <w:highlight w:val="none"/>
          <w:lang w:val="en-US" w:eastAsia="zh-CN"/>
        </w:rPr>
        <w:t>4、</w:t>
      </w:r>
      <w:r>
        <w:rPr>
          <w:rFonts w:hint="eastAsia" w:asciiTheme="minorEastAsia" w:hAnsiTheme="minorEastAsia" w:eastAsiaTheme="minorEastAsia" w:cstheme="minorEastAsia"/>
          <w:b/>
          <w:i w:val="0"/>
          <w:iCs w:val="0"/>
          <w:color w:val="auto"/>
          <w:sz w:val="32"/>
          <w:highlight w:val="none"/>
        </w:rPr>
        <w:t>业绩</w:t>
      </w:r>
    </w:p>
    <w:p w14:paraId="69116E0F">
      <w:pPr>
        <w:rPr>
          <w:rFonts w:hint="eastAsia" w:asciiTheme="minorEastAsia" w:hAnsiTheme="minorEastAsia" w:eastAsiaTheme="minorEastAsia" w:cstheme="minorEastAsia"/>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04"/>
        <w:gridCol w:w="1504"/>
        <w:gridCol w:w="1505"/>
        <w:gridCol w:w="1504"/>
        <w:gridCol w:w="1505"/>
      </w:tblGrid>
      <w:tr w14:paraId="1090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7" w:type="dxa"/>
            <w:noWrap w:val="0"/>
            <w:vAlign w:val="center"/>
          </w:tcPr>
          <w:p w14:paraId="1F06E430">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序号</w:t>
            </w:r>
          </w:p>
        </w:tc>
        <w:tc>
          <w:tcPr>
            <w:tcW w:w="1504" w:type="dxa"/>
            <w:noWrap w:val="0"/>
            <w:vAlign w:val="center"/>
          </w:tcPr>
          <w:p w14:paraId="1ADD4CCD">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项目名称</w:t>
            </w:r>
          </w:p>
        </w:tc>
        <w:tc>
          <w:tcPr>
            <w:tcW w:w="1504" w:type="dxa"/>
            <w:noWrap w:val="0"/>
            <w:vAlign w:val="center"/>
          </w:tcPr>
          <w:p w14:paraId="0D1B9AB7">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项目内容</w:t>
            </w:r>
          </w:p>
          <w:p w14:paraId="2DA7A41E">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概况</w:t>
            </w:r>
          </w:p>
        </w:tc>
        <w:tc>
          <w:tcPr>
            <w:tcW w:w="1505" w:type="dxa"/>
            <w:noWrap w:val="0"/>
            <w:vAlign w:val="center"/>
          </w:tcPr>
          <w:p w14:paraId="3842A7B1">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项目金额</w:t>
            </w:r>
          </w:p>
        </w:tc>
        <w:tc>
          <w:tcPr>
            <w:tcW w:w="1504" w:type="dxa"/>
            <w:noWrap w:val="0"/>
            <w:vAlign w:val="center"/>
          </w:tcPr>
          <w:p w14:paraId="26E49DF9">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时间</w:t>
            </w:r>
          </w:p>
        </w:tc>
        <w:tc>
          <w:tcPr>
            <w:tcW w:w="1505" w:type="dxa"/>
            <w:noWrap w:val="0"/>
            <w:vAlign w:val="center"/>
          </w:tcPr>
          <w:p w14:paraId="254A08B4">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备注</w:t>
            </w:r>
          </w:p>
        </w:tc>
      </w:tr>
      <w:tr w14:paraId="0116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7" w:type="dxa"/>
            <w:noWrap w:val="0"/>
            <w:vAlign w:val="center"/>
          </w:tcPr>
          <w:p w14:paraId="0C7E66F2">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47C89B87">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41514380">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64BE3EFF">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58EFCA1B">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72172C15">
            <w:pPr>
              <w:jc w:val="center"/>
              <w:rPr>
                <w:rFonts w:hint="eastAsia" w:asciiTheme="minorEastAsia" w:hAnsiTheme="minorEastAsia" w:eastAsiaTheme="minorEastAsia" w:cstheme="minorEastAsia"/>
                <w:i w:val="0"/>
                <w:iCs w:val="0"/>
                <w:color w:val="auto"/>
                <w:sz w:val="24"/>
                <w:highlight w:val="none"/>
              </w:rPr>
            </w:pPr>
          </w:p>
        </w:tc>
      </w:tr>
      <w:tr w14:paraId="3D59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7" w:type="dxa"/>
            <w:noWrap w:val="0"/>
            <w:vAlign w:val="center"/>
          </w:tcPr>
          <w:p w14:paraId="2FF32B15">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2CD658A9">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18578258">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1FF9769A">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4F17E38D">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58CEB3EC">
            <w:pPr>
              <w:jc w:val="center"/>
              <w:rPr>
                <w:rFonts w:hint="eastAsia" w:asciiTheme="minorEastAsia" w:hAnsiTheme="minorEastAsia" w:eastAsiaTheme="minorEastAsia" w:cstheme="minorEastAsia"/>
                <w:i w:val="0"/>
                <w:iCs w:val="0"/>
                <w:color w:val="auto"/>
                <w:sz w:val="24"/>
                <w:highlight w:val="none"/>
              </w:rPr>
            </w:pPr>
          </w:p>
        </w:tc>
      </w:tr>
      <w:tr w14:paraId="05B6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7" w:type="dxa"/>
            <w:noWrap w:val="0"/>
            <w:vAlign w:val="center"/>
          </w:tcPr>
          <w:p w14:paraId="38A37EBE">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557B3F51">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136E6BEC">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7850CD1A">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224D8D78">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4736C6D1">
            <w:pPr>
              <w:jc w:val="center"/>
              <w:rPr>
                <w:rFonts w:hint="eastAsia" w:asciiTheme="minorEastAsia" w:hAnsiTheme="minorEastAsia" w:eastAsiaTheme="minorEastAsia" w:cstheme="minorEastAsia"/>
                <w:i w:val="0"/>
                <w:iCs w:val="0"/>
                <w:color w:val="auto"/>
                <w:sz w:val="24"/>
                <w:highlight w:val="none"/>
              </w:rPr>
            </w:pPr>
          </w:p>
        </w:tc>
      </w:tr>
      <w:tr w14:paraId="0752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817" w:type="dxa"/>
            <w:noWrap w:val="0"/>
            <w:vAlign w:val="center"/>
          </w:tcPr>
          <w:p w14:paraId="34988D24">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329CD862">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44C503F4">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50365A71">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038C0CA6">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4C1D5EF8">
            <w:pPr>
              <w:jc w:val="center"/>
              <w:rPr>
                <w:rFonts w:hint="eastAsia" w:asciiTheme="minorEastAsia" w:hAnsiTheme="minorEastAsia" w:eastAsiaTheme="minorEastAsia" w:cstheme="minorEastAsia"/>
                <w:i w:val="0"/>
                <w:iCs w:val="0"/>
                <w:color w:val="auto"/>
                <w:sz w:val="24"/>
                <w:highlight w:val="none"/>
              </w:rPr>
            </w:pPr>
          </w:p>
        </w:tc>
      </w:tr>
      <w:tr w14:paraId="3913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817" w:type="dxa"/>
            <w:noWrap w:val="0"/>
            <w:vAlign w:val="center"/>
          </w:tcPr>
          <w:p w14:paraId="5B2158C0">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0A6D50EA">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218B1066">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7F261C55">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0DF6C8F4">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14D53437">
            <w:pPr>
              <w:jc w:val="center"/>
              <w:rPr>
                <w:rFonts w:hint="eastAsia" w:asciiTheme="minorEastAsia" w:hAnsiTheme="minorEastAsia" w:eastAsiaTheme="minorEastAsia" w:cstheme="minorEastAsia"/>
                <w:i w:val="0"/>
                <w:iCs w:val="0"/>
                <w:color w:val="auto"/>
                <w:sz w:val="24"/>
                <w:highlight w:val="none"/>
              </w:rPr>
            </w:pPr>
          </w:p>
        </w:tc>
      </w:tr>
      <w:tr w14:paraId="0D32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817" w:type="dxa"/>
            <w:noWrap w:val="0"/>
            <w:vAlign w:val="center"/>
          </w:tcPr>
          <w:p w14:paraId="0DDCBFBE">
            <w:pPr>
              <w:jc w:val="center"/>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w:t>
            </w:r>
          </w:p>
        </w:tc>
        <w:tc>
          <w:tcPr>
            <w:tcW w:w="1504" w:type="dxa"/>
            <w:noWrap w:val="0"/>
            <w:vAlign w:val="center"/>
          </w:tcPr>
          <w:p w14:paraId="35F14744">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6123ABFF">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71227C39">
            <w:pPr>
              <w:jc w:val="center"/>
              <w:rPr>
                <w:rFonts w:hint="eastAsia" w:asciiTheme="minorEastAsia" w:hAnsiTheme="minorEastAsia" w:eastAsiaTheme="minorEastAsia" w:cstheme="minorEastAsia"/>
                <w:i w:val="0"/>
                <w:iCs w:val="0"/>
                <w:color w:val="auto"/>
                <w:sz w:val="24"/>
                <w:highlight w:val="none"/>
              </w:rPr>
            </w:pPr>
          </w:p>
        </w:tc>
        <w:tc>
          <w:tcPr>
            <w:tcW w:w="1504" w:type="dxa"/>
            <w:noWrap w:val="0"/>
            <w:vAlign w:val="center"/>
          </w:tcPr>
          <w:p w14:paraId="3DACFAF3">
            <w:pPr>
              <w:jc w:val="center"/>
              <w:rPr>
                <w:rFonts w:hint="eastAsia" w:asciiTheme="minorEastAsia" w:hAnsiTheme="minorEastAsia" w:eastAsiaTheme="minorEastAsia" w:cstheme="minorEastAsia"/>
                <w:i w:val="0"/>
                <w:iCs w:val="0"/>
                <w:color w:val="auto"/>
                <w:sz w:val="24"/>
                <w:highlight w:val="none"/>
              </w:rPr>
            </w:pPr>
          </w:p>
        </w:tc>
        <w:tc>
          <w:tcPr>
            <w:tcW w:w="1505" w:type="dxa"/>
            <w:noWrap w:val="0"/>
            <w:vAlign w:val="center"/>
          </w:tcPr>
          <w:p w14:paraId="2CA7C327">
            <w:pPr>
              <w:jc w:val="center"/>
              <w:rPr>
                <w:rFonts w:hint="eastAsia" w:asciiTheme="minorEastAsia" w:hAnsiTheme="minorEastAsia" w:eastAsiaTheme="minorEastAsia" w:cstheme="minorEastAsia"/>
                <w:i w:val="0"/>
                <w:iCs w:val="0"/>
                <w:color w:val="auto"/>
                <w:sz w:val="24"/>
                <w:highlight w:val="none"/>
              </w:rPr>
            </w:pPr>
          </w:p>
        </w:tc>
      </w:tr>
    </w:tbl>
    <w:p w14:paraId="209D3434">
      <w:pPr>
        <w:jc w:val="left"/>
        <w:rPr>
          <w:rFonts w:hint="eastAsia" w:asciiTheme="minorEastAsia" w:hAnsiTheme="minorEastAsia" w:eastAsiaTheme="minorEastAsia" w:cstheme="minorEastAsia"/>
          <w:i w:val="0"/>
          <w:iCs w:val="0"/>
          <w:color w:val="auto"/>
          <w:sz w:val="24"/>
          <w:highlight w:val="none"/>
        </w:rPr>
      </w:pPr>
    </w:p>
    <w:p w14:paraId="019F2109">
      <w:pPr>
        <w:jc w:val="left"/>
        <w:rPr>
          <w:rFonts w:hint="eastAsia" w:asciiTheme="minorEastAsia" w:hAnsiTheme="minorEastAsia" w:eastAsiaTheme="minorEastAsia" w:cstheme="minorEastAsia"/>
          <w:i w:val="0"/>
          <w:iCs w:val="0"/>
          <w:color w:val="auto"/>
          <w:highlight w:val="none"/>
        </w:rPr>
      </w:pPr>
      <w:r>
        <w:rPr>
          <w:rFonts w:hint="eastAsia" w:asciiTheme="minorEastAsia" w:hAnsiTheme="minorEastAsia" w:eastAsiaTheme="minorEastAsia" w:cstheme="minorEastAsia"/>
          <w:i w:val="0"/>
          <w:iCs w:val="0"/>
          <w:color w:val="auto"/>
          <w:sz w:val="24"/>
          <w:highlight w:val="none"/>
        </w:rPr>
        <w:t>注：后附</w:t>
      </w:r>
      <w:r>
        <w:rPr>
          <w:rFonts w:hint="eastAsia" w:asciiTheme="minorEastAsia" w:hAnsiTheme="minorEastAsia" w:eastAsiaTheme="minorEastAsia" w:cstheme="minorEastAsia"/>
          <w:bCs/>
          <w:i w:val="0"/>
          <w:iCs w:val="0"/>
          <w:color w:val="auto"/>
          <w:sz w:val="24"/>
          <w:highlight w:val="none"/>
        </w:rPr>
        <w:t>业绩证明文件，提供</w:t>
      </w:r>
      <w:r>
        <w:rPr>
          <w:rFonts w:hint="eastAsia" w:asciiTheme="minorEastAsia" w:hAnsiTheme="minorEastAsia" w:eastAsiaTheme="minorEastAsia" w:cstheme="minorEastAsia"/>
          <w:bCs/>
          <w:i w:val="0"/>
          <w:iCs w:val="0"/>
          <w:color w:val="auto"/>
          <w:sz w:val="24"/>
          <w:highlight w:val="none"/>
          <w:lang w:eastAsia="zh-CN"/>
        </w:rPr>
        <w:t>中标</w:t>
      </w:r>
      <w:r>
        <w:rPr>
          <w:rFonts w:hint="eastAsia" w:asciiTheme="minorEastAsia" w:hAnsiTheme="minorEastAsia" w:eastAsiaTheme="minorEastAsia" w:cstheme="minorEastAsia"/>
          <w:bCs/>
          <w:i w:val="0"/>
          <w:iCs w:val="0"/>
          <w:color w:val="auto"/>
          <w:sz w:val="24"/>
          <w:highlight w:val="none"/>
          <w:lang w:val="en-US" w:eastAsia="zh-CN"/>
        </w:rPr>
        <w:t>/成交</w:t>
      </w:r>
      <w:r>
        <w:rPr>
          <w:rFonts w:hint="eastAsia" w:asciiTheme="minorEastAsia" w:hAnsiTheme="minorEastAsia" w:eastAsiaTheme="minorEastAsia" w:cstheme="minorEastAsia"/>
          <w:bCs/>
          <w:i w:val="0"/>
          <w:iCs w:val="0"/>
          <w:color w:val="auto"/>
          <w:sz w:val="24"/>
          <w:highlight w:val="none"/>
          <w:lang w:eastAsia="zh-CN"/>
        </w:rPr>
        <w:t>通知书</w:t>
      </w:r>
      <w:r>
        <w:rPr>
          <w:rFonts w:hint="eastAsia" w:asciiTheme="minorEastAsia" w:hAnsiTheme="minorEastAsia" w:eastAsiaTheme="minorEastAsia" w:cstheme="minorEastAsia"/>
          <w:bCs/>
          <w:i w:val="0"/>
          <w:iCs w:val="0"/>
          <w:color w:val="auto"/>
          <w:sz w:val="24"/>
          <w:highlight w:val="none"/>
          <w:lang w:val="en-US" w:eastAsia="zh-CN"/>
        </w:rPr>
        <w:t>/合同协议书</w:t>
      </w:r>
      <w:r>
        <w:rPr>
          <w:rFonts w:hint="eastAsia" w:asciiTheme="minorEastAsia" w:hAnsiTheme="minorEastAsia" w:eastAsiaTheme="minorEastAsia" w:cstheme="minorEastAsia"/>
          <w:bCs/>
          <w:i w:val="0"/>
          <w:iCs w:val="0"/>
          <w:color w:val="auto"/>
          <w:sz w:val="24"/>
          <w:highlight w:val="none"/>
        </w:rPr>
        <w:t>，须加盖</w:t>
      </w:r>
      <w:r>
        <w:rPr>
          <w:rFonts w:hint="eastAsia" w:asciiTheme="minorEastAsia" w:hAnsiTheme="minorEastAsia" w:eastAsiaTheme="minorEastAsia" w:cstheme="minorEastAsia"/>
          <w:bCs/>
          <w:i w:val="0"/>
          <w:iCs w:val="0"/>
          <w:color w:val="auto"/>
          <w:sz w:val="24"/>
          <w:highlight w:val="none"/>
          <w:lang w:val="en-US" w:eastAsia="zh-CN"/>
        </w:rPr>
        <w:t>单位</w:t>
      </w:r>
      <w:r>
        <w:rPr>
          <w:rFonts w:hint="eastAsia" w:asciiTheme="minorEastAsia" w:hAnsiTheme="minorEastAsia" w:eastAsiaTheme="minorEastAsia" w:cstheme="minorEastAsia"/>
          <w:bCs/>
          <w:i w:val="0"/>
          <w:iCs w:val="0"/>
          <w:color w:val="auto"/>
          <w:sz w:val="24"/>
          <w:highlight w:val="none"/>
        </w:rPr>
        <w:t>公章。</w:t>
      </w:r>
    </w:p>
    <w:p w14:paraId="72770C24">
      <w:pPr>
        <w:spacing w:line="360" w:lineRule="auto"/>
        <w:rPr>
          <w:rFonts w:hint="eastAsia" w:asciiTheme="minorEastAsia" w:hAnsiTheme="minorEastAsia" w:eastAsiaTheme="minorEastAsia" w:cstheme="minorEastAsia"/>
          <w:b/>
          <w:i w:val="0"/>
          <w:iCs w:val="0"/>
          <w:color w:val="auto"/>
          <w:highlight w:val="none"/>
        </w:rPr>
      </w:pPr>
    </w:p>
    <w:p w14:paraId="1656C4CA">
      <w:pPr>
        <w:spacing w:line="360" w:lineRule="auto"/>
        <w:rPr>
          <w:rFonts w:hint="eastAsia" w:asciiTheme="minorEastAsia" w:hAnsiTheme="minorEastAsia" w:eastAsiaTheme="minorEastAsia" w:cstheme="minorEastAsia"/>
          <w:b/>
          <w:i w:val="0"/>
          <w:iCs w:val="0"/>
          <w:color w:val="auto"/>
          <w:highlight w:val="none"/>
        </w:rPr>
      </w:pPr>
    </w:p>
    <w:p w14:paraId="57113E00">
      <w:pPr>
        <w:spacing w:line="360" w:lineRule="auto"/>
        <w:jc w:val="center"/>
        <w:rPr>
          <w:rFonts w:hint="eastAsia" w:asciiTheme="minorEastAsia" w:hAnsiTheme="minorEastAsia" w:eastAsiaTheme="minorEastAsia" w:cstheme="minorEastAsia"/>
          <w:b/>
          <w:i w:val="0"/>
          <w:iCs w:val="0"/>
          <w:color w:val="auto"/>
          <w:highlight w:val="none"/>
        </w:rPr>
      </w:pPr>
    </w:p>
    <w:p w14:paraId="164CE3FF">
      <w:pPr>
        <w:rPr>
          <w:rFonts w:hint="eastAsia" w:asciiTheme="minorEastAsia" w:hAnsiTheme="minorEastAsia" w:eastAsiaTheme="minorEastAsia" w:cstheme="minorEastAsia"/>
          <w:b/>
          <w:i w:val="0"/>
          <w:iCs w:val="0"/>
          <w:color w:val="auto"/>
          <w:sz w:val="32"/>
          <w:szCs w:val="32"/>
          <w:highlight w:val="none"/>
          <w:lang w:val="en-US" w:eastAsia="zh-CN"/>
        </w:rPr>
      </w:pPr>
      <w:r>
        <w:rPr>
          <w:rFonts w:hint="eastAsia" w:asciiTheme="minorEastAsia" w:hAnsiTheme="minorEastAsia" w:eastAsiaTheme="minorEastAsia" w:cstheme="minorEastAsia"/>
          <w:b/>
          <w:i w:val="0"/>
          <w:iCs w:val="0"/>
          <w:color w:val="auto"/>
          <w:sz w:val="32"/>
          <w:szCs w:val="32"/>
          <w:highlight w:val="none"/>
          <w:lang w:val="en-US" w:eastAsia="zh-CN"/>
        </w:rPr>
        <w:br w:type="page"/>
      </w:r>
    </w:p>
    <w:p w14:paraId="1D8D5A7D">
      <w:pPr>
        <w:spacing w:line="276" w:lineRule="auto"/>
        <w:jc w:val="center"/>
        <w:rPr>
          <w:rFonts w:hint="eastAsia" w:asciiTheme="minorEastAsia" w:hAnsiTheme="minorEastAsia" w:eastAsiaTheme="minorEastAsia" w:cstheme="minorEastAsia"/>
          <w:b/>
          <w:i w:val="0"/>
          <w:iCs w:val="0"/>
          <w:color w:val="auto"/>
          <w:sz w:val="32"/>
          <w:szCs w:val="32"/>
          <w:highlight w:val="none"/>
          <w:lang w:eastAsia="zh-CN"/>
        </w:rPr>
      </w:pPr>
      <w:r>
        <w:rPr>
          <w:rFonts w:hint="eastAsia" w:asciiTheme="minorEastAsia" w:hAnsiTheme="minorEastAsia" w:eastAsiaTheme="minorEastAsia" w:cstheme="minorEastAsia"/>
          <w:b/>
          <w:i w:val="0"/>
          <w:iCs w:val="0"/>
          <w:color w:val="auto"/>
          <w:sz w:val="32"/>
          <w:szCs w:val="32"/>
          <w:highlight w:val="none"/>
          <w:lang w:val="en-US" w:eastAsia="zh-CN"/>
        </w:rPr>
        <w:t>七</w:t>
      </w:r>
      <w:r>
        <w:rPr>
          <w:rFonts w:hint="eastAsia" w:asciiTheme="minorEastAsia" w:hAnsiTheme="minorEastAsia" w:eastAsiaTheme="minorEastAsia" w:cstheme="minorEastAsia"/>
          <w:b/>
          <w:i w:val="0"/>
          <w:iCs w:val="0"/>
          <w:color w:val="auto"/>
          <w:sz w:val="32"/>
          <w:szCs w:val="32"/>
          <w:highlight w:val="none"/>
          <w:lang w:eastAsia="zh-CN"/>
        </w:rPr>
        <w:t>、其他资料</w:t>
      </w:r>
    </w:p>
    <w:p w14:paraId="7714B776">
      <w:pPr>
        <w:rPr>
          <w:rFonts w:hint="eastAsia" w:asciiTheme="minorEastAsia" w:hAnsiTheme="minorEastAsia" w:eastAsiaTheme="minorEastAsia" w:cstheme="minorEastAsia"/>
          <w:b/>
          <w:i w:val="0"/>
          <w:iCs w:val="0"/>
          <w:color w:val="auto"/>
          <w:sz w:val="32"/>
          <w:szCs w:val="32"/>
          <w:highlight w:val="none"/>
          <w:lang w:eastAsia="zh-CN"/>
        </w:rPr>
      </w:pPr>
      <w:r>
        <w:rPr>
          <w:rFonts w:hint="eastAsia" w:asciiTheme="minorEastAsia" w:hAnsiTheme="minorEastAsia" w:eastAsiaTheme="minorEastAsia" w:cstheme="minorEastAsia"/>
          <w:b/>
          <w:i w:val="0"/>
          <w:iCs w:val="0"/>
          <w:color w:val="auto"/>
          <w:sz w:val="32"/>
          <w:szCs w:val="32"/>
          <w:highlight w:val="none"/>
          <w:lang w:eastAsia="zh-CN"/>
        </w:rPr>
        <w:br w:type="page"/>
      </w:r>
    </w:p>
    <w:p w14:paraId="3742ABC6">
      <w:pPr>
        <w:spacing w:before="100" w:beforeAutospacing="1" w:after="120" w:afterLines="50" w:line="360" w:lineRule="auto"/>
        <w:jc w:val="left"/>
        <w:rPr>
          <w:rFonts w:hint="eastAsia" w:asciiTheme="minorEastAsia" w:hAnsiTheme="minorEastAsia" w:eastAsiaTheme="minorEastAsia" w:cstheme="minorEastAsia"/>
          <w:b/>
          <w:i w:val="0"/>
          <w:iCs w:val="0"/>
          <w:color w:val="auto"/>
          <w:spacing w:val="6"/>
          <w:kern w:val="0"/>
          <w:sz w:val="30"/>
          <w:szCs w:val="30"/>
          <w:highlight w:val="none"/>
          <w:lang w:bidi="ar"/>
        </w:rPr>
      </w:pPr>
      <w:r>
        <w:rPr>
          <w:rFonts w:hint="eastAsia" w:asciiTheme="minorEastAsia" w:hAnsiTheme="minorEastAsia" w:eastAsiaTheme="minorEastAsia" w:cstheme="minorEastAsia"/>
          <w:b/>
          <w:i w:val="0"/>
          <w:iCs w:val="0"/>
          <w:color w:val="auto"/>
          <w:spacing w:val="6"/>
          <w:kern w:val="0"/>
          <w:sz w:val="30"/>
          <w:szCs w:val="30"/>
          <w:highlight w:val="none"/>
          <w:lang w:bidi="ar"/>
        </w:rPr>
        <w:t>附件</w:t>
      </w:r>
      <w:r>
        <w:rPr>
          <w:rFonts w:hint="eastAsia" w:asciiTheme="minorEastAsia" w:hAnsiTheme="minorEastAsia" w:eastAsiaTheme="minorEastAsia" w:cstheme="minorEastAsia"/>
          <w:b/>
          <w:i w:val="0"/>
          <w:iCs w:val="0"/>
          <w:color w:val="auto"/>
          <w:spacing w:val="6"/>
          <w:kern w:val="0"/>
          <w:sz w:val="30"/>
          <w:szCs w:val="30"/>
          <w:highlight w:val="none"/>
          <w:lang w:val="en-US" w:eastAsia="zh-CN" w:bidi="ar"/>
        </w:rPr>
        <w:t>1</w:t>
      </w:r>
      <w:r>
        <w:rPr>
          <w:rFonts w:hint="eastAsia" w:asciiTheme="minorEastAsia" w:hAnsiTheme="minorEastAsia" w:eastAsiaTheme="minorEastAsia" w:cstheme="minorEastAsia"/>
          <w:b/>
          <w:i w:val="0"/>
          <w:iCs w:val="0"/>
          <w:color w:val="auto"/>
          <w:spacing w:val="6"/>
          <w:kern w:val="0"/>
          <w:sz w:val="30"/>
          <w:szCs w:val="30"/>
          <w:highlight w:val="none"/>
          <w:lang w:bidi="ar"/>
        </w:rPr>
        <w:t>：</w:t>
      </w:r>
    </w:p>
    <w:p w14:paraId="0DF3A851">
      <w:pPr>
        <w:spacing w:before="100" w:beforeAutospacing="1" w:after="120" w:afterLines="50" w:line="360" w:lineRule="auto"/>
        <w:jc w:val="center"/>
        <w:outlineLvl w:val="0"/>
        <w:rPr>
          <w:rFonts w:hint="eastAsia" w:asciiTheme="minorEastAsia" w:hAnsiTheme="minorEastAsia" w:eastAsiaTheme="minorEastAsia" w:cstheme="minorEastAsia"/>
          <w:b/>
          <w:sz w:val="28"/>
          <w:szCs w:val="28"/>
          <w:highlight w:val="none"/>
          <w:lang w:eastAsia="zh-CN"/>
        </w:rPr>
      </w:pPr>
      <w:bookmarkStart w:id="362" w:name="_Toc4101"/>
      <w:bookmarkStart w:id="363" w:name="_Toc24227"/>
      <w:r>
        <w:rPr>
          <w:rFonts w:hint="eastAsia" w:asciiTheme="minorEastAsia" w:hAnsiTheme="minorEastAsia" w:eastAsiaTheme="minorEastAsia" w:cstheme="minorEastAsia"/>
          <w:b/>
          <w:kern w:val="0"/>
          <w:sz w:val="28"/>
          <w:szCs w:val="28"/>
          <w:highlight w:val="none"/>
          <w:lang w:bidi="ar"/>
        </w:rPr>
        <w:t>中小企业声明函</w:t>
      </w:r>
      <w:r>
        <w:rPr>
          <w:rFonts w:hint="eastAsia" w:asciiTheme="minorEastAsia" w:hAnsiTheme="minorEastAsia" w:eastAsiaTheme="minorEastAsia" w:cstheme="minorEastAsia"/>
          <w:b/>
          <w:kern w:val="0"/>
          <w:sz w:val="28"/>
          <w:szCs w:val="28"/>
          <w:highlight w:val="none"/>
          <w:lang w:eastAsia="zh-CN" w:bidi="ar"/>
        </w:rPr>
        <w:t>（</w:t>
      </w:r>
      <w:r>
        <w:rPr>
          <w:rFonts w:hint="eastAsia" w:asciiTheme="minorEastAsia" w:hAnsiTheme="minorEastAsia" w:eastAsiaTheme="minorEastAsia" w:cstheme="minorEastAsia"/>
          <w:b/>
          <w:kern w:val="0"/>
          <w:sz w:val="28"/>
          <w:szCs w:val="28"/>
          <w:highlight w:val="none"/>
          <w:lang w:val="en-US" w:eastAsia="zh-CN" w:bidi="ar"/>
        </w:rPr>
        <w:t>服务</w:t>
      </w:r>
      <w:r>
        <w:rPr>
          <w:rFonts w:hint="eastAsia" w:asciiTheme="minorEastAsia" w:hAnsiTheme="minorEastAsia" w:eastAsiaTheme="minorEastAsia" w:cstheme="minorEastAsia"/>
          <w:b/>
          <w:kern w:val="0"/>
          <w:sz w:val="28"/>
          <w:szCs w:val="28"/>
          <w:highlight w:val="none"/>
          <w:lang w:eastAsia="zh-CN" w:bidi="ar"/>
        </w:rPr>
        <w:t>）</w:t>
      </w:r>
      <w:bookmarkEnd w:id="362"/>
      <w:bookmarkEnd w:id="363"/>
    </w:p>
    <w:p w14:paraId="62B1B287">
      <w:pPr>
        <w:tabs>
          <w:tab w:val="left" w:pos="1620"/>
          <w:tab w:val="left" w:pos="1800"/>
        </w:tabs>
        <w:spacing w:line="50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lang w:bidi="ar"/>
        </w:rPr>
        <w:t>本公司</w:t>
      </w:r>
      <w:r>
        <w:rPr>
          <w:rFonts w:hint="eastAsia" w:asciiTheme="minorEastAsia" w:hAnsiTheme="minorEastAsia" w:eastAsiaTheme="minorEastAsia" w:cstheme="minorEastAsia"/>
          <w:kern w:val="0"/>
          <w:sz w:val="24"/>
          <w:highlight w:val="none"/>
          <w:lang w:eastAsia="zh-CN" w:bidi="ar"/>
        </w:rPr>
        <w:t>（</w:t>
      </w:r>
      <w:r>
        <w:rPr>
          <w:rFonts w:hint="eastAsia" w:asciiTheme="minorEastAsia" w:hAnsiTheme="minorEastAsia" w:eastAsiaTheme="minorEastAsia" w:cstheme="minorEastAsia"/>
          <w:kern w:val="0"/>
          <w:sz w:val="24"/>
          <w:highlight w:val="none"/>
          <w:lang w:val="en-US" w:eastAsia="zh-CN" w:bidi="ar"/>
        </w:rPr>
        <w:t>联合体</w:t>
      </w:r>
      <w:r>
        <w:rPr>
          <w:rFonts w:hint="eastAsia" w:asciiTheme="minorEastAsia" w:hAnsiTheme="minorEastAsia" w:eastAsiaTheme="minorEastAsia" w:cstheme="minorEastAsia"/>
          <w:kern w:val="0"/>
          <w:sz w:val="24"/>
          <w:highlight w:val="none"/>
          <w:lang w:eastAsia="zh-CN" w:bidi="ar"/>
        </w:rPr>
        <w:t>）</w:t>
      </w:r>
      <w:r>
        <w:rPr>
          <w:rFonts w:hint="eastAsia" w:asciiTheme="minorEastAsia" w:hAnsiTheme="minorEastAsia" w:eastAsiaTheme="minorEastAsia" w:cstheme="minorEastAsia"/>
          <w:kern w:val="0"/>
          <w:sz w:val="24"/>
          <w:highlight w:val="none"/>
          <w:lang w:bidi="ar"/>
        </w:rPr>
        <w:t>郑重声明，根据《政府采购促进中小企业发展</w:t>
      </w:r>
      <w:r>
        <w:rPr>
          <w:rFonts w:hint="eastAsia" w:asciiTheme="minorEastAsia" w:hAnsiTheme="minorEastAsia" w:eastAsiaTheme="minorEastAsia" w:cstheme="minorEastAsia"/>
          <w:kern w:val="0"/>
          <w:sz w:val="24"/>
          <w:highlight w:val="none"/>
          <w:lang w:val="en-US" w:eastAsia="zh-CN" w:bidi="ar"/>
        </w:rPr>
        <w:t>管理</w:t>
      </w:r>
      <w:r>
        <w:rPr>
          <w:rFonts w:hint="eastAsia" w:asciiTheme="minorEastAsia" w:hAnsiTheme="minorEastAsia" w:eastAsiaTheme="minorEastAsia" w:cstheme="minorEastAsia"/>
          <w:kern w:val="0"/>
          <w:sz w:val="24"/>
          <w:highlight w:val="none"/>
          <w:lang w:bidi="ar"/>
        </w:rPr>
        <w:t>办法》(财库【20</w:t>
      </w:r>
      <w:r>
        <w:rPr>
          <w:rFonts w:hint="eastAsia" w:asciiTheme="minorEastAsia" w:hAnsiTheme="minorEastAsia" w:eastAsiaTheme="minorEastAsia" w:cstheme="minorEastAsia"/>
          <w:kern w:val="0"/>
          <w:sz w:val="24"/>
          <w:highlight w:val="none"/>
          <w:lang w:val="en-US" w:eastAsia="zh-CN" w:bidi="ar"/>
        </w:rPr>
        <w:t>20</w:t>
      </w:r>
      <w:r>
        <w:rPr>
          <w:rFonts w:hint="eastAsia" w:asciiTheme="minorEastAsia" w:hAnsiTheme="minorEastAsia" w:eastAsiaTheme="minorEastAsia" w:cstheme="minorEastAsia"/>
          <w:kern w:val="0"/>
          <w:sz w:val="24"/>
          <w:highlight w:val="none"/>
          <w:lang w:bidi="ar"/>
        </w:rPr>
        <w:t>】</w:t>
      </w:r>
      <w:r>
        <w:rPr>
          <w:rFonts w:hint="eastAsia" w:asciiTheme="minorEastAsia" w:hAnsiTheme="minorEastAsia" w:eastAsiaTheme="minorEastAsia" w:cstheme="minorEastAsia"/>
          <w:kern w:val="0"/>
          <w:sz w:val="24"/>
          <w:highlight w:val="none"/>
          <w:lang w:val="en-US" w:eastAsia="zh-CN" w:bidi="ar"/>
        </w:rPr>
        <w:t>46</w:t>
      </w:r>
      <w:r>
        <w:rPr>
          <w:rFonts w:hint="eastAsia" w:asciiTheme="minorEastAsia" w:hAnsiTheme="minorEastAsia" w:eastAsiaTheme="minorEastAsia" w:cstheme="minorEastAsia"/>
          <w:kern w:val="0"/>
          <w:sz w:val="24"/>
          <w:highlight w:val="none"/>
          <w:lang w:bidi="ar"/>
        </w:rPr>
        <w:t>号）的规定，本公司</w:t>
      </w:r>
      <w:r>
        <w:rPr>
          <w:rFonts w:hint="eastAsia" w:asciiTheme="minorEastAsia" w:hAnsiTheme="minorEastAsia" w:eastAsiaTheme="minorEastAsia" w:cstheme="minorEastAsia"/>
          <w:kern w:val="0"/>
          <w:sz w:val="24"/>
          <w:highlight w:val="none"/>
          <w:lang w:eastAsia="zh-CN" w:bidi="ar"/>
        </w:rPr>
        <w:t>（</w:t>
      </w:r>
      <w:r>
        <w:rPr>
          <w:rFonts w:hint="eastAsia" w:asciiTheme="minorEastAsia" w:hAnsiTheme="minorEastAsia" w:eastAsiaTheme="minorEastAsia" w:cstheme="minorEastAsia"/>
          <w:kern w:val="0"/>
          <w:sz w:val="24"/>
          <w:highlight w:val="none"/>
          <w:lang w:val="en-US" w:eastAsia="zh-CN" w:bidi="ar"/>
        </w:rPr>
        <w:t>联合体</w:t>
      </w:r>
      <w:r>
        <w:rPr>
          <w:rFonts w:hint="eastAsia" w:asciiTheme="minorEastAsia" w:hAnsiTheme="minorEastAsia" w:eastAsiaTheme="minorEastAsia" w:cstheme="minorEastAsia"/>
          <w:kern w:val="0"/>
          <w:sz w:val="24"/>
          <w:highlight w:val="none"/>
          <w:lang w:eastAsia="zh-CN" w:bidi="ar"/>
        </w:rPr>
        <w:t>）</w:t>
      </w:r>
      <w:r>
        <w:rPr>
          <w:rFonts w:hint="eastAsia" w:asciiTheme="minorEastAsia" w:hAnsiTheme="minorEastAsia" w:eastAsiaTheme="minorEastAsia" w:cstheme="minorEastAsia"/>
          <w:kern w:val="0"/>
          <w:sz w:val="24"/>
          <w:highlight w:val="none"/>
          <w:lang w:val="en-US" w:eastAsia="zh-CN" w:bidi="ar"/>
        </w:rPr>
        <w:t>参加</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single"/>
          <w:lang w:val="en-US" w:eastAsia="zh-CN" w:bidi="ar"/>
        </w:rPr>
        <w:t>单位名称</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none"/>
          <w:lang w:val="en-US" w:eastAsia="zh-CN" w:bidi="ar"/>
        </w:rPr>
        <w:t>的</w:t>
      </w:r>
      <w:r>
        <w:rPr>
          <w:rFonts w:hint="eastAsia" w:asciiTheme="minorEastAsia" w:hAnsiTheme="minorEastAsia" w:eastAsiaTheme="minorEastAsia" w:cstheme="minorEastAsia"/>
          <w:kern w:val="0"/>
          <w:sz w:val="24"/>
          <w:highlight w:val="none"/>
          <w:u w:val="single"/>
          <w:lang w:val="en-US" w:eastAsia="zh-CN" w:bidi="ar"/>
        </w:rPr>
        <w:t>（项目名称）</w:t>
      </w:r>
      <w:r>
        <w:rPr>
          <w:rFonts w:hint="eastAsia" w:asciiTheme="minorEastAsia" w:hAnsiTheme="minorEastAsia" w:eastAsiaTheme="minorEastAsia" w:cstheme="minorEastAsia"/>
          <w:kern w:val="0"/>
          <w:sz w:val="24"/>
          <w:highlight w:val="none"/>
          <w:u w:val="none"/>
          <w:lang w:val="en-US" w:eastAsia="zh-CN" w:bidi="ar"/>
        </w:rPr>
        <w:t>采购活动，服务全部由符合政策要求的中小企业承接。相关企业（含联合体中的中小企业、签订分包意向协议的中小企业）的具体情况如下：</w:t>
      </w:r>
    </w:p>
    <w:p w14:paraId="2ACE6267">
      <w:pPr>
        <w:numPr>
          <w:ilvl w:val="0"/>
          <w:numId w:val="0"/>
        </w:numPr>
        <w:tabs>
          <w:tab w:val="left" w:pos="1620"/>
          <w:tab w:val="left" w:pos="1800"/>
        </w:tabs>
        <w:spacing w:line="500" w:lineRule="exact"/>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u w:val="none"/>
          <w:lang w:val="en-US" w:eastAsia="zh-CN" w:bidi="ar"/>
        </w:rPr>
        <w:t>1.</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single"/>
          <w:lang w:val="en-US" w:eastAsia="zh-CN" w:bidi="ar"/>
        </w:rPr>
        <w:t>标的名称</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none"/>
          <w:lang w:val="en-US" w:eastAsia="zh-CN" w:bidi="ar"/>
        </w:rPr>
        <w:t>属于</w:t>
      </w:r>
      <w:r>
        <w:rPr>
          <w:rFonts w:hint="eastAsia" w:asciiTheme="minorEastAsia" w:hAnsiTheme="minorEastAsia" w:eastAsiaTheme="minorEastAsia" w:cstheme="minorEastAsia"/>
          <w:kern w:val="0"/>
          <w:sz w:val="24"/>
          <w:highlight w:val="none"/>
          <w:u w:val="single"/>
          <w:lang w:val="en-US" w:eastAsia="zh-CN" w:bidi="ar"/>
        </w:rPr>
        <w:t>（采购文件中明确的所属行业）</w:t>
      </w:r>
      <w:r>
        <w:rPr>
          <w:rFonts w:hint="eastAsia" w:asciiTheme="minorEastAsia" w:hAnsiTheme="minorEastAsia" w:eastAsiaTheme="minorEastAsia" w:cstheme="minorEastAsia"/>
          <w:kern w:val="0"/>
          <w:sz w:val="24"/>
          <w:highlight w:val="none"/>
          <w:u w:val="none"/>
          <w:lang w:val="en-US" w:eastAsia="zh-CN" w:bidi="ar"/>
        </w:rPr>
        <w:t>；承接企业为</w:t>
      </w:r>
      <w:r>
        <w:rPr>
          <w:rFonts w:hint="eastAsia" w:asciiTheme="minorEastAsia" w:hAnsiTheme="minorEastAsia" w:eastAsiaTheme="minorEastAsia" w:cstheme="minorEastAsia"/>
          <w:kern w:val="0"/>
          <w:sz w:val="24"/>
          <w:highlight w:val="none"/>
          <w:u w:val="single"/>
          <w:lang w:val="en-US" w:eastAsia="zh-CN" w:bidi="ar"/>
        </w:rPr>
        <w:t>（企业名称）</w:t>
      </w:r>
      <w:r>
        <w:rPr>
          <w:rFonts w:hint="eastAsia" w:asciiTheme="minorEastAsia" w:hAnsiTheme="minorEastAsia" w:eastAsiaTheme="minorEastAsia" w:cstheme="minorEastAsia"/>
          <w:kern w:val="0"/>
          <w:sz w:val="24"/>
          <w:highlight w:val="none"/>
          <w:u w:val="none"/>
          <w:lang w:val="en-US" w:eastAsia="zh-CN" w:bidi="ar"/>
        </w:rPr>
        <w:t>，从业人员</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人，营业收入为</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万元，资产总额为</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万元，属于</w:t>
      </w:r>
      <w:r>
        <w:rPr>
          <w:rFonts w:hint="eastAsia" w:asciiTheme="minorEastAsia" w:hAnsiTheme="minorEastAsia" w:eastAsiaTheme="minorEastAsia" w:cstheme="minorEastAsia"/>
          <w:kern w:val="0"/>
          <w:sz w:val="24"/>
          <w:highlight w:val="none"/>
          <w:u w:val="single"/>
          <w:lang w:val="en-US" w:eastAsia="zh-CN" w:bidi="ar"/>
        </w:rPr>
        <w:t>（中型企业、小型企业、微型企业）</w:t>
      </w:r>
      <w:r>
        <w:rPr>
          <w:rFonts w:hint="eastAsia" w:asciiTheme="minorEastAsia" w:hAnsiTheme="minorEastAsia" w:eastAsiaTheme="minorEastAsia" w:cstheme="minorEastAsia"/>
          <w:kern w:val="0"/>
          <w:sz w:val="24"/>
          <w:highlight w:val="none"/>
          <w:u w:val="none"/>
          <w:lang w:val="en-US" w:eastAsia="zh-CN" w:bidi="ar"/>
        </w:rPr>
        <w:t>；</w:t>
      </w:r>
    </w:p>
    <w:p w14:paraId="6EA96E76">
      <w:pPr>
        <w:numPr>
          <w:ilvl w:val="0"/>
          <w:numId w:val="0"/>
        </w:numPr>
        <w:tabs>
          <w:tab w:val="left" w:pos="1620"/>
          <w:tab w:val="left" w:pos="1800"/>
        </w:tabs>
        <w:spacing w:line="50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u w:val="none"/>
          <w:lang w:val="en-US" w:eastAsia="zh-CN" w:bidi="ar"/>
        </w:rPr>
        <w:t>2.</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single"/>
          <w:lang w:val="en-US" w:eastAsia="zh-CN" w:bidi="ar"/>
        </w:rPr>
        <w:t>标的名称</w:t>
      </w:r>
      <w:r>
        <w:rPr>
          <w:rFonts w:hint="eastAsia" w:asciiTheme="minorEastAsia" w:hAnsiTheme="minorEastAsia" w:eastAsiaTheme="minorEastAsia" w:cstheme="minorEastAsia"/>
          <w:kern w:val="0"/>
          <w:sz w:val="24"/>
          <w:highlight w:val="none"/>
          <w:u w:val="single"/>
          <w:lang w:eastAsia="zh-CN" w:bidi="ar"/>
        </w:rPr>
        <w:t>），</w:t>
      </w:r>
      <w:r>
        <w:rPr>
          <w:rFonts w:hint="eastAsia" w:asciiTheme="minorEastAsia" w:hAnsiTheme="minorEastAsia" w:eastAsiaTheme="minorEastAsia" w:cstheme="minorEastAsia"/>
          <w:kern w:val="0"/>
          <w:sz w:val="24"/>
          <w:highlight w:val="none"/>
          <w:u w:val="none"/>
          <w:lang w:val="en-US" w:eastAsia="zh-CN" w:bidi="ar"/>
        </w:rPr>
        <w:t>属于</w:t>
      </w:r>
      <w:r>
        <w:rPr>
          <w:rFonts w:hint="eastAsia" w:asciiTheme="minorEastAsia" w:hAnsiTheme="minorEastAsia" w:eastAsiaTheme="minorEastAsia" w:cstheme="minorEastAsia"/>
          <w:kern w:val="0"/>
          <w:sz w:val="24"/>
          <w:highlight w:val="none"/>
          <w:u w:val="single"/>
          <w:lang w:val="en-US" w:eastAsia="zh-CN" w:bidi="ar"/>
        </w:rPr>
        <w:t>（采购文件中明确的所属行业）</w:t>
      </w:r>
      <w:r>
        <w:rPr>
          <w:rFonts w:hint="eastAsia" w:asciiTheme="minorEastAsia" w:hAnsiTheme="minorEastAsia" w:eastAsiaTheme="minorEastAsia" w:cstheme="minorEastAsia"/>
          <w:kern w:val="0"/>
          <w:sz w:val="24"/>
          <w:highlight w:val="none"/>
          <w:u w:val="none"/>
          <w:lang w:val="en-US" w:eastAsia="zh-CN" w:bidi="ar"/>
        </w:rPr>
        <w:t>；承建（承接）企业为</w:t>
      </w:r>
      <w:r>
        <w:rPr>
          <w:rFonts w:hint="eastAsia" w:asciiTheme="minorEastAsia" w:hAnsiTheme="minorEastAsia" w:eastAsiaTheme="minorEastAsia" w:cstheme="minorEastAsia"/>
          <w:kern w:val="0"/>
          <w:sz w:val="24"/>
          <w:highlight w:val="none"/>
          <w:u w:val="single"/>
          <w:lang w:val="en-US" w:eastAsia="zh-CN" w:bidi="ar"/>
        </w:rPr>
        <w:t>（企业名称）</w:t>
      </w:r>
      <w:r>
        <w:rPr>
          <w:rFonts w:hint="eastAsia" w:asciiTheme="minorEastAsia" w:hAnsiTheme="minorEastAsia" w:eastAsiaTheme="minorEastAsia" w:cstheme="minorEastAsia"/>
          <w:kern w:val="0"/>
          <w:sz w:val="24"/>
          <w:highlight w:val="none"/>
          <w:u w:val="none"/>
          <w:lang w:val="en-US" w:eastAsia="zh-CN" w:bidi="ar"/>
        </w:rPr>
        <w:t>，从业人员</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人，营业收入为</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万元，资产总额为</w:t>
      </w:r>
      <w:r>
        <w:rPr>
          <w:rFonts w:hint="eastAsia" w:asciiTheme="minorEastAsia" w:hAnsiTheme="minorEastAsia" w:eastAsiaTheme="minorEastAsia" w:cstheme="minorEastAsia"/>
          <w:kern w:val="0"/>
          <w:sz w:val="24"/>
          <w:highlight w:val="none"/>
          <w:u w:val="single"/>
          <w:lang w:val="en-US" w:eastAsia="zh-CN" w:bidi="ar"/>
        </w:rPr>
        <w:t xml:space="preserve">    </w:t>
      </w:r>
      <w:r>
        <w:rPr>
          <w:rFonts w:hint="eastAsia" w:asciiTheme="minorEastAsia" w:hAnsiTheme="minorEastAsia" w:eastAsiaTheme="minorEastAsia" w:cstheme="minorEastAsia"/>
          <w:kern w:val="0"/>
          <w:sz w:val="24"/>
          <w:highlight w:val="none"/>
          <w:u w:val="none"/>
          <w:lang w:val="en-US" w:eastAsia="zh-CN" w:bidi="ar"/>
        </w:rPr>
        <w:t>万元，属于</w:t>
      </w:r>
      <w:r>
        <w:rPr>
          <w:rFonts w:hint="eastAsia" w:asciiTheme="minorEastAsia" w:hAnsiTheme="minorEastAsia" w:eastAsiaTheme="minorEastAsia" w:cstheme="minorEastAsia"/>
          <w:kern w:val="0"/>
          <w:sz w:val="24"/>
          <w:highlight w:val="none"/>
          <w:u w:val="single"/>
          <w:lang w:val="en-US" w:eastAsia="zh-CN" w:bidi="ar"/>
        </w:rPr>
        <w:t>（中型企业、小型企业、微型企业）</w:t>
      </w:r>
      <w:r>
        <w:rPr>
          <w:rFonts w:hint="eastAsia" w:asciiTheme="minorEastAsia" w:hAnsiTheme="minorEastAsia" w:eastAsiaTheme="minorEastAsia" w:cstheme="minorEastAsia"/>
          <w:kern w:val="0"/>
          <w:sz w:val="24"/>
          <w:highlight w:val="none"/>
          <w:u w:val="none"/>
          <w:lang w:val="en-US" w:eastAsia="zh-CN" w:bidi="ar"/>
        </w:rPr>
        <w:t>；</w:t>
      </w:r>
    </w:p>
    <w:p w14:paraId="68ED27F1">
      <w:pPr>
        <w:pStyle w:val="1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u w:val="none"/>
          <w:lang w:val="en-US" w:eastAsia="zh-CN" w:bidi="ar"/>
        </w:rPr>
        <w:t>……</w:t>
      </w:r>
    </w:p>
    <w:p w14:paraId="1AE056DB">
      <w:pPr>
        <w:spacing w:line="500" w:lineRule="exact"/>
        <w:ind w:firstLine="48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kern w:val="0"/>
          <w:sz w:val="24"/>
          <w:szCs w:val="21"/>
          <w:highlight w:val="none"/>
          <w:lang w:val="en-US" w:eastAsia="zh-CN" w:bidi="ar"/>
        </w:rPr>
        <w:t>以上企业，不属于大企业的分支机构，不存在控股股东为大企业的情形，也不存在与大企业的负责人为同一人的情形。</w:t>
      </w:r>
    </w:p>
    <w:p w14:paraId="6640C943">
      <w:pPr>
        <w:tabs>
          <w:tab w:val="left" w:pos="1620"/>
          <w:tab w:val="left" w:pos="1800"/>
        </w:tabs>
        <w:spacing w:line="50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lang w:bidi="ar"/>
        </w:rPr>
        <w:t>本</w:t>
      </w:r>
      <w:r>
        <w:rPr>
          <w:rFonts w:hint="eastAsia" w:asciiTheme="minorEastAsia" w:hAnsiTheme="minorEastAsia" w:eastAsiaTheme="minorEastAsia" w:cstheme="minorEastAsia"/>
          <w:kern w:val="0"/>
          <w:sz w:val="24"/>
          <w:highlight w:val="none"/>
          <w:lang w:val="en-US" w:eastAsia="zh-CN" w:bidi="ar"/>
        </w:rPr>
        <w:t>企业</w:t>
      </w:r>
      <w:r>
        <w:rPr>
          <w:rFonts w:hint="eastAsia" w:asciiTheme="minorEastAsia" w:hAnsiTheme="minorEastAsia" w:eastAsiaTheme="minorEastAsia" w:cstheme="minorEastAsia"/>
          <w:kern w:val="0"/>
          <w:sz w:val="24"/>
          <w:highlight w:val="none"/>
          <w:lang w:bidi="ar"/>
        </w:rPr>
        <w:t>对上述声明的真实性负责。如有虚假，将依法承担相应责任。</w:t>
      </w:r>
    </w:p>
    <w:p w14:paraId="1B25DD6A">
      <w:pPr>
        <w:tabs>
          <w:tab w:val="left" w:pos="1620"/>
          <w:tab w:val="left" w:pos="1800"/>
        </w:tabs>
        <w:spacing w:line="500" w:lineRule="exact"/>
        <w:ind w:firstLine="5280" w:firstLineChars="2200"/>
        <w:rPr>
          <w:rFonts w:hint="eastAsia" w:asciiTheme="minorEastAsia" w:hAnsiTheme="minorEastAsia" w:eastAsiaTheme="minorEastAsia" w:cstheme="minorEastAsia"/>
          <w:kern w:val="0"/>
          <w:sz w:val="24"/>
          <w:highlight w:val="none"/>
          <w:lang w:val="en-US" w:eastAsia="zh-CN" w:bidi="ar"/>
        </w:rPr>
      </w:pPr>
    </w:p>
    <w:p w14:paraId="79107FCA">
      <w:pPr>
        <w:tabs>
          <w:tab w:val="left" w:pos="1620"/>
          <w:tab w:val="left" w:pos="1800"/>
        </w:tabs>
        <w:spacing w:line="500" w:lineRule="exact"/>
        <w:ind w:firstLine="5280" w:firstLineChars="2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lang w:val="en-US" w:eastAsia="zh-CN" w:bidi="ar"/>
        </w:rPr>
        <w:t>企业</w:t>
      </w:r>
      <w:r>
        <w:rPr>
          <w:rFonts w:hint="eastAsia" w:asciiTheme="minorEastAsia" w:hAnsiTheme="minorEastAsia" w:eastAsiaTheme="minorEastAsia" w:cstheme="minorEastAsia"/>
          <w:kern w:val="0"/>
          <w:sz w:val="24"/>
          <w:highlight w:val="none"/>
          <w:lang w:bidi="ar"/>
        </w:rPr>
        <w:t>名称（公章）：</w:t>
      </w:r>
    </w:p>
    <w:p w14:paraId="7FB62837">
      <w:pPr>
        <w:tabs>
          <w:tab w:val="left" w:pos="1620"/>
          <w:tab w:val="left" w:pos="1800"/>
        </w:tabs>
        <w:spacing w:line="500" w:lineRule="exact"/>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kern w:val="0"/>
          <w:sz w:val="24"/>
          <w:highlight w:val="none"/>
          <w:lang w:bidi="ar"/>
        </w:rPr>
        <w:t xml:space="preserve">                                            日   期：</w:t>
      </w:r>
    </w:p>
    <w:p w14:paraId="510C8913">
      <w:pPr>
        <w:tabs>
          <w:tab w:val="left" w:pos="1620"/>
          <w:tab w:val="left" w:pos="1800"/>
        </w:tabs>
        <w:spacing w:line="500" w:lineRule="exact"/>
        <w:rPr>
          <w:rFonts w:hint="eastAsia" w:asciiTheme="minorEastAsia" w:hAnsiTheme="minorEastAsia" w:eastAsiaTheme="minorEastAsia" w:cstheme="minorEastAsia"/>
          <w:b/>
          <w:szCs w:val="21"/>
          <w:highlight w:val="none"/>
        </w:rPr>
      </w:pPr>
    </w:p>
    <w:p w14:paraId="41172031">
      <w:pPr>
        <w:spacing w:line="500" w:lineRule="exact"/>
        <w:ind w:firstLine="480" w:firstLineChars="200"/>
        <w:rPr>
          <w:rFonts w:hint="eastAsia" w:asciiTheme="minorEastAsia" w:hAnsiTheme="minorEastAsia" w:eastAsiaTheme="minorEastAsia" w:cstheme="minorEastAsia"/>
          <w:kern w:val="0"/>
          <w:sz w:val="24"/>
          <w:szCs w:val="21"/>
          <w:highlight w:val="none"/>
          <w:lang w:val="en-US" w:eastAsia="zh-CN" w:bidi="ar"/>
        </w:rPr>
      </w:pPr>
    </w:p>
    <w:p w14:paraId="5B3A4A35">
      <w:pPr>
        <w:spacing w:line="500" w:lineRule="exact"/>
        <w:ind w:firstLine="480" w:firstLineChars="200"/>
        <w:rPr>
          <w:rFonts w:hint="eastAsia" w:asciiTheme="minorEastAsia" w:hAnsiTheme="minorEastAsia" w:eastAsiaTheme="minorEastAsia" w:cstheme="minorEastAsia"/>
          <w:kern w:val="0"/>
          <w:sz w:val="24"/>
          <w:szCs w:val="21"/>
          <w:highlight w:val="none"/>
          <w:lang w:val="en-US" w:eastAsia="zh-CN" w:bidi="ar"/>
        </w:rPr>
      </w:pPr>
    </w:p>
    <w:p w14:paraId="3CC74B93">
      <w:pPr>
        <w:spacing w:line="500" w:lineRule="exact"/>
        <w:ind w:firstLine="480" w:firstLineChars="200"/>
        <w:rPr>
          <w:rFonts w:hint="eastAsia" w:asciiTheme="minorEastAsia" w:hAnsiTheme="minorEastAsia" w:eastAsiaTheme="minorEastAsia" w:cstheme="minorEastAsia"/>
          <w:kern w:val="0"/>
          <w:sz w:val="24"/>
          <w:szCs w:val="21"/>
          <w:highlight w:val="none"/>
          <w:lang w:val="en-US" w:eastAsia="zh-CN" w:bidi="ar"/>
        </w:rPr>
      </w:pPr>
      <w:r>
        <w:rPr>
          <w:rFonts w:hint="eastAsia" w:asciiTheme="minorEastAsia" w:hAnsiTheme="minorEastAsia" w:eastAsiaTheme="minorEastAsia" w:cstheme="minorEastAsia"/>
          <w:kern w:val="0"/>
          <w:sz w:val="24"/>
          <w:szCs w:val="21"/>
          <w:highlight w:val="none"/>
          <w:lang w:val="en-US" w:eastAsia="zh-CN" w:bidi="ar"/>
        </w:rPr>
        <w:t>注：从业人员、营业收入、资产总额填报上一年度数据，无上一年度数据的新成立企业可不填报。</w:t>
      </w:r>
    </w:p>
    <w:p w14:paraId="580AE389">
      <w:pPr>
        <w:spacing w:line="500" w:lineRule="exact"/>
        <w:ind w:firstLine="480" w:firstLineChars="200"/>
        <w:rPr>
          <w:rFonts w:hint="eastAsia" w:asciiTheme="minorEastAsia" w:hAnsiTheme="minorEastAsia" w:eastAsiaTheme="minorEastAsia" w:cstheme="minorEastAsia"/>
          <w:i w:val="0"/>
          <w:iCs w:val="0"/>
          <w:color w:val="auto"/>
          <w:kern w:val="0"/>
          <w:sz w:val="24"/>
          <w:szCs w:val="21"/>
          <w:highlight w:val="none"/>
          <w:lang w:val="en-US" w:eastAsia="zh-CN" w:bidi="ar"/>
        </w:rPr>
      </w:pPr>
    </w:p>
    <w:p w14:paraId="50A43D29">
      <w:pPr>
        <w:spacing w:before="100" w:beforeAutospacing="1" w:after="156" w:afterLines="50" w:line="360" w:lineRule="auto"/>
        <w:rPr>
          <w:rFonts w:hint="eastAsia" w:asciiTheme="minorEastAsia" w:hAnsiTheme="minorEastAsia" w:eastAsiaTheme="minorEastAsia" w:cstheme="minorEastAsia"/>
          <w:b/>
          <w:i w:val="0"/>
          <w:iCs w:val="0"/>
          <w:color w:val="auto"/>
          <w:spacing w:val="6"/>
          <w:kern w:val="0"/>
          <w:sz w:val="30"/>
          <w:szCs w:val="30"/>
          <w:highlight w:val="none"/>
          <w:lang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BB65F47">
      <w:pPr>
        <w:spacing w:before="100" w:beforeAutospacing="1" w:after="156" w:afterLines="50" w:line="360" w:lineRule="auto"/>
        <w:rPr>
          <w:rFonts w:hint="eastAsia" w:asciiTheme="minorEastAsia" w:hAnsiTheme="minorEastAsia" w:eastAsiaTheme="minorEastAsia" w:cstheme="minorEastAsia"/>
          <w:b/>
          <w:i w:val="0"/>
          <w:iCs w:val="0"/>
          <w:color w:val="auto"/>
          <w:spacing w:val="6"/>
          <w:sz w:val="30"/>
          <w:szCs w:val="30"/>
          <w:highlight w:val="none"/>
        </w:rPr>
      </w:pPr>
      <w:r>
        <w:rPr>
          <w:rFonts w:hint="eastAsia" w:asciiTheme="minorEastAsia" w:hAnsiTheme="minorEastAsia" w:eastAsiaTheme="minorEastAsia" w:cstheme="minorEastAsia"/>
          <w:b/>
          <w:i w:val="0"/>
          <w:iCs w:val="0"/>
          <w:color w:val="auto"/>
          <w:spacing w:val="6"/>
          <w:kern w:val="0"/>
          <w:sz w:val="30"/>
          <w:szCs w:val="30"/>
          <w:highlight w:val="none"/>
          <w:lang w:bidi="ar"/>
        </w:rPr>
        <w:t>附件2：</w:t>
      </w:r>
    </w:p>
    <w:p w14:paraId="168C01B3">
      <w:pPr>
        <w:spacing w:line="588" w:lineRule="exact"/>
        <w:jc w:val="center"/>
        <w:outlineLvl w:val="0"/>
        <w:rPr>
          <w:rFonts w:hint="eastAsia" w:asciiTheme="minorEastAsia" w:hAnsiTheme="minorEastAsia" w:eastAsiaTheme="minorEastAsia" w:cstheme="minorEastAsia"/>
          <w:b/>
          <w:i w:val="0"/>
          <w:iCs w:val="0"/>
          <w:color w:val="auto"/>
          <w:spacing w:val="6"/>
          <w:sz w:val="32"/>
          <w:szCs w:val="32"/>
          <w:highlight w:val="none"/>
        </w:rPr>
      </w:pPr>
      <w:bookmarkStart w:id="364" w:name="_Toc30461"/>
      <w:bookmarkStart w:id="365" w:name="_Toc5555"/>
      <w:bookmarkStart w:id="366" w:name="OLE_LINK14"/>
      <w:bookmarkStart w:id="367" w:name="OLE_LINK13"/>
      <w:r>
        <w:rPr>
          <w:rFonts w:hint="eastAsia" w:asciiTheme="minorEastAsia" w:hAnsiTheme="minorEastAsia" w:eastAsiaTheme="minorEastAsia" w:cstheme="minorEastAsia"/>
          <w:b/>
          <w:i w:val="0"/>
          <w:iCs w:val="0"/>
          <w:color w:val="auto"/>
          <w:spacing w:val="6"/>
          <w:kern w:val="0"/>
          <w:sz w:val="32"/>
          <w:szCs w:val="32"/>
          <w:highlight w:val="none"/>
          <w:lang w:bidi="ar"/>
        </w:rPr>
        <w:t>残疾人福利性单位声明函</w:t>
      </w:r>
      <w:bookmarkEnd w:id="364"/>
      <w:bookmarkEnd w:id="365"/>
    </w:p>
    <w:bookmarkEnd w:id="366"/>
    <w:bookmarkEnd w:id="367"/>
    <w:p w14:paraId="55CE4851">
      <w:pPr>
        <w:spacing w:line="588" w:lineRule="exact"/>
        <w:rPr>
          <w:rFonts w:hint="eastAsia" w:asciiTheme="minorEastAsia" w:hAnsiTheme="minorEastAsia" w:eastAsiaTheme="minorEastAsia" w:cstheme="minorEastAsia"/>
          <w:b/>
          <w:i w:val="0"/>
          <w:iCs w:val="0"/>
          <w:color w:val="auto"/>
          <w:spacing w:val="6"/>
          <w:sz w:val="30"/>
          <w:szCs w:val="30"/>
          <w:highlight w:val="none"/>
        </w:rPr>
      </w:pPr>
    </w:p>
    <w:p w14:paraId="11EAFA44">
      <w:pPr>
        <w:spacing w:line="588" w:lineRule="exact"/>
        <w:ind w:firstLine="504" w:firstLineChars="200"/>
        <w:rPr>
          <w:rFonts w:hint="eastAsia" w:asciiTheme="minorEastAsia" w:hAnsiTheme="minorEastAsia" w:eastAsiaTheme="minorEastAsia" w:cstheme="minorEastAsia"/>
          <w:i w:val="0"/>
          <w:iCs w:val="0"/>
          <w:color w:val="auto"/>
          <w:spacing w:val="6"/>
          <w:highlight w:val="none"/>
        </w:rPr>
      </w:pPr>
      <w:r>
        <w:rPr>
          <w:rFonts w:hint="eastAsia" w:asciiTheme="minorEastAsia" w:hAnsiTheme="minorEastAsia" w:eastAsiaTheme="minorEastAsia" w:cstheme="minorEastAsia"/>
          <w:i w:val="0"/>
          <w:iCs w:val="0"/>
          <w:color w:val="auto"/>
          <w:spacing w:val="6"/>
          <w:kern w:val="0"/>
          <w:sz w:val="24"/>
          <w:highlight w:val="none"/>
          <w:lang w:bidi="ar"/>
        </w:rPr>
        <w:t>本单位郑重声明，根据《财政部 民政部 中国残疾人联合会关于促进残疾人就业政府采购政策的通知》（财库</w:t>
      </w:r>
      <w:r>
        <w:rPr>
          <w:rFonts w:hint="eastAsia" w:asciiTheme="minorEastAsia" w:hAnsiTheme="minorEastAsia" w:eastAsiaTheme="minorEastAsia" w:cstheme="minorEastAsia"/>
          <w:i w:val="0"/>
          <w:iCs w:val="0"/>
          <w:color w:val="auto"/>
          <w:kern w:val="0"/>
          <w:sz w:val="24"/>
          <w:highlight w:val="none"/>
          <w:lang w:bidi="ar"/>
        </w:rPr>
        <w:t>〔2017〕 141</w:t>
      </w:r>
      <w:r>
        <w:rPr>
          <w:rFonts w:hint="eastAsia" w:asciiTheme="minorEastAsia" w:hAnsiTheme="minorEastAsia" w:eastAsiaTheme="minorEastAsia" w:cstheme="minorEastAsia"/>
          <w:i w:val="0"/>
          <w:iCs w:val="0"/>
          <w:color w:val="auto"/>
          <w:spacing w:val="6"/>
          <w:kern w:val="0"/>
          <w:sz w:val="24"/>
          <w:highlight w:val="none"/>
          <w:lang w:bidi="ar"/>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ED7ECC">
      <w:pPr>
        <w:spacing w:line="588" w:lineRule="exact"/>
        <w:ind w:firstLine="504" w:firstLineChars="200"/>
        <w:rPr>
          <w:rFonts w:hint="eastAsia" w:asciiTheme="minorEastAsia" w:hAnsiTheme="minorEastAsia" w:eastAsiaTheme="minorEastAsia" w:cstheme="minorEastAsia"/>
          <w:i w:val="0"/>
          <w:iCs w:val="0"/>
          <w:color w:val="auto"/>
          <w:spacing w:val="6"/>
          <w:highlight w:val="none"/>
        </w:rPr>
      </w:pPr>
      <w:r>
        <w:rPr>
          <w:rFonts w:hint="eastAsia" w:asciiTheme="minorEastAsia" w:hAnsiTheme="minorEastAsia" w:eastAsiaTheme="minorEastAsia" w:cstheme="minorEastAsia"/>
          <w:i w:val="0"/>
          <w:iCs w:val="0"/>
          <w:color w:val="auto"/>
          <w:spacing w:val="6"/>
          <w:kern w:val="0"/>
          <w:sz w:val="24"/>
          <w:highlight w:val="none"/>
          <w:lang w:bidi="ar"/>
        </w:rPr>
        <w:t>本单位对上述声明的真实性负责。如有虚假，将依法承担相应责任。</w:t>
      </w:r>
    </w:p>
    <w:p w14:paraId="62C55ED4">
      <w:pPr>
        <w:spacing w:line="588" w:lineRule="exact"/>
        <w:ind w:firstLine="444" w:firstLineChars="200"/>
        <w:rPr>
          <w:rFonts w:hint="eastAsia" w:asciiTheme="minorEastAsia" w:hAnsiTheme="minorEastAsia" w:eastAsiaTheme="minorEastAsia" w:cstheme="minorEastAsia"/>
          <w:i w:val="0"/>
          <w:iCs w:val="0"/>
          <w:color w:val="auto"/>
          <w:spacing w:val="6"/>
          <w:highlight w:val="none"/>
        </w:rPr>
      </w:pPr>
    </w:p>
    <w:p w14:paraId="67FD994D">
      <w:pPr>
        <w:spacing w:line="588" w:lineRule="exact"/>
        <w:ind w:firstLine="444" w:firstLineChars="200"/>
        <w:rPr>
          <w:rFonts w:hint="eastAsia" w:asciiTheme="minorEastAsia" w:hAnsiTheme="minorEastAsia" w:eastAsiaTheme="minorEastAsia" w:cstheme="minorEastAsia"/>
          <w:i w:val="0"/>
          <w:iCs w:val="0"/>
          <w:color w:val="auto"/>
          <w:spacing w:val="6"/>
          <w:highlight w:val="none"/>
        </w:rPr>
      </w:pPr>
    </w:p>
    <w:p w14:paraId="2F649273">
      <w:pPr>
        <w:spacing w:line="588" w:lineRule="exact"/>
        <w:ind w:firstLine="444" w:firstLineChars="200"/>
        <w:rPr>
          <w:rFonts w:hint="eastAsia" w:asciiTheme="minorEastAsia" w:hAnsiTheme="minorEastAsia" w:eastAsiaTheme="minorEastAsia" w:cstheme="minorEastAsia"/>
          <w:i w:val="0"/>
          <w:iCs w:val="0"/>
          <w:color w:val="auto"/>
          <w:spacing w:val="6"/>
          <w:highlight w:val="none"/>
        </w:rPr>
      </w:pPr>
    </w:p>
    <w:p w14:paraId="2A629789">
      <w:pPr>
        <w:spacing w:line="588" w:lineRule="exact"/>
        <w:ind w:firstLine="444" w:firstLineChars="200"/>
        <w:rPr>
          <w:rFonts w:hint="eastAsia" w:asciiTheme="minorEastAsia" w:hAnsiTheme="minorEastAsia" w:eastAsiaTheme="minorEastAsia" w:cstheme="minorEastAsia"/>
          <w:i w:val="0"/>
          <w:iCs w:val="0"/>
          <w:color w:val="auto"/>
          <w:spacing w:val="6"/>
          <w:highlight w:val="none"/>
        </w:rPr>
      </w:pPr>
    </w:p>
    <w:p w14:paraId="06C23FC9">
      <w:pPr>
        <w:tabs>
          <w:tab w:val="left" w:pos="4860"/>
        </w:tabs>
        <w:spacing w:line="588" w:lineRule="exact"/>
        <w:ind w:right="1560" w:firstLine="504" w:firstLineChars="200"/>
        <w:jc w:val="center"/>
        <w:rPr>
          <w:rFonts w:hint="eastAsia" w:asciiTheme="minorEastAsia" w:hAnsiTheme="minorEastAsia" w:eastAsiaTheme="minorEastAsia" w:cstheme="minorEastAsia"/>
          <w:i w:val="0"/>
          <w:iCs w:val="0"/>
          <w:color w:val="auto"/>
          <w:spacing w:val="6"/>
          <w:highlight w:val="none"/>
        </w:rPr>
      </w:pPr>
      <w:r>
        <w:rPr>
          <w:rFonts w:hint="eastAsia" w:asciiTheme="minorEastAsia" w:hAnsiTheme="minorEastAsia" w:eastAsiaTheme="minorEastAsia" w:cstheme="minorEastAsia"/>
          <w:i w:val="0"/>
          <w:iCs w:val="0"/>
          <w:color w:val="auto"/>
          <w:spacing w:val="6"/>
          <w:kern w:val="0"/>
          <w:sz w:val="24"/>
          <w:highlight w:val="none"/>
          <w:lang w:bidi="ar"/>
        </w:rPr>
        <w:t xml:space="preserve">               单位名称（盖章）：</w:t>
      </w:r>
    </w:p>
    <w:p w14:paraId="200341F1">
      <w:pPr>
        <w:tabs>
          <w:tab w:val="left" w:pos="4860"/>
        </w:tabs>
        <w:spacing w:line="588" w:lineRule="exact"/>
        <w:ind w:right="1560" w:firstLine="504" w:firstLineChars="200"/>
        <w:jc w:val="center"/>
        <w:rPr>
          <w:rFonts w:hint="eastAsia" w:asciiTheme="minorEastAsia" w:hAnsiTheme="minorEastAsia" w:eastAsiaTheme="minorEastAsia" w:cstheme="minorEastAsia"/>
          <w:i w:val="0"/>
          <w:iCs w:val="0"/>
          <w:color w:val="auto"/>
          <w:spacing w:val="6"/>
          <w:highlight w:val="none"/>
        </w:rPr>
      </w:pPr>
      <w:r>
        <w:rPr>
          <w:rFonts w:hint="eastAsia" w:asciiTheme="minorEastAsia" w:hAnsiTheme="minorEastAsia" w:eastAsiaTheme="minorEastAsia" w:cstheme="minorEastAsia"/>
          <w:i w:val="0"/>
          <w:iCs w:val="0"/>
          <w:color w:val="auto"/>
          <w:spacing w:val="6"/>
          <w:kern w:val="0"/>
          <w:sz w:val="24"/>
          <w:highlight w:val="none"/>
          <w:lang w:bidi="ar"/>
        </w:rPr>
        <w:t xml:space="preserve">       日    期：</w:t>
      </w:r>
    </w:p>
    <w:p w14:paraId="2EA0B470">
      <w:pPr>
        <w:tabs>
          <w:tab w:val="left" w:pos="1620"/>
          <w:tab w:val="left" w:pos="1800"/>
        </w:tabs>
        <w:spacing w:line="440" w:lineRule="exact"/>
        <w:ind w:right="540" w:rightChars="257"/>
        <w:rPr>
          <w:rFonts w:hint="eastAsia" w:asciiTheme="minorEastAsia" w:hAnsiTheme="minorEastAsia" w:eastAsiaTheme="minorEastAsia" w:cstheme="minorEastAsia"/>
          <w:i w:val="0"/>
          <w:iCs w:val="0"/>
          <w:color w:val="auto"/>
          <w:highlight w:val="none"/>
        </w:rPr>
      </w:pPr>
    </w:p>
    <w:p w14:paraId="5BE960A5">
      <w:pPr>
        <w:tabs>
          <w:tab w:val="left" w:pos="1620"/>
          <w:tab w:val="left" w:pos="1800"/>
        </w:tabs>
        <w:spacing w:line="440" w:lineRule="exact"/>
        <w:ind w:right="540" w:rightChars="257"/>
        <w:rPr>
          <w:rFonts w:hint="eastAsia" w:asciiTheme="minorEastAsia" w:hAnsiTheme="minorEastAsia" w:eastAsiaTheme="minorEastAsia" w:cstheme="minorEastAsia"/>
          <w:i w:val="0"/>
          <w:iCs w:val="0"/>
          <w:color w:val="auto"/>
          <w:highlight w:val="none"/>
        </w:rPr>
      </w:pPr>
    </w:p>
    <w:p w14:paraId="360B4312">
      <w:pPr>
        <w:spacing w:line="520" w:lineRule="exact"/>
        <w:ind w:right="620"/>
        <w:jc w:val="right"/>
        <w:rPr>
          <w:rFonts w:hint="eastAsia" w:asciiTheme="minorEastAsia" w:hAnsiTheme="minorEastAsia" w:eastAsiaTheme="minorEastAsia" w:cstheme="minorEastAsia"/>
          <w:i w:val="0"/>
          <w:iCs w:val="0"/>
          <w:color w:val="auto"/>
          <w:highlight w:val="none"/>
        </w:rPr>
      </w:pPr>
    </w:p>
    <w:p w14:paraId="1D1164B1">
      <w:pPr>
        <w:pStyle w:val="9"/>
        <w:widowControl/>
        <w:rPr>
          <w:rFonts w:hint="eastAsia" w:asciiTheme="minorEastAsia" w:hAnsiTheme="minorEastAsia" w:eastAsiaTheme="minorEastAsia" w:cstheme="minorEastAsia"/>
          <w:i w:val="0"/>
          <w:iCs w:val="0"/>
          <w:color w:val="auto"/>
          <w:highlight w:val="none"/>
        </w:rPr>
      </w:pPr>
    </w:p>
    <w:p w14:paraId="20E4C396">
      <w:pPr>
        <w:pStyle w:val="9"/>
        <w:widowControl/>
        <w:rPr>
          <w:rFonts w:hint="eastAsia" w:asciiTheme="minorEastAsia" w:hAnsiTheme="minorEastAsia" w:eastAsiaTheme="minorEastAsia" w:cstheme="minorEastAsia"/>
          <w:i w:val="0"/>
          <w:iCs w:val="0"/>
          <w:color w:val="auto"/>
          <w:highlight w:val="none"/>
        </w:rPr>
      </w:pPr>
    </w:p>
    <w:p w14:paraId="116ACA2E">
      <w:pPr>
        <w:pStyle w:val="9"/>
        <w:widowControl/>
        <w:rPr>
          <w:rFonts w:hint="eastAsia" w:asciiTheme="minorEastAsia" w:hAnsiTheme="minorEastAsia" w:eastAsiaTheme="minorEastAsia" w:cstheme="minorEastAsia"/>
          <w:i w:val="0"/>
          <w:iCs w:val="0"/>
          <w:color w:val="auto"/>
          <w:highlight w:val="none"/>
        </w:rPr>
      </w:pPr>
    </w:p>
    <w:p w14:paraId="71CE5A93">
      <w:pPr>
        <w:pStyle w:val="9"/>
        <w:widowControl/>
        <w:rPr>
          <w:rFonts w:hint="eastAsia" w:asciiTheme="minorEastAsia" w:hAnsiTheme="minorEastAsia" w:eastAsiaTheme="minorEastAsia" w:cstheme="minorEastAsia"/>
          <w:i w:val="0"/>
          <w:iCs w:val="0"/>
          <w:color w:val="auto"/>
          <w:highlight w:val="none"/>
        </w:rPr>
      </w:pPr>
    </w:p>
    <w:p w14:paraId="4F98D8E9">
      <w:pPr>
        <w:pStyle w:val="9"/>
        <w:widowControl/>
        <w:rPr>
          <w:rFonts w:hint="eastAsia" w:asciiTheme="minorEastAsia" w:hAnsiTheme="minorEastAsia" w:eastAsiaTheme="minorEastAsia" w:cstheme="minorEastAsia"/>
          <w:i w:val="0"/>
          <w:iCs w:val="0"/>
          <w:color w:val="auto"/>
          <w:highlight w:val="none"/>
        </w:rPr>
      </w:pPr>
    </w:p>
    <w:p w14:paraId="6E29CF7C">
      <w:pPr>
        <w:pStyle w:val="9"/>
        <w:widowControl/>
        <w:rPr>
          <w:rFonts w:hint="eastAsia" w:asciiTheme="minorEastAsia" w:hAnsiTheme="minorEastAsia" w:eastAsiaTheme="minorEastAsia" w:cstheme="minorEastAsia"/>
          <w:i w:val="0"/>
          <w:iCs w:val="0"/>
          <w:color w:val="auto"/>
          <w:highlight w:val="none"/>
        </w:rPr>
      </w:pPr>
    </w:p>
    <w:p w14:paraId="606C651D">
      <w:pPr>
        <w:pStyle w:val="9"/>
        <w:widowControl/>
        <w:rPr>
          <w:rFonts w:hint="eastAsia" w:asciiTheme="minorEastAsia" w:hAnsiTheme="minorEastAsia" w:eastAsiaTheme="minorEastAsia" w:cstheme="minorEastAsia"/>
          <w:i w:val="0"/>
          <w:iCs w:val="0"/>
          <w:color w:val="auto"/>
          <w:highlight w:val="none"/>
        </w:rPr>
      </w:pPr>
    </w:p>
    <w:p w14:paraId="3D04C6E6">
      <w:pPr>
        <w:spacing w:before="100" w:beforeAutospacing="1" w:after="156" w:afterLines="50" w:line="360" w:lineRule="auto"/>
        <w:rPr>
          <w:rFonts w:hint="eastAsia" w:asciiTheme="minorEastAsia" w:hAnsiTheme="minorEastAsia" w:eastAsiaTheme="minorEastAsia" w:cstheme="minorEastAsia"/>
          <w:b/>
          <w:i w:val="0"/>
          <w:iCs w:val="0"/>
          <w:color w:val="auto"/>
          <w:spacing w:val="6"/>
          <w:sz w:val="30"/>
          <w:szCs w:val="30"/>
          <w:highlight w:val="none"/>
        </w:rPr>
      </w:pPr>
      <w:r>
        <w:rPr>
          <w:rFonts w:hint="eastAsia" w:asciiTheme="minorEastAsia" w:hAnsiTheme="minorEastAsia" w:eastAsiaTheme="minorEastAsia" w:cstheme="minorEastAsia"/>
          <w:b/>
          <w:i w:val="0"/>
          <w:iCs w:val="0"/>
          <w:color w:val="auto"/>
          <w:spacing w:val="6"/>
          <w:kern w:val="0"/>
          <w:sz w:val="30"/>
          <w:szCs w:val="30"/>
          <w:highlight w:val="none"/>
          <w:lang w:bidi="ar"/>
        </w:rPr>
        <w:t>附件3：</w:t>
      </w:r>
    </w:p>
    <w:p w14:paraId="1EAFF052">
      <w:pPr>
        <w:pStyle w:val="9"/>
        <w:widowControl/>
        <w:rPr>
          <w:rFonts w:hint="eastAsia" w:asciiTheme="minorEastAsia" w:hAnsiTheme="minorEastAsia" w:eastAsiaTheme="minorEastAsia" w:cstheme="minorEastAsia"/>
          <w:b/>
          <w:i w:val="0"/>
          <w:iCs w:val="0"/>
          <w:color w:val="auto"/>
          <w:spacing w:val="6"/>
          <w:sz w:val="32"/>
          <w:szCs w:val="32"/>
          <w:highlight w:val="none"/>
        </w:rPr>
      </w:pPr>
      <w:r>
        <w:rPr>
          <w:rFonts w:hint="eastAsia" w:asciiTheme="minorEastAsia" w:hAnsiTheme="minorEastAsia" w:eastAsiaTheme="minorEastAsia" w:cstheme="minorEastAsia"/>
          <w:b/>
          <w:i w:val="0"/>
          <w:iCs w:val="0"/>
          <w:color w:val="auto"/>
          <w:spacing w:val="6"/>
          <w:sz w:val="32"/>
          <w:szCs w:val="32"/>
          <w:highlight w:val="none"/>
        </w:rPr>
        <w:t xml:space="preserve">                  监狱企业证明</w:t>
      </w:r>
    </w:p>
    <w:p w14:paraId="48787CBF">
      <w:pPr>
        <w:pStyle w:val="9"/>
        <w:widowControl/>
        <w:rPr>
          <w:rFonts w:hint="eastAsia" w:asciiTheme="minorEastAsia" w:hAnsiTheme="minorEastAsia" w:eastAsiaTheme="minorEastAsia" w:cstheme="minorEastAsia"/>
          <w:b/>
          <w:i w:val="0"/>
          <w:iCs w:val="0"/>
          <w:color w:val="auto"/>
          <w:spacing w:val="6"/>
          <w:sz w:val="32"/>
          <w:szCs w:val="32"/>
          <w:highlight w:val="none"/>
        </w:rPr>
      </w:pPr>
    </w:p>
    <w:p w14:paraId="00CA3C0F">
      <w:pPr>
        <w:pStyle w:val="9"/>
        <w:widowControl/>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pacing w:val="6"/>
          <w:sz w:val="24"/>
          <w:szCs w:val="24"/>
          <w:highlight w:val="none"/>
        </w:rPr>
        <w:t>注：由省级及以上监狱管理局、戒毒管理局出具。格式自拟。</w:t>
      </w:r>
    </w:p>
    <w:p w14:paraId="57BFD32F">
      <w:pPr>
        <w:pStyle w:val="9"/>
        <w:widowControl/>
        <w:rPr>
          <w:rFonts w:hint="eastAsia" w:asciiTheme="minorEastAsia" w:hAnsiTheme="minorEastAsia" w:eastAsiaTheme="minorEastAsia" w:cstheme="minorEastAsia"/>
          <w:i w:val="0"/>
          <w:iCs w:val="0"/>
          <w:color w:val="auto"/>
          <w:highlight w:val="none"/>
        </w:rPr>
      </w:pPr>
    </w:p>
    <w:p w14:paraId="2AA0EA82">
      <w:pPr>
        <w:rPr>
          <w:rFonts w:hint="eastAsia" w:asciiTheme="minorEastAsia" w:hAnsiTheme="minorEastAsia" w:eastAsiaTheme="minorEastAsia" w:cstheme="minorEastAsia"/>
          <w:i w:val="0"/>
          <w:iCs w:val="0"/>
          <w:color w:val="auto"/>
          <w:highlight w:val="none"/>
        </w:rPr>
      </w:pPr>
    </w:p>
    <w:p w14:paraId="7432E579">
      <w:pPr>
        <w:pStyle w:val="13"/>
        <w:rPr>
          <w:rFonts w:hint="eastAsia" w:asciiTheme="minorEastAsia" w:hAnsiTheme="minorEastAsia" w:eastAsiaTheme="minorEastAsia" w:cstheme="minorEastAsia"/>
          <w:i w:val="0"/>
          <w:iCs w:val="0"/>
          <w:color w:val="auto"/>
          <w:highlight w:val="none"/>
        </w:rPr>
      </w:pPr>
    </w:p>
    <w:p w14:paraId="3442BA7E">
      <w:pPr>
        <w:pStyle w:val="13"/>
        <w:rPr>
          <w:rFonts w:hint="eastAsia" w:asciiTheme="minorEastAsia" w:hAnsiTheme="minorEastAsia" w:eastAsiaTheme="minorEastAsia" w:cstheme="minorEastAsia"/>
          <w:i w:val="0"/>
          <w:iCs w:val="0"/>
          <w:color w:val="auto"/>
          <w:highlight w:val="none"/>
        </w:rPr>
        <w:sectPr>
          <w:pgSz w:w="11906" w:h="16838"/>
          <w:pgMar w:top="1440" w:right="1701" w:bottom="1440" w:left="182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4B246A2">
      <w:pPr>
        <w:spacing w:before="100" w:beforeAutospacing="1" w:after="156" w:afterLines="50" w:line="360" w:lineRule="auto"/>
        <w:rPr>
          <w:rFonts w:hint="eastAsia" w:ascii="宋体" w:hAnsi="宋体" w:cs="宋体"/>
          <w:b/>
          <w:bCs/>
          <w:spacing w:val="6"/>
          <w:sz w:val="24"/>
          <w:szCs w:val="24"/>
        </w:rPr>
      </w:pPr>
      <w:r>
        <w:rPr>
          <w:rFonts w:hint="eastAsia" w:ascii="宋体" w:hAnsi="宋体" w:cs="宋体"/>
          <w:b/>
          <w:bCs/>
          <w:spacing w:val="6"/>
          <w:sz w:val="24"/>
          <w:szCs w:val="24"/>
        </w:rPr>
        <w:t>附件</w:t>
      </w:r>
      <w:r>
        <w:rPr>
          <w:rFonts w:hint="eastAsia" w:ascii="宋体" w:hAnsi="宋体" w:cs="宋体"/>
          <w:b/>
          <w:bCs/>
          <w:spacing w:val="6"/>
          <w:sz w:val="24"/>
          <w:szCs w:val="24"/>
          <w:lang w:val="en-US" w:eastAsia="zh-CN"/>
        </w:rPr>
        <w:t>4</w:t>
      </w:r>
      <w:r>
        <w:rPr>
          <w:rFonts w:hint="eastAsia" w:ascii="宋体" w:hAnsi="宋体" w:cs="宋体"/>
          <w:b/>
          <w:bCs/>
          <w:spacing w:val="6"/>
          <w:sz w:val="24"/>
          <w:szCs w:val="24"/>
        </w:rPr>
        <w:t>：</w:t>
      </w:r>
    </w:p>
    <w:p w14:paraId="44B87DD1">
      <w:pPr>
        <w:pStyle w:val="2"/>
        <w:rPr>
          <w:rFonts w:hint="eastAsia" w:ascii="宋体" w:hAnsi="宋体" w:cs="宋体"/>
          <w:b/>
          <w:bCs/>
          <w:spacing w:val="6"/>
          <w:sz w:val="24"/>
          <w:szCs w:val="24"/>
        </w:rPr>
      </w:pPr>
    </w:p>
    <w:p w14:paraId="6B31B4F5">
      <w:pPr>
        <w:spacing w:before="1"/>
        <w:ind w:right="0"/>
        <w:jc w:val="center"/>
        <w:rPr>
          <w:rFonts w:hint="eastAsia" w:ascii="宋体" w:hAnsi="宋体" w:eastAsia="宋体" w:cs="宋体"/>
          <w:b/>
          <w:sz w:val="30"/>
        </w:rPr>
      </w:pPr>
      <w:r>
        <w:rPr>
          <w:rFonts w:hint="eastAsia" w:ascii="宋体" w:hAnsi="宋体" w:eastAsia="宋体" w:cs="宋体"/>
          <w:b/>
          <w:sz w:val="30"/>
        </w:rPr>
        <w:t>信用</w:t>
      </w:r>
      <w:r>
        <w:rPr>
          <w:rFonts w:hint="eastAsia" w:ascii="宋体" w:hAnsi="宋体" w:eastAsia="宋体" w:cs="宋体"/>
          <w:b/>
          <w:sz w:val="30"/>
          <w:lang w:eastAsia="zh-CN"/>
        </w:rPr>
        <w:t>承诺书</w:t>
      </w:r>
      <w:r>
        <w:rPr>
          <w:rFonts w:hint="eastAsia" w:ascii="宋体" w:hAnsi="宋体" w:eastAsia="宋体" w:cs="宋体"/>
          <w:b/>
          <w:sz w:val="30"/>
        </w:rPr>
        <w:t>（格式）</w:t>
      </w:r>
    </w:p>
    <w:p w14:paraId="51111179">
      <w:pPr>
        <w:pStyle w:val="9"/>
        <w:spacing w:before="70"/>
        <w:rPr>
          <w:rFonts w:hint="eastAsia" w:ascii="宋体" w:hAnsi="宋体" w:eastAsia="宋体" w:cs="宋体"/>
        </w:rPr>
      </w:pPr>
    </w:p>
    <w:p w14:paraId="03189CC8">
      <w:pPr>
        <w:spacing w:line="46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致：</w:t>
      </w:r>
      <w:r>
        <w:rPr>
          <w:rFonts w:hint="eastAsia" w:ascii="宋体" w:hAnsi="宋体" w:eastAsia="宋体" w:cs="宋体"/>
          <w:w w:val="100"/>
          <w:sz w:val="24"/>
          <w:szCs w:val="24"/>
          <w:u w:val="single"/>
        </w:rPr>
        <w:t xml:space="preserve"> </w:t>
      </w:r>
      <w:r>
        <w:rPr>
          <w:rFonts w:hint="eastAsia" w:ascii="宋体" w:hAnsi="宋体" w:cs="宋体"/>
          <w:w w:val="100"/>
          <w:sz w:val="24"/>
          <w:szCs w:val="24"/>
          <w:u w:val="single"/>
          <w:lang w:val="en-US" w:eastAsia="zh-CN"/>
        </w:rPr>
        <w:t xml:space="preserve">           </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lang w:eastAsia="zh-CN"/>
        </w:rPr>
        <w:t>）</w:t>
      </w:r>
    </w:p>
    <w:p w14:paraId="5C550E51">
      <w:pPr>
        <w:pStyle w:val="9"/>
        <w:keepNext w:val="0"/>
        <w:keepLines w:val="0"/>
        <w:pageBreakBefore w:val="0"/>
        <w:widowControl w:val="0"/>
        <w:tabs>
          <w:tab w:val="left" w:pos="6315"/>
          <w:tab w:val="left" w:pos="7280"/>
        </w:tabs>
        <w:kinsoku/>
        <w:wordWrap/>
        <w:overflowPunct/>
        <w:topLinePunct w:val="0"/>
        <w:autoSpaceDE/>
        <w:autoSpaceDN/>
        <w:bidi w:val="0"/>
        <w:adjustRightInd/>
        <w:snapToGrid/>
        <w:spacing w:before="40" w:line="420" w:lineRule="exact"/>
        <w:ind w:right="741" w:firstLine="568"/>
        <w:textAlignment w:val="auto"/>
        <w:rPr>
          <w:rFonts w:hint="eastAsia" w:ascii="宋体" w:hAnsi="宋体" w:eastAsia="宋体" w:cs="宋体"/>
          <w:sz w:val="24"/>
          <w:szCs w:val="24"/>
        </w:rPr>
      </w:pPr>
    </w:p>
    <w:p w14:paraId="005883A8">
      <w:pPr>
        <w:pStyle w:val="9"/>
        <w:keepNext w:val="0"/>
        <w:keepLines w:val="0"/>
        <w:pageBreakBefore w:val="0"/>
        <w:widowControl w:val="0"/>
        <w:tabs>
          <w:tab w:val="left" w:pos="6315"/>
          <w:tab w:val="left" w:pos="7280"/>
        </w:tabs>
        <w:kinsoku/>
        <w:wordWrap/>
        <w:overflowPunct/>
        <w:topLinePunct w:val="0"/>
        <w:autoSpaceDE/>
        <w:autoSpaceDN/>
        <w:bidi w:val="0"/>
        <w:adjustRightInd/>
        <w:snapToGrid/>
        <w:spacing w:before="40" w:line="360" w:lineRule="auto"/>
        <w:ind w:right="741" w:firstLine="568"/>
        <w:jc w:val="left"/>
        <w:textAlignment w:val="auto"/>
        <w:rPr>
          <w:rFonts w:hint="eastAsia" w:ascii="宋体" w:hAnsi="宋体" w:eastAsia="宋体" w:cs="宋体"/>
          <w:sz w:val="24"/>
          <w:szCs w:val="24"/>
        </w:rPr>
      </w:pPr>
      <w:r>
        <w:rPr>
          <w:rFonts w:hint="eastAsia" w:ascii="宋体" w:hAnsi="宋体" w:eastAsia="宋体" w:cs="宋体"/>
          <w:sz w:val="24"/>
          <w:szCs w:val="24"/>
        </w:rPr>
        <w:t>我方作为</w:t>
      </w:r>
      <w:r>
        <w:rPr>
          <w:rFonts w:hint="eastAsia" w:ascii="宋体" w:hAnsi="宋体" w:eastAsia="宋体" w:cs="宋体"/>
          <w:sz w:val="24"/>
          <w:szCs w:val="24"/>
          <w:u w:val="single"/>
        </w:rPr>
        <w:t>《项目名称》</w:t>
      </w:r>
      <w:r>
        <w:rPr>
          <w:rFonts w:hint="eastAsia" w:ascii="宋体" w:hAnsi="宋体" w:eastAsia="宋体" w:cs="宋体"/>
          <w:sz w:val="24"/>
          <w:szCs w:val="24"/>
        </w:rPr>
        <w:t>（项目编号：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）的供应商，在此郑重声明：</w:t>
      </w:r>
    </w:p>
    <w:p w14:paraId="149665C1">
      <w:pPr>
        <w:pStyle w:val="9"/>
        <w:keepNext w:val="0"/>
        <w:keepLines w:val="0"/>
        <w:pageBreakBefore w:val="0"/>
        <w:widowControl w:val="0"/>
        <w:tabs>
          <w:tab w:val="left" w:pos="6315"/>
          <w:tab w:val="left" w:pos="7280"/>
        </w:tabs>
        <w:kinsoku/>
        <w:wordWrap/>
        <w:overflowPunct/>
        <w:topLinePunct w:val="0"/>
        <w:autoSpaceDE/>
        <w:autoSpaceDN/>
        <w:bidi w:val="0"/>
        <w:adjustRightInd/>
        <w:snapToGrid/>
        <w:spacing w:before="40" w:line="360" w:lineRule="auto"/>
        <w:ind w:right="741"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.我方</w:t>
      </w:r>
      <w:r>
        <w:rPr>
          <w:rFonts w:hint="eastAsia" w:ascii="宋体" w:hAnsi="宋体" w:eastAsia="宋体" w:cs="宋体"/>
          <w:w w:val="100"/>
          <w:sz w:val="24"/>
          <w:szCs w:val="24"/>
          <w:u w:val="single"/>
        </w:rPr>
        <w:t xml:space="preserve"> </w:t>
      </w:r>
      <w:r>
        <w:rPr>
          <w:rFonts w:hint="eastAsia" w:ascii="宋体" w:hAnsi="宋体" w:cs="宋体"/>
          <w:w w:val="100"/>
          <w:sz w:val="24"/>
          <w:szCs w:val="24"/>
          <w:u w:val="single"/>
          <w:lang w:val="en-US" w:eastAsia="zh-CN"/>
        </w:rPr>
        <w:t xml:space="preserve">           </w:t>
      </w:r>
      <w:r>
        <w:rPr>
          <w:rFonts w:hint="eastAsia" w:ascii="宋体" w:hAnsi="宋体" w:eastAsia="宋体" w:cs="宋体"/>
          <w:sz w:val="24"/>
          <w:szCs w:val="24"/>
        </w:rPr>
        <w:t xml:space="preserve"> （填“未被列入”</w:t>
      </w:r>
      <w:r>
        <w:rPr>
          <w:rFonts w:hint="eastAsia" w:ascii="宋体" w:hAnsi="宋体" w:eastAsia="宋体" w:cs="宋体"/>
          <w:spacing w:val="1"/>
          <w:w w:val="100"/>
          <w:sz w:val="24"/>
          <w:szCs w:val="24"/>
        </w:rPr>
        <w:t>或“被列入”</w:t>
      </w:r>
      <w:r>
        <w:rPr>
          <w:rFonts w:hint="eastAsia" w:ascii="宋体" w:hAnsi="宋体" w:eastAsia="宋体" w:cs="宋体"/>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中国执行信息公开网失信被执行人名单</w:t>
      </w:r>
      <w:r>
        <w:rPr>
          <w:rFonts w:hint="eastAsia" w:ascii="宋体" w:hAnsi="宋体" w:eastAsia="宋体" w:cs="宋体"/>
          <w:w w:val="100"/>
          <w:sz w:val="24"/>
          <w:szCs w:val="24"/>
        </w:rPr>
        <w:t>。</w:t>
      </w:r>
    </w:p>
    <w:p w14:paraId="6C90F9AD">
      <w:pPr>
        <w:pStyle w:val="9"/>
        <w:keepNext w:val="0"/>
        <w:keepLines w:val="0"/>
        <w:pageBreakBefore w:val="0"/>
        <w:widowControl w:val="0"/>
        <w:tabs>
          <w:tab w:val="left" w:pos="2852"/>
        </w:tabs>
        <w:kinsoku/>
        <w:wordWrap/>
        <w:overflowPunct/>
        <w:topLinePunct w:val="0"/>
        <w:autoSpaceDE/>
        <w:autoSpaceDN/>
        <w:bidi w:val="0"/>
        <w:adjustRightInd/>
        <w:snapToGrid/>
        <w:spacing w:before="143" w:line="360" w:lineRule="auto"/>
        <w:ind w:right="741"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pacing w:val="0"/>
          <w:w w:val="100"/>
          <w:sz w:val="24"/>
          <w:szCs w:val="24"/>
          <w:lang w:val="en-US" w:eastAsia="zh-CN"/>
        </w:rPr>
        <w:t>2</w:t>
      </w:r>
      <w:r>
        <w:rPr>
          <w:rFonts w:hint="eastAsia" w:ascii="宋体" w:hAnsi="宋体" w:eastAsia="宋体" w:cs="宋体"/>
          <w:spacing w:val="0"/>
          <w:w w:val="100"/>
          <w:sz w:val="24"/>
          <w:szCs w:val="24"/>
        </w:rPr>
        <w:t>.</w:t>
      </w:r>
      <w:r>
        <w:rPr>
          <w:rFonts w:hint="eastAsia" w:ascii="宋体" w:hAnsi="宋体" w:eastAsia="宋体" w:cs="宋体"/>
          <w:spacing w:val="1"/>
          <w:w w:val="100"/>
          <w:sz w:val="24"/>
          <w:szCs w:val="24"/>
        </w:rPr>
        <w:t>我</w:t>
      </w:r>
      <w:r>
        <w:rPr>
          <w:rFonts w:hint="eastAsia" w:ascii="宋体" w:hAnsi="宋体" w:eastAsia="宋体" w:cs="宋体"/>
          <w:spacing w:val="2"/>
          <w:w w:val="100"/>
          <w:sz w:val="24"/>
          <w:szCs w:val="24"/>
        </w:rPr>
        <w:t>方</w:t>
      </w:r>
      <w:r>
        <w:rPr>
          <w:rFonts w:hint="eastAsia" w:ascii="宋体" w:hAnsi="宋体" w:eastAsia="宋体" w:cs="宋体"/>
          <w:w w:val="100"/>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
          <w:w w:val="100"/>
          <w:sz w:val="24"/>
          <w:szCs w:val="24"/>
        </w:rPr>
        <w:t>（填“未被列入”或“被列入”</w:t>
      </w:r>
      <w:r>
        <w:rPr>
          <w:rFonts w:hint="eastAsia" w:ascii="宋体" w:hAnsi="宋体" w:eastAsia="宋体" w:cs="宋体"/>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信用中国网重大税收违法失信主体名单。</w:t>
      </w:r>
    </w:p>
    <w:p w14:paraId="4853CB6B">
      <w:pPr>
        <w:pStyle w:val="9"/>
        <w:keepNext w:val="0"/>
        <w:keepLines w:val="0"/>
        <w:pageBreakBefore w:val="0"/>
        <w:widowControl w:val="0"/>
        <w:tabs>
          <w:tab w:val="left" w:pos="2852"/>
        </w:tabs>
        <w:kinsoku/>
        <w:wordWrap/>
        <w:overflowPunct/>
        <w:topLinePunct w:val="0"/>
        <w:autoSpaceDE/>
        <w:autoSpaceDN/>
        <w:bidi w:val="0"/>
        <w:adjustRightInd/>
        <w:snapToGrid/>
        <w:spacing w:before="1" w:line="360" w:lineRule="auto"/>
        <w:ind w:right="741"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sz w:val="24"/>
          <w:szCs w:val="24"/>
          <w:lang w:val="en-US" w:eastAsia="zh-CN"/>
        </w:rPr>
        <w:t>3</w:t>
      </w:r>
      <w:r>
        <w:rPr>
          <w:rFonts w:hint="eastAsia" w:ascii="宋体" w:hAnsi="宋体" w:eastAsia="宋体" w:cs="宋体"/>
          <w:color w:val="auto"/>
          <w:spacing w:val="0"/>
          <w:w w:val="100"/>
          <w:sz w:val="24"/>
          <w:szCs w:val="24"/>
        </w:rPr>
        <w:t>.</w:t>
      </w:r>
      <w:r>
        <w:rPr>
          <w:rFonts w:hint="eastAsia" w:ascii="宋体" w:hAnsi="宋体" w:eastAsia="宋体" w:cs="宋体"/>
          <w:color w:val="auto"/>
          <w:spacing w:val="1"/>
          <w:w w:val="100"/>
          <w:sz w:val="24"/>
          <w:szCs w:val="24"/>
        </w:rPr>
        <w:t>我</w:t>
      </w:r>
      <w:r>
        <w:rPr>
          <w:rFonts w:hint="eastAsia" w:ascii="宋体" w:hAnsi="宋体" w:eastAsia="宋体" w:cs="宋体"/>
          <w:color w:val="auto"/>
          <w:spacing w:val="2"/>
          <w:w w:val="100"/>
          <w:sz w:val="24"/>
          <w:szCs w:val="24"/>
        </w:rPr>
        <w:t>方</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w w:val="100"/>
          <w:sz w:val="24"/>
          <w:szCs w:val="24"/>
        </w:rPr>
        <w:t>（填“未被列入”或“被列入”</w:t>
      </w:r>
      <w:r>
        <w:rPr>
          <w:rFonts w:hint="eastAsia" w:ascii="宋体" w:hAnsi="宋体" w:eastAsia="宋体" w:cs="宋体"/>
          <w:color w:val="auto"/>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中国政府采购网政府采购严重违法失信行为记录名单（被财政部门禁止参加政府采购活动）</w:t>
      </w:r>
      <w:r>
        <w:rPr>
          <w:rFonts w:hint="eastAsia" w:ascii="宋体" w:hAnsi="宋体" w:eastAsia="宋体" w:cs="宋体"/>
          <w:color w:val="auto"/>
          <w:sz w:val="24"/>
          <w:szCs w:val="24"/>
        </w:rPr>
        <w:t>。</w:t>
      </w:r>
    </w:p>
    <w:p w14:paraId="6BCA1AAE">
      <w:pPr>
        <w:pStyle w:val="9"/>
        <w:keepNext w:val="0"/>
        <w:keepLines w:val="0"/>
        <w:pageBreakBefore w:val="0"/>
        <w:widowControl w:val="0"/>
        <w:kinsoku/>
        <w:wordWrap/>
        <w:overflowPunct/>
        <w:topLinePunct w:val="0"/>
        <w:autoSpaceDE/>
        <w:autoSpaceDN/>
        <w:bidi w:val="0"/>
        <w:adjustRightInd/>
        <w:snapToGrid/>
        <w:spacing w:line="360" w:lineRule="auto"/>
        <w:ind w:right="746" w:firstLine="568"/>
        <w:jc w:val="left"/>
        <w:textAlignment w:val="auto"/>
        <w:rPr>
          <w:rFonts w:hint="eastAsia" w:ascii="宋体" w:hAnsi="宋体" w:eastAsia="宋体" w:cs="宋体"/>
          <w:sz w:val="24"/>
          <w:szCs w:val="24"/>
        </w:rPr>
      </w:pPr>
      <w:r>
        <w:rPr>
          <w:rFonts w:hint="eastAsia" w:ascii="宋体" w:hAnsi="宋体" w:eastAsia="宋体" w:cs="宋体"/>
          <w:sz w:val="24"/>
          <w:szCs w:val="24"/>
        </w:rPr>
        <w:t>如有不实，我方将无条件地退出本项目的采购活动，并遵照《</w:t>
      </w:r>
      <w:r>
        <w:rPr>
          <w:rFonts w:hint="eastAsia" w:ascii="宋体" w:hAnsi="宋体" w:eastAsia="宋体" w:cs="宋体"/>
          <w:sz w:val="24"/>
          <w:szCs w:val="24"/>
          <w:lang w:eastAsia="zh-CN"/>
        </w:rPr>
        <w:t>中华人民共和国</w:t>
      </w:r>
      <w:r>
        <w:rPr>
          <w:rFonts w:hint="eastAsia" w:ascii="宋体" w:hAnsi="宋体" w:eastAsia="宋体" w:cs="宋体"/>
          <w:sz w:val="24"/>
          <w:szCs w:val="24"/>
        </w:rPr>
        <w:t>政府采购法》有关“提供虚假材料的规定”接受处罚。</w:t>
      </w:r>
    </w:p>
    <w:p w14:paraId="1803117F">
      <w:pPr>
        <w:pStyle w:val="9"/>
        <w:spacing w:line="360" w:lineRule="auto"/>
        <w:ind w:left="1004"/>
        <w:rPr>
          <w:rFonts w:hint="eastAsia" w:ascii="宋体" w:hAnsi="宋体" w:eastAsia="宋体" w:cs="宋体"/>
          <w:sz w:val="24"/>
          <w:szCs w:val="24"/>
        </w:rPr>
      </w:pPr>
    </w:p>
    <w:p w14:paraId="055185A7">
      <w:pPr>
        <w:pStyle w:val="9"/>
        <w:ind w:left="1004"/>
        <w:rPr>
          <w:rFonts w:hint="eastAsia" w:ascii="宋体" w:hAnsi="宋体" w:eastAsia="宋体" w:cs="宋体"/>
          <w:sz w:val="24"/>
          <w:szCs w:val="24"/>
        </w:rPr>
      </w:pPr>
      <w:r>
        <w:rPr>
          <w:rFonts w:hint="eastAsia" w:ascii="宋体" w:hAnsi="宋体" w:eastAsia="宋体" w:cs="宋体"/>
          <w:sz w:val="24"/>
          <w:szCs w:val="24"/>
        </w:rPr>
        <w:t>特此声明。</w:t>
      </w:r>
    </w:p>
    <w:p w14:paraId="4606FC65">
      <w:pPr>
        <w:pStyle w:val="9"/>
        <w:tabs>
          <w:tab w:val="left" w:pos="6397"/>
          <w:tab w:val="left" w:pos="6963"/>
          <w:tab w:val="left" w:pos="7530"/>
        </w:tabs>
        <w:spacing w:before="140" w:line="333" w:lineRule="auto"/>
        <w:ind w:left="4981" w:right="2169" w:hanging="286"/>
        <w:rPr>
          <w:rFonts w:hint="eastAsia" w:ascii="宋体" w:hAnsi="宋体" w:eastAsia="宋体" w:cs="宋体"/>
          <w:sz w:val="21"/>
          <w:szCs w:val="21"/>
        </w:rPr>
      </w:pPr>
    </w:p>
    <w:p w14:paraId="5AF70E92">
      <w:pPr>
        <w:pStyle w:val="11"/>
        <w:pageBreakBefore w:val="0"/>
        <w:bidi w:val="0"/>
        <w:ind w:firstLine="2640" w:firstLineChars="1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DC69E9F">
      <w:pPr>
        <w:pStyle w:val="11"/>
        <w:pageBreakBefore w:val="0"/>
        <w:bidi w:val="0"/>
        <w:ind w:firstLine="480"/>
        <w:outlineLvl w:val="9"/>
        <w:rPr>
          <w:rFonts w:hint="eastAsia" w:ascii="宋体" w:hAnsi="宋体" w:eastAsia="宋体" w:cs="宋体"/>
          <w:color w:val="auto"/>
          <w:sz w:val="24"/>
          <w:szCs w:val="24"/>
          <w:highlight w:val="none"/>
        </w:rPr>
      </w:pPr>
    </w:p>
    <w:p w14:paraId="7055E12F">
      <w:pPr>
        <w:pStyle w:val="9"/>
        <w:tabs>
          <w:tab w:val="left" w:pos="6397"/>
          <w:tab w:val="left" w:pos="6963"/>
          <w:tab w:val="left" w:pos="7530"/>
        </w:tabs>
        <w:spacing w:before="140" w:line="333" w:lineRule="auto"/>
        <w:ind w:right="2169" w:firstLine="2640" w:firstLineChars="1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年   月  日</w:t>
      </w:r>
    </w:p>
    <w:p w14:paraId="7B834078">
      <w:pPr>
        <w:pStyle w:val="2"/>
        <w:rPr>
          <w:rFonts w:hint="eastAsia" w:ascii="宋体" w:hAnsi="宋体" w:cs="宋体"/>
          <w:b/>
          <w:bCs/>
          <w:spacing w:val="6"/>
          <w:sz w:val="24"/>
          <w:szCs w:val="24"/>
        </w:rPr>
        <w:sectPr>
          <w:headerReference r:id="rId14" w:type="first"/>
          <w:footerReference r:id="rId16" w:type="first"/>
          <w:headerReference r:id="rId13" w:type="default"/>
          <w:footerReference r:id="rId15" w:type="default"/>
          <w:pgSz w:w="11906" w:h="16838"/>
          <w:pgMar w:top="1440" w:right="1800" w:bottom="1440" w:left="1800" w:header="851" w:footer="992" w:gutter="0"/>
          <w:cols w:space="720" w:num="1"/>
          <w:titlePg/>
          <w:docGrid w:type="lines" w:linePitch="312" w:charSpace="0"/>
        </w:sectPr>
      </w:pPr>
    </w:p>
    <w:p w14:paraId="35B45F48">
      <w:pPr>
        <w:spacing w:before="100" w:beforeAutospacing="1" w:after="156" w:afterLines="50" w:line="360" w:lineRule="auto"/>
        <w:rPr>
          <w:rFonts w:hint="eastAsia" w:ascii="宋体" w:hAnsi="宋体" w:eastAsia="宋体" w:cs="宋体"/>
          <w:b/>
          <w:bCs/>
          <w:spacing w:val="6"/>
          <w:sz w:val="24"/>
          <w:szCs w:val="24"/>
        </w:rPr>
      </w:pPr>
      <w:r>
        <w:rPr>
          <w:rFonts w:hint="eastAsia" w:ascii="宋体" w:hAnsi="宋体" w:eastAsia="宋体" w:cs="宋体"/>
          <w:b/>
          <w:bCs/>
          <w:spacing w:val="6"/>
          <w:sz w:val="24"/>
          <w:szCs w:val="24"/>
        </w:rPr>
        <w:t>附件</w:t>
      </w:r>
      <w:r>
        <w:rPr>
          <w:rFonts w:hint="eastAsia" w:ascii="宋体" w:hAnsi="宋体" w:eastAsia="宋体" w:cs="宋体"/>
          <w:b/>
          <w:bCs/>
          <w:spacing w:val="6"/>
          <w:sz w:val="24"/>
          <w:szCs w:val="24"/>
          <w:lang w:val="en-US" w:eastAsia="zh-CN"/>
        </w:rPr>
        <w:t>5</w:t>
      </w:r>
      <w:r>
        <w:rPr>
          <w:rFonts w:hint="eastAsia" w:ascii="宋体" w:hAnsi="宋体" w:eastAsia="宋体" w:cs="宋体"/>
          <w:b/>
          <w:bCs/>
          <w:spacing w:val="6"/>
          <w:sz w:val="24"/>
          <w:szCs w:val="24"/>
        </w:rPr>
        <w:t>：供应商认为需要提供的其他资料</w:t>
      </w:r>
    </w:p>
    <w:p w14:paraId="5F657FCE">
      <w:pPr>
        <w:pStyle w:val="13"/>
        <w:rPr>
          <w:rFonts w:hint="eastAsia" w:asciiTheme="minorEastAsia" w:hAnsiTheme="minorEastAsia" w:eastAsiaTheme="minorEastAsia" w:cstheme="minorEastAsia"/>
          <w:i w:val="0"/>
          <w:iCs w:val="0"/>
          <w:color w:val="auto"/>
          <w:highlight w:val="none"/>
        </w:rPr>
      </w:pPr>
    </w:p>
    <w:p w14:paraId="2B878C99">
      <w:pPr>
        <w:rPr>
          <w:rFonts w:hint="eastAsia" w:asciiTheme="minorEastAsia" w:hAnsiTheme="minorEastAsia" w:eastAsiaTheme="minorEastAsia" w:cstheme="minorEastAsia"/>
          <w:i w:val="0"/>
          <w:iCs w:val="0"/>
          <w:color w:val="auto"/>
          <w:highlight w:val="none"/>
        </w:rPr>
      </w:pPr>
    </w:p>
    <w:p w14:paraId="3CCF0A4F">
      <w:pPr>
        <w:pStyle w:val="13"/>
        <w:rPr>
          <w:rFonts w:hint="eastAsia" w:asciiTheme="minorEastAsia" w:hAnsiTheme="minorEastAsia" w:eastAsiaTheme="minorEastAsia" w:cstheme="minorEastAsia"/>
          <w:i w:val="0"/>
          <w:iCs w:val="0"/>
          <w:color w:val="auto"/>
          <w:highlight w:val="none"/>
        </w:rPr>
      </w:pPr>
    </w:p>
    <w:p w14:paraId="7D867802">
      <w:pPr>
        <w:rPr>
          <w:rFonts w:hint="eastAsia" w:asciiTheme="minorEastAsia" w:hAnsiTheme="minorEastAsia" w:eastAsiaTheme="minorEastAsia" w:cstheme="minorEastAsia"/>
          <w:i w:val="0"/>
          <w:iCs w:val="0"/>
          <w:color w:val="auto"/>
          <w:highlight w:val="none"/>
        </w:rPr>
      </w:pPr>
    </w:p>
    <w:p w14:paraId="3F4AB27E">
      <w:pPr>
        <w:pStyle w:val="13"/>
        <w:rPr>
          <w:rFonts w:hint="eastAsia" w:asciiTheme="minorEastAsia" w:hAnsiTheme="minorEastAsia" w:eastAsiaTheme="minorEastAsia" w:cstheme="minorEastAsia"/>
          <w:i w:val="0"/>
          <w:iCs w:val="0"/>
          <w:color w:val="auto"/>
          <w:highlight w:val="none"/>
        </w:rPr>
      </w:pPr>
    </w:p>
    <w:p w14:paraId="7C0135F8">
      <w:pPr>
        <w:rPr>
          <w:rFonts w:hint="eastAsia" w:asciiTheme="minorEastAsia" w:hAnsiTheme="minorEastAsia" w:eastAsiaTheme="minorEastAsia" w:cstheme="minorEastAsia"/>
          <w:i w:val="0"/>
          <w:iCs w:val="0"/>
          <w:color w:val="auto"/>
          <w:highlight w:val="none"/>
        </w:rPr>
      </w:pPr>
    </w:p>
    <w:p w14:paraId="1F1588D3">
      <w:pPr>
        <w:pStyle w:val="13"/>
        <w:rPr>
          <w:rFonts w:hint="eastAsia" w:asciiTheme="minorEastAsia" w:hAnsiTheme="minorEastAsia" w:eastAsiaTheme="minorEastAsia" w:cstheme="minorEastAsia"/>
          <w:i w:val="0"/>
          <w:iCs w:val="0"/>
          <w:color w:val="auto"/>
          <w:highlight w:val="none"/>
        </w:rPr>
      </w:pPr>
    </w:p>
    <w:p w14:paraId="07C1C827">
      <w:pPr>
        <w:rPr>
          <w:rFonts w:hint="eastAsia" w:asciiTheme="minorEastAsia" w:hAnsiTheme="minorEastAsia" w:eastAsiaTheme="minorEastAsia" w:cstheme="minorEastAsia"/>
          <w:i w:val="0"/>
          <w:iCs w:val="0"/>
          <w:color w:val="auto"/>
          <w:highlight w:val="none"/>
        </w:rPr>
      </w:pPr>
    </w:p>
    <w:p w14:paraId="3353E574">
      <w:pPr>
        <w:pStyle w:val="13"/>
        <w:rPr>
          <w:rFonts w:hint="eastAsia" w:asciiTheme="minorEastAsia" w:hAnsiTheme="minorEastAsia" w:eastAsiaTheme="minorEastAsia" w:cstheme="minorEastAsia"/>
          <w:i w:val="0"/>
          <w:iCs w:val="0"/>
          <w:color w:val="auto"/>
          <w:highlight w:val="none"/>
        </w:rPr>
      </w:pPr>
    </w:p>
    <w:p w14:paraId="7ACDE1FD">
      <w:pPr>
        <w:rPr>
          <w:rFonts w:hint="eastAsia" w:asciiTheme="minorEastAsia" w:hAnsiTheme="minorEastAsia" w:eastAsiaTheme="minorEastAsia" w:cstheme="minorEastAsia"/>
          <w:i w:val="0"/>
          <w:iCs w:val="0"/>
          <w:color w:val="auto"/>
          <w:highlight w:val="none"/>
        </w:rPr>
      </w:pPr>
    </w:p>
    <w:p w14:paraId="71D833E4">
      <w:pPr>
        <w:pStyle w:val="13"/>
        <w:rPr>
          <w:rFonts w:hint="eastAsia" w:asciiTheme="minorEastAsia" w:hAnsiTheme="minorEastAsia" w:eastAsiaTheme="minorEastAsia" w:cstheme="minorEastAsia"/>
          <w:i w:val="0"/>
          <w:iCs w:val="0"/>
          <w:color w:val="auto"/>
          <w:highlight w:val="none"/>
        </w:rPr>
      </w:pPr>
    </w:p>
    <w:p w14:paraId="4601093F">
      <w:pPr>
        <w:rPr>
          <w:rFonts w:hint="eastAsia" w:asciiTheme="minorEastAsia" w:hAnsiTheme="minorEastAsia" w:eastAsiaTheme="minorEastAsia" w:cstheme="minorEastAsia"/>
          <w:i w:val="0"/>
          <w:iCs w:val="0"/>
          <w:color w:val="auto"/>
          <w:highlight w:val="none"/>
        </w:rPr>
      </w:pPr>
    </w:p>
    <w:p w14:paraId="1CB93C44">
      <w:pPr>
        <w:pStyle w:val="13"/>
        <w:rPr>
          <w:rFonts w:hint="eastAsia" w:asciiTheme="minorEastAsia" w:hAnsiTheme="minorEastAsia" w:eastAsiaTheme="minorEastAsia" w:cstheme="minorEastAsia"/>
          <w:i w:val="0"/>
          <w:iCs w:val="0"/>
          <w:color w:val="auto"/>
          <w:highlight w:val="none"/>
        </w:rPr>
      </w:pPr>
    </w:p>
    <w:p w14:paraId="317F3E3F">
      <w:pPr>
        <w:rPr>
          <w:rFonts w:hint="eastAsia" w:asciiTheme="minorEastAsia" w:hAnsiTheme="minorEastAsia" w:eastAsiaTheme="minorEastAsia" w:cstheme="minorEastAsia"/>
          <w:i w:val="0"/>
          <w:iCs w:val="0"/>
          <w:color w:val="auto"/>
          <w:highlight w:val="none"/>
        </w:rPr>
      </w:pPr>
    </w:p>
    <w:p w14:paraId="1D47F3BA">
      <w:pPr>
        <w:pStyle w:val="13"/>
        <w:rPr>
          <w:rFonts w:hint="eastAsia" w:asciiTheme="minorEastAsia" w:hAnsiTheme="minorEastAsia" w:eastAsiaTheme="minorEastAsia" w:cstheme="minorEastAsia"/>
          <w:i w:val="0"/>
          <w:iCs w:val="0"/>
          <w:color w:val="auto"/>
          <w:highlight w:val="none"/>
        </w:rPr>
      </w:pPr>
    </w:p>
    <w:p w14:paraId="3571B316">
      <w:pPr>
        <w:rPr>
          <w:rFonts w:hint="eastAsia" w:asciiTheme="minorEastAsia" w:hAnsiTheme="minorEastAsia" w:eastAsiaTheme="minorEastAsia" w:cstheme="minorEastAsia"/>
          <w:i w:val="0"/>
          <w:iCs w:val="0"/>
          <w:color w:val="auto"/>
          <w:highlight w:val="none"/>
        </w:rPr>
      </w:pPr>
    </w:p>
    <w:p w14:paraId="5ED20CFE">
      <w:pPr>
        <w:pStyle w:val="13"/>
        <w:rPr>
          <w:rFonts w:hint="eastAsia" w:asciiTheme="minorEastAsia" w:hAnsiTheme="minorEastAsia" w:eastAsiaTheme="minorEastAsia" w:cstheme="minorEastAsia"/>
          <w:i w:val="0"/>
          <w:iCs w:val="0"/>
          <w:color w:val="auto"/>
          <w:highlight w:val="none"/>
        </w:rPr>
      </w:pPr>
    </w:p>
    <w:sectPr>
      <w:pgSz w:w="11906" w:h="16838"/>
      <w:pgMar w:top="1440" w:right="1701" w:bottom="1440" w:left="1826"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7025E">
    <w:pPr>
      <w:pStyle w:val="2"/>
      <w:framePr w:wrap="around" w:vAnchor="text" w:hAnchor="margin" w:xAlign="right" w:y="1"/>
      <w:rPr>
        <w:rStyle w:val="23"/>
      </w:rPr>
    </w:pPr>
    <w:r>
      <w:fldChar w:fldCharType="begin"/>
    </w:r>
    <w:r>
      <w:rPr>
        <w:rStyle w:val="23"/>
      </w:rPr>
      <w:instrText xml:space="preserve">PAGE  </w:instrText>
    </w:r>
    <w:r>
      <w:fldChar w:fldCharType="separate"/>
    </w:r>
    <w:r>
      <w:rPr>
        <w:rStyle w:val="23"/>
      </w:rPr>
      <w:t>1</w:t>
    </w:r>
    <w:r>
      <w:fldChar w:fldCharType="end"/>
    </w:r>
  </w:p>
  <w:p w14:paraId="7D1FF71B">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AE64">
    <w:pPr>
      <w:pStyle w:val="2"/>
      <w:tabs>
        <w:tab w:val="center" w:pos="4189"/>
        <w:tab w:val="left" w:pos="7200"/>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12B6">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E737">
    <w:pPr>
      <w:pStyle w:val="2"/>
      <w:tabs>
        <w:tab w:val="center" w:pos="4189"/>
        <w:tab w:val="left" w:pos="7200"/>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34C48">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D834C48">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83FBC">
    <w:pPr>
      <w:pStyle w:val="2"/>
      <w:tabs>
        <w:tab w:val="center" w:pos="4189"/>
        <w:tab w:val="left" w:pos="7200"/>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40CC3">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F40CC3">
                    <w:pPr>
                      <w:pStyle w:val="2"/>
                    </w:pPr>
                    <w:r>
                      <w:fldChar w:fldCharType="begin"/>
                    </w:r>
                    <w:r>
                      <w:instrText xml:space="preserve"> PAGE  \* MERGEFORMAT </w:instrText>
                    </w:r>
                    <w:r>
                      <w:fldChar w:fldCharType="separate"/>
                    </w:r>
                    <w:r>
                      <w:t>2</w:t>
                    </w:r>
                    <w:r>
                      <w:fldChar w:fldCharType="end"/>
                    </w:r>
                  </w:p>
                </w:txbxContent>
              </v:textbox>
            </v:shape>
          </w:pict>
        </mc:Fallback>
      </mc:AlternateContent>
    </w:r>
  </w:p>
  <w:p w14:paraId="56D8A4A5">
    <w:pPr>
      <w:pStyle w:val="2"/>
      <w:tabs>
        <w:tab w:val="center" w:pos="4189"/>
        <w:tab w:val="left" w:pos="7200"/>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D0A187">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50D0A187">
                    <w:pPr>
                      <w:pStyle w:val="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899F5">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8B9F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BB8B9F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2DA9D">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2FC60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172FC60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6C02">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1C0AF1">
                          <w:pPr>
                            <w:pStyle w:val="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6D1C0AF1">
                    <w:pPr>
                      <w:pStyle w:val="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D4AD5">
    <w:pPr>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3195">
    <w:pPr>
      <w:pStyle w:val="15"/>
      <w:framePr w:wrap="around" w:vAnchor="text" w:hAnchor="margin" w:xAlign="right" w:y="1"/>
      <w:rPr>
        <w:rStyle w:val="23"/>
      </w:rPr>
    </w:pPr>
    <w:r>
      <w:fldChar w:fldCharType="begin"/>
    </w:r>
    <w:r>
      <w:rPr>
        <w:rStyle w:val="23"/>
      </w:rPr>
      <w:instrText xml:space="preserve">PAGE  </w:instrText>
    </w:r>
    <w:r>
      <w:fldChar w:fldCharType="end"/>
    </w:r>
  </w:p>
  <w:p w14:paraId="76814961">
    <w:pPr>
      <w:pStyle w:val="1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71B6E">
    <w:pPr>
      <w:pStyle w:val="15"/>
      <w:pBdr>
        <w:top w:val="none" w:color="auto" w:sz="0" w:space="1"/>
        <w:left w:val="none" w:color="auto" w:sz="0" w:space="4"/>
        <w:bottom w:val="none" w:color="auto" w:sz="0" w:space="1"/>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C43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4127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783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0CC98"/>
    <w:multiLevelType w:val="singleLevel"/>
    <w:tmpl w:val="8EE0CC98"/>
    <w:lvl w:ilvl="0" w:tentative="0">
      <w:start w:val="1"/>
      <w:numFmt w:val="decimal"/>
      <w:suff w:val="nothing"/>
      <w:lvlText w:val="（%1）"/>
      <w:lvlJc w:val="left"/>
    </w:lvl>
  </w:abstractNum>
  <w:abstractNum w:abstractNumId="1">
    <w:nsid w:val="AF35504D"/>
    <w:multiLevelType w:val="singleLevel"/>
    <w:tmpl w:val="AF35504D"/>
    <w:lvl w:ilvl="0" w:tentative="0">
      <w:start w:val="1"/>
      <w:numFmt w:val="decimal"/>
      <w:suff w:val="nothing"/>
      <w:lvlText w:val="%1、"/>
      <w:lvlJc w:val="left"/>
    </w:lvl>
  </w:abstractNum>
  <w:abstractNum w:abstractNumId="2">
    <w:nsid w:val="C866FCB4"/>
    <w:multiLevelType w:val="singleLevel"/>
    <w:tmpl w:val="C866FCB4"/>
    <w:lvl w:ilvl="0" w:tentative="0">
      <w:start w:val="1"/>
      <w:numFmt w:val="decimal"/>
      <w:suff w:val="nothing"/>
      <w:lvlText w:val="（%1）"/>
      <w:lvlJc w:val="left"/>
    </w:lvl>
  </w:abstractNum>
  <w:abstractNum w:abstractNumId="3">
    <w:nsid w:val="0F8F22DE"/>
    <w:multiLevelType w:val="singleLevel"/>
    <w:tmpl w:val="0F8F22DE"/>
    <w:lvl w:ilvl="0" w:tentative="0">
      <w:start w:val="1"/>
      <w:numFmt w:val="decimal"/>
      <w:suff w:val="nothing"/>
      <w:lvlText w:val="（%1）"/>
      <w:lvlJc w:val="left"/>
    </w:lvl>
  </w:abstractNum>
  <w:abstractNum w:abstractNumId="4">
    <w:nsid w:val="110A591B"/>
    <w:multiLevelType w:val="multilevel"/>
    <w:tmpl w:val="110A591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5.2.%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NTk3OWJkMTU3ZDgwOWQ5YmY4MjE3YzYxNGUyMzYifQ=="/>
  </w:docVars>
  <w:rsids>
    <w:rsidRoot w:val="01BC2243"/>
    <w:rsid w:val="00652C4B"/>
    <w:rsid w:val="01696C18"/>
    <w:rsid w:val="01BC2243"/>
    <w:rsid w:val="020E0D7E"/>
    <w:rsid w:val="02D50932"/>
    <w:rsid w:val="054C389F"/>
    <w:rsid w:val="058430E1"/>
    <w:rsid w:val="05CA0831"/>
    <w:rsid w:val="06D771CF"/>
    <w:rsid w:val="07ED29C2"/>
    <w:rsid w:val="07FB42EB"/>
    <w:rsid w:val="0868274F"/>
    <w:rsid w:val="09A85579"/>
    <w:rsid w:val="0D7E6ED1"/>
    <w:rsid w:val="0DF465A6"/>
    <w:rsid w:val="0F6F108A"/>
    <w:rsid w:val="0FDA1240"/>
    <w:rsid w:val="120A0758"/>
    <w:rsid w:val="12201DA1"/>
    <w:rsid w:val="12814503"/>
    <w:rsid w:val="159E5B6F"/>
    <w:rsid w:val="15D865B9"/>
    <w:rsid w:val="1823609E"/>
    <w:rsid w:val="186F65C0"/>
    <w:rsid w:val="19805192"/>
    <w:rsid w:val="19E33C0B"/>
    <w:rsid w:val="1A7353DC"/>
    <w:rsid w:val="1A7647E7"/>
    <w:rsid w:val="1A8117F9"/>
    <w:rsid w:val="1C073510"/>
    <w:rsid w:val="1C8A623A"/>
    <w:rsid w:val="1F5E564A"/>
    <w:rsid w:val="1FDC6F7F"/>
    <w:rsid w:val="2082283C"/>
    <w:rsid w:val="21BF4CC5"/>
    <w:rsid w:val="233F1C1A"/>
    <w:rsid w:val="23896EDE"/>
    <w:rsid w:val="23FB6814"/>
    <w:rsid w:val="25453733"/>
    <w:rsid w:val="255357F0"/>
    <w:rsid w:val="26A13713"/>
    <w:rsid w:val="28C802EA"/>
    <w:rsid w:val="2A701D42"/>
    <w:rsid w:val="2D4553E1"/>
    <w:rsid w:val="2EFA329E"/>
    <w:rsid w:val="30271E08"/>
    <w:rsid w:val="3106646D"/>
    <w:rsid w:val="31217D5C"/>
    <w:rsid w:val="31850AD1"/>
    <w:rsid w:val="31EB7334"/>
    <w:rsid w:val="340B3438"/>
    <w:rsid w:val="346C2A8B"/>
    <w:rsid w:val="35686444"/>
    <w:rsid w:val="35C0411E"/>
    <w:rsid w:val="36B02D31"/>
    <w:rsid w:val="384257F3"/>
    <w:rsid w:val="3A2F07F5"/>
    <w:rsid w:val="3C8C64C6"/>
    <w:rsid w:val="400742AE"/>
    <w:rsid w:val="42C01204"/>
    <w:rsid w:val="42E04036"/>
    <w:rsid w:val="44100037"/>
    <w:rsid w:val="44202F4A"/>
    <w:rsid w:val="457D77F6"/>
    <w:rsid w:val="480363F8"/>
    <w:rsid w:val="4961028C"/>
    <w:rsid w:val="4AA00971"/>
    <w:rsid w:val="4B1D6236"/>
    <w:rsid w:val="4C4E206B"/>
    <w:rsid w:val="4C9D782D"/>
    <w:rsid w:val="4D7C343E"/>
    <w:rsid w:val="4DE87D7B"/>
    <w:rsid w:val="4E287D61"/>
    <w:rsid w:val="4F1213A6"/>
    <w:rsid w:val="509C372F"/>
    <w:rsid w:val="52234718"/>
    <w:rsid w:val="52642DBB"/>
    <w:rsid w:val="55A07A8B"/>
    <w:rsid w:val="567333AD"/>
    <w:rsid w:val="56741C75"/>
    <w:rsid w:val="56B70654"/>
    <w:rsid w:val="5764671E"/>
    <w:rsid w:val="59484C44"/>
    <w:rsid w:val="5AD478B4"/>
    <w:rsid w:val="5E230A5A"/>
    <w:rsid w:val="5E3940D9"/>
    <w:rsid w:val="5E41724A"/>
    <w:rsid w:val="5E8029C8"/>
    <w:rsid w:val="5ED9208C"/>
    <w:rsid w:val="601706DD"/>
    <w:rsid w:val="6057464C"/>
    <w:rsid w:val="61646545"/>
    <w:rsid w:val="61691EEC"/>
    <w:rsid w:val="621D0C9C"/>
    <w:rsid w:val="633570ED"/>
    <w:rsid w:val="63FA04EA"/>
    <w:rsid w:val="64CC06C9"/>
    <w:rsid w:val="675F0460"/>
    <w:rsid w:val="68637E00"/>
    <w:rsid w:val="692D1AE1"/>
    <w:rsid w:val="694953C7"/>
    <w:rsid w:val="69B064ED"/>
    <w:rsid w:val="6B5255E1"/>
    <w:rsid w:val="6BC90D87"/>
    <w:rsid w:val="6C951E77"/>
    <w:rsid w:val="6DA97B52"/>
    <w:rsid w:val="6DEC52B9"/>
    <w:rsid w:val="6E6935BC"/>
    <w:rsid w:val="6EE114B4"/>
    <w:rsid w:val="6FFA6331"/>
    <w:rsid w:val="7000585A"/>
    <w:rsid w:val="710B2708"/>
    <w:rsid w:val="714F4CEB"/>
    <w:rsid w:val="71EF1745"/>
    <w:rsid w:val="74C916B7"/>
    <w:rsid w:val="77BA3FFB"/>
    <w:rsid w:val="785E1CB7"/>
    <w:rsid w:val="7A247A5A"/>
    <w:rsid w:val="7A6663F9"/>
    <w:rsid w:val="7CE7227B"/>
    <w:rsid w:val="7D2B7CF1"/>
    <w:rsid w:val="7E1A042F"/>
    <w:rsid w:val="7E1A2BE6"/>
    <w:rsid w:val="7E533F0E"/>
    <w:rsid w:val="7E657859"/>
    <w:rsid w:val="7EE051D4"/>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432"/>
        <w:tab w:val="left" w:pos="576"/>
      </w:tabs>
      <w:spacing w:before="340" w:after="330" w:line="578" w:lineRule="auto"/>
      <w:ind w:left="432" w:hanging="432"/>
      <w:outlineLvl w:val="0"/>
    </w:pPr>
    <w:rPr>
      <w:rFonts w:ascii="宋体" w:hAnsi="华文宋体"/>
      <w:kern w:val="44"/>
      <w:sz w:val="52"/>
      <w:szCs w:val="20"/>
    </w:rPr>
  </w:style>
  <w:style w:type="paragraph" w:styleId="4">
    <w:name w:val="heading 2"/>
    <w:basedOn w:val="1"/>
    <w:next w:val="1"/>
    <w:qFormat/>
    <w:uiPriority w:val="0"/>
    <w:pPr>
      <w:keepNext/>
      <w:widowControl/>
      <w:tabs>
        <w:tab w:val="left" w:pos="576"/>
      </w:tabs>
      <w:spacing w:before="240" w:after="60"/>
      <w:ind w:left="576" w:hanging="576"/>
      <w:jc w:val="left"/>
      <w:outlineLvl w:val="1"/>
    </w:pPr>
    <w:rPr>
      <w:rFonts w:ascii="Arial" w:hAnsi="Arial" w:eastAsia="华文宋体"/>
      <w:b/>
      <w:i/>
      <w:kern w:val="0"/>
      <w:sz w:val="28"/>
      <w:szCs w:val="20"/>
    </w:rPr>
  </w:style>
  <w:style w:type="paragraph" w:styleId="5">
    <w:name w:val="heading 3"/>
    <w:basedOn w:val="1"/>
    <w:next w:val="1"/>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paragraph" w:styleId="6">
    <w:name w:val="heading 4"/>
    <w:basedOn w:val="1"/>
    <w:next w:val="1"/>
    <w:qFormat/>
    <w:uiPriority w:val="0"/>
    <w:pPr>
      <w:widowControl/>
      <w:tabs>
        <w:tab w:val="left" w:pos="1080"/>
      </w:tabs>
      <w:spacing w:before="120" w:after="120" w:line="360" w:lineRule="auto"/>
      <w:ind w:left="864" w:hanging="864"/>
      <w:outlineLvl w:val="3"/>
    </w:pPr>
    <w:rPr>
      <w:rFonts w:ascii="华文宋体" w:hAnsi="华文宋体" w:eastAsia="华文宋体"/>
      <w:kern w:val="0"/>
      <w:sz w:val="24"/>
      <w:szCs w:val="20"/>
    </w:rPr>
  </w:style>
  <w:style w:type="paragraph" w:styleId="7">
    <w:name w:val="heading 6"/>
    <w:basedOn w:val="1"/>
    <w:next w:val="1"/>
    <w:qFormat/>
    <w:uiPriority w:val="0"/>
    <w:pPr>
      <w:widowControl/>
      <w:tabs>
        <w:tab w:val="left" w:pos="1152"/>
      </w:tabs>
      <w:spacing w:before="240" w:after="60"/>
      <w:ind w:left="1152" w:hanging="1152"/>
      <w:jc w:val="left"/>
      <w:outlineLvl w:val="5"/>
    </w:pPr>
    <w:rPr>
      <w:rFonts w:ascii="华文宋体" w:hAnsi="华文宋体" w:eastAsia="华文宋体"/>
      <w:b/>
      <w:kern w:val="0"/>
      <w:sz w:val="22"/>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tabs>
        <w:tab w:val="center" w:pos="4153"/>
        <w:tab w:val="right" w:pos="8306"/>
      </w:tabs>
      <w:snapToGrid w:val="0"/>
      <w:jc w:val="left"/>
    </w:pPr>
    <w:rPr>
      <w:kern w:val="0"/>
      <w:sz w:val="18"/>
      <w:szCs w:val="20"/>
    </w:rPr>
  </w:style>
  <w:style w:type="paragraph" w:styleId="8">
    <w:name w:val="annotation text"/>
    <w:basedOn w:val="1"/>
    <w:semiHidden/>
    <w:qFormat/>
    <w:uiPriority w:val="0"/>
    <w:pPr>
      <w:adjustRightInd w:val="0"/>
      <w:spacing w:line="360" w:lineRule="atLeast"/>
      <w:jc w:val="left"/>
      <w:textAlignment w:val="baseline"/>
    </w:pPr>
    <w:rPr>
      <w:kern w:val="0"/>
      <w:sz w:val="24"/>
      <w:szCs w:val="20"/>
    </w:rPr>
  </w:style>
  <w:style w:type="paragraph" w:styleId="9">
    <w:name w:val="Body Text"/>
    <w:basedOn w:val="1"/>
    <w:qFormat/>
    <w:uiPriority w:val="0"/>
    <w:pPr>
      <w:spacing w:after="120"/>
    </w:pPr>
  </w:style>
  <w:style w:type="paragraph" w:styleId="10">
    <w:name w:val="Body Text Indent"/>
    <w:basedOn w:val="1"/>
    <w:qFormat/>
    <w:uiPriority w:val="0"/>
    <w:pPr>
      <w:ind w:firstLine="480"/>
    </w:pPr>
    <w:rPr>
      <w:b/>
      <w:bCs/>
      <w:sz w:val="24"/>
    </w:rPr>
  </w:style>
  <w:style w:type="paragraph" w:styleId="11">
    <w:name w:val="Plain Text"/>
    <w:basedOn w:val="1"/>
    <w:qFormat/>
    <w:uiPriority w:val="0"/>
    <w:rPr>
      <w:rFonts w:ascii="宋体" w:hAnsi="Courier New" w:eastAsia="华文宋体"/>
      <w:sz w:val="28"/>
      <w:szCs w:val="20"/>
    </w:rPr>
  </w:style>
  <w:style w:type="paragraph" w:styleId="12">
    <w:name w:val="Date"/>
    <w:basedOn w:val="1"/>
    <w:next w:val="1"/>
    <w:qFormat/>
    <w:uiPriority w:val="0"/>
    <w:rPr>
      <w:sz w:val="24"/>
      <w:szCs w:val="20"/>
    </w:rPr>
  </w:style>
  <w:style w:type="paragraph" w:styleId="13">
    <w:name w:val="Body Text Indent 2"/>
    <w:basedOn w:val="1"/>
    <w:qFormat/>
    <w:uiPriority w:val="0"/>
    <w:pPr>
      <w:ind w:left="360" w:firstLine="540"/>
    </w:pPr>
    <w:rPr>
      <w:rFonts w:ascii="宋体"/>
      <w:sz w:val="28"/>
      <w:szCs w:val="20"/>
    </w:rPr>
  </w:style>
  <w:style w:type="paragraph" w:styleId="14">
    <w:name w:val="endnote text"/>
    <w:basedOn w:val="1"/>
    <w:qFormat/>
    <w:uiPriority w:val="0"/>
    <w:pPr>
      <w:snapToGrid w:val="0"/>
      <w:jc w:val="left"/>
    </w:pPr>
  </w:style>
  <w:style w:type="paragraph" w:styleId="15">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rFonts w:ascii="Times New Roman" w:hAnsi="Times New Roman" w:eastAsia="宋体" w:cs="Times New Roman"/>
      <w:b/>
    </w:rPr>
  </w:style>
  <w:style w:type="character" w:styleId="23">
    <w:name w:val="page number"/>
    <w:qFormat/>
    <w:uiPriority w:val="0"/>
  </w:style>
  <w:style w:type="character" w:styleId="24">
    <w:name w:val="FollowedHyperlink"/>
    <w:basedOn w:val="21"/>
    <w:qFormat/>
    <w:uiPriority w:val="0"/>
    <w:rPr>
      <w:color w:val="800080"/>
      <w:u w:val="none"/>
    </w:rPr>
  </w:style>
  <w:style w:type="character" w:styleId="25">
    <w:name w:val="Emphasis"/>
    <w:basedOn w:val="21"/>
    <w:qFormat/>
    <w:uiPriority w:val="0"/>
    <w:rPr>
      <w:b/>
      <w:bCs/>
    </w:rPr>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basedOn w:val="21"/>
    <w:qFormat/>
    <w:uiPriority w:val="0"/>
    <w:rPr>
      <w:color w:val="0000FF"/>
      <w:u w:val="none"/>
    </w:rPr>
  </w:style>
  <w:style w:type="character" w:styleId="31">
    <w:name w:val="HTML Code"/>
    <w:basedOn w:val="21"/>
    <w:qFormat/>
    <w:uiPriority w:val="0"/>
    <w:rPr>
      <w:rFonts w:hint="default" w:ascii="monospace" w:hAnsi="monospace" w:eastAsia="monospace" w:cs="monospace"/>
      <w:sz w:val="20"/>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ascii="monospace" w:hAnsi="monospace" w:eastAsia="monospace" w:cs="monospace"/>
    </w:rPr>
  </w:style>
  <w:style w:type="paragraph" w:customStyle="1" w:styleId="3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正文正"/>
    <w:basedOn w:val="1"/>
    <w:qFormat/>
    <w:uiPriority w:val="99"/>
    <w:pPr>
      <w:spacing w:line="560" w:lineRule="exact"/>
      <w:ind w:firstLine="561"/>
    </w:pPr>
    <w:rPr>
      <w:rFonts w:ascii="Calibri" w:hAnsi="Calibri" w:eastAsia="宋体"/>
      <w:sz w:val="28"/>
      <w:szCs w:val="24"/>
    </w:rPr>
  </w:style>
  <w:style w:type="paragraph" w:customStyle="1" w:styleId="37">
    <w:name w:val="列表段落1"/>
    <w:basedOn w:val="1"/>
    <w:qFormat/>
    <w:uiPriority w:val="0"/>
    <w:pPr>
      <w:ind w:firstLine="420" w:firstLineChars="200"/>
    </w:pPr>
  </w:style>
  <w:style w:type="paragraph" w:customStyle="1" w:styleId="38">
    <w:name w:val="列出段落1"/>
    <w:basedOn w:val="1"/>
    <w:qFormat/>
    <w:uiPriority w:val="99"/>
    <w:pPr>
      <w:ind w:firstLine="420" w:firstLineChars="200"/>
    </w:pPr>
    <w:rPr>
      <w:rFonts w:ascii="Calibri" w:hAnsi="Calibri"/>
    </w:rPr>
  </w:style>
  <w:style w:type="paragraph" w:styleId="39">
    <w:name w:val="List Paragraph"/>
    <w:basedOn w:val="1"/>
    <w:qFormat/>
    <w:uiPriority w:val="34"/>
    <w:pPr>
      <w:ind w:firstLine="420" w:firstLineChars="200"/>
    </w:pPr>
  </w:style>
  <w:style w:type="character" w:customStyle="1" w:styleId="40">
    <w:name w:val="正文文本缩进 2 Char1"/>
    <w:semiHidden/>
    <w:qFormat/>
    <w:uiPriority w:val="99"/>
    <w:rPr>
      <w:rFonts w:ascii="Times New Roman" w:hAnsi="Times New Roman" w:eastAsia="宋体" w:cs="Times New Roman"/>
      <w:kern w:val="0"/>
      <w:szCs w:val="20"/>
    </w:rPr>
  </w:style>
  <w:style w:type="paragraph" w:customStyle="1" w:styleId="41">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42">
    <w:name w:val="表格文字中"/>
    <w:basedOn w:val="1"/>
    <w:qFormat/>
    <w:uiPriority w:val="0"/>
    <w:pPr>
      <w:adjustRightInd w:val="0"/>
      <w:snapToGrid w:val="0"/>
      <w:ind w:left="22" w:leftChars="8"/>
      <w:jc w:val="center"/>
    </w:pPr>
    <w:rPr>
      <w:kern w:val="0"/>
      <w:szCs w:val="24"/>
    </w:rPr>
  </w:style>
  <w:style w:type="paragraph" w:customStyle="1" w:styleId="43">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44">
    <w:name w:val="font41"/>
    <w:basedOn w:val="21"/>
    <w:qFormat/>
    <w:uiPriority w:val="0"/>
    <w:rPr>
      <w:rFonts w:hint="eastAsia" w:ascii="宋体" w:hAnsi="宋体" w:eastAsia="宋体" w:cs="宋体"/>
      <w:color w:val="000000"/>
      <w:sz w:val="24"/>
      <w:szCs w:val="24"/>
      <w:u w:val="none"/>
    </w:rPr>
  </w:style>
  <w:style w:type="character" w:customStyle="1" w:styleId="45">
    <w:name w:val="font51"/>
    <w:basedOn w:val="21"/>
    <w:qFormat/>
    <w:uiPriority w:val="0"/>
    <w:rPr>
      <w:rFonts w:hint="eastAsia" w:ascii="宋体" w:hAnsi="宋体" w:eastAsia="宋体" w:cs="宋体"/>
      <w:color w:val="000000"/>
      <w:sz w:val="22"/>
      <w:szCs w:val="22"/>
      <w:u w:val="none"/>
    </w:rPr>
  </w:style>
  <w:style w:type="character" w:customStyle="1" w:styleId="46">
    <w:name w:val="font81"/>
    <w:basedOn w:val="21"/>
    <w:qFormat/>
    <w:uiPriority w:val="0"/>
    <w:rPr>
      <w:rFonts w:hint="eastAsia" w:ascii="宋体" w:hAnsi="宋体" w:eastAsia="宋体" w:cs="宋体"/>
      <w:color w:val="000000"/>
      <w:sz w:val="22"/>
      <w:szCs w:val="22"/>
      <w:u w:val="none"/>
    </w:rPr>
  </w:style>
  <w:style w:type="paragraph" w:customStyle="1" w:styleId="47">
    <w:name w:val="null3"/>
    <w:hidden/>
    <w:qFormat/>
    <w:uiPriority w:val="0"/>
    <w:rPr>
      <w:rFonts w:hint="eastAsia" w:asciiTheme="minorHAnsi" w:hAnsiTheme="minorHAnsi" w:eastAsiaTheme="minorEastAsia" w:cstheme="minorBidi"/>
      <w:lang w:val="en-US" w:eastAsia="zh-Hans"/>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character" w:customStyle="1" w:styleId="49">
    <w:name w:val="NormalCharacter"/>
    <w:qFormat/>
    <w:uiPriority w:val="0"/>
    <w:rPr>
      <w:rFonts w:ascii="Times New Roman" w:hAnsi="Times New Roman" w:eastAsia="宋体" w:cs="Times New Roman"/>
    </w:rPr>
  </w:style>
  <w:style w:type="character" w:customStyle="1" w:styleId="50">
    <w:name w:val="mini-outputtext1"/>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2129</Words>
  <Characters>2372</Characters>
  <Lines>0</Lines>
  <Paragraphs>0</Paragraphs>
  <TotalTime>57</TotalTime>
  <ScaleCrop>false</ScaleCrop>
  <LinksUpToDate>false</LinksUpToDate>
  <CharactersWithSpaces>2413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2023-03-29T04:07:00Z</dcterms:created>
  <dc:creator>Administrator</dc:creator>
  <cp:lastModifiedBy>华鼎工程咨询集团有限公司</cp:lastModifiedBy>
  <cp:lastPrinted>2025-06-20T06:16:00Z</cp:lastPrinted>
  <dcterms:modified xsi:type="dcterms:W3CDTF">2025-07-15T02:30:33Z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A585037E4B3349CA8F970F2E73A06856_13</vt:lpwstr>
  </property>
  <property fmtid="{D5CDD505-2E9C-101B-9397-08002B2CF9AE}" pid="4" name="KSOTemplateDocerSaveRecord">
    <vt:lpwstr>eyJoZGlkIjoiNWMzMmMwMDJiZDAxNDIzYjZhOGMxNDI1Yzk3ZWZiYTMiLCJ1c2VySWQiOiIyNDgzOTAxODgifQ==</vt:lpwstr>
  </property>
</Properties>
</file>