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1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宋体" w:hAnsi="宋体" w:eastAsia="宋体" w:cs="宋体"/>
          <w:b/>
          <w:bCs/>
          <w:i w:val="0"/>
          <w:iCs w:val="0"/>
          <w:caps w:val="0"/>
          <w:color w:val="auto"/>
          <w:spacing w:val="0"/>
          <w:sz w:val="24"/>
          <w:szCs w:val="24"/>
        </w:rPr>
      </w:pPr>
      <w:bookmarkStart w:id="0" w:name="_Toc27312"/>
      <w:r>
        <w:rPr>
          <w:rFonts w:hint="eastAsia" w:ascii="宋体" w:hAnsi="宋体" w:cs="宋体"/>
          <w:b/>
          <w:bCs/>
          <w:i w:val="0"/>
          <w:iCs w:val="0"/>
          <w:caps w:val="0"/>
          <w:color w:val="auto"/>
          <w:spacing w:val="0"/>
          <w:sz w:val="24"/>
          <w:szCs w:val="24"/>
          <w:shd w:val="clear" w:fill="FFFFFF"/>
          <w:vertAlign w:val="baseline"/>
          <w:lang w:eastAsia="zh-CN"/>
        </w:rPr>
        <w:t>2025年武家庄行政村集体经济合作社流转土地滴灌项目</w:t>
      </w:r>
      <w:r>
        <w:rPr>
          <w:rFonts w:hint="eastAsia" w:ascii="宋体" w:hAnsi="宋体" w:eastAsia="宋体" w:cs="宋体"/>
          <w:b/>
          <w:bCs/>
          <w:i w:val="0"/>
          <w:iCs w:val="0"/>
          <w:caps w:val="0"/>
          <w:color w:val="auto"/>
          <w:spacing w:val="0"/>
          <w:sz w:val="24"/>
          <w:szCs w:val="24"/>
          <w:shd w:val="clear" w:fill="FFFFFF"/>
          <w:vertAlign w:val="baseline"/>
        </w:rPr>
        <w:t>竞争性磋商公告</w:t>
      </w:r>
      <w:bookmarkEnd w:id="0"/>
    </w:p>
    <w:p w14:paraId="5BCCAB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项目概况</w:t>
      </w:r>
    </w:p>
    <w:p w14:paraId="4375F4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2025年武家庄行政村集体经济合作社流转土地滴灌项目采购项目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auto"/>
          <w:spacing w:val="0"/>
          <w:sz w:val="24"/>
          <w:szCs w:val="24"/>
          <w:shd w:val="clear" w:fill="FFFFFF"/>
          <w:vertAlign w:val="baseline"/>
          <w:lang w:eastAsia="zh-CN"/>
        </w:rPr>
        <w:t>2025年07月28日15时30分</w:t>
      </w:r>
      <w:r>
        <w:rPr>
          <w:rFonts w:hint="eastAsia" w:ascii="宋体" w:hAnsi="宋体" w:eastAsia="宋体" w:cs="宋体"/>
          <w:i w:val="0"/>
          <w:iCs w:val="0"/>
          <w:caps w:val="0"/>
          <w:color w:val="auto"/>
          <w:spacing w:val="0"/>
          <w:sz w:val="24"/>
          <w:szCs w:val="24"/>
          <w:shd w:val="clear" w:fill="FFFFFF"/>
          <w:vertAlign w:val="baseline"/>
        </w:rPr>
        <w:t>（北京时间）前提交响应文件。</w:t>
      </w:r>
      <w:bookmarkStart w:id="1" w:name="_GoBack"/>
      <w:bookmarkEnd w:id="1"/>
    </w:p>
    <w:p w14:paraId="7A958A3F">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14:paraId="0A4146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HJLZB-2025-29</w:t>
      </w:r>
    </w:p>
    <w:p w14:paraId="00DEEB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2025年武家庄行政村集体经济合作社流转土地滴灌项目</w:t>
      </w:r>
    </w:p>
    <w:p w14:paraId="11147A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1218500.00</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2025年武家庄行政村集体经济合作社流转土地滴灌项目</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1218500.00</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1218500.00</w:t>
      </w:r>
      <w:r>
        <w:rPr>
          <w:rFonts w:hint="eastAsia" w:ascii="宋体" w:hAnsi="宋体" w:eastAsia="宋体" w:cs="宋体"/>
          <w:i w:val="0"/>
          <w:iCs w:val="0"/>
          <w:caps w:val="0"/>
          <w:color w:val="auto"/>
          <w:spacing w:val="0"/>
          <w:sz w:val="24"/>
          <w:szCs w:val="24"/>
          <w:shd w:val="clear" w:fill="FFFFFF"/>
          <w:vertAlign w:val="baseline"/>
        </w:rPr>
        <w:t>元</w:t>
      </w:r>
    </w:p>
    <w:tbl>
      <w:tblPr>
        <w:tblStyle w:val="9"/>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6"/>
        <w:gridCol w:w="1433"/>
        <w:gridCol w:w="1804"/>
        <w:gridCol w:w="995"/>
        <w:gridCol w:w="1618"/>
        <w:gridCol w:w="1510"/>
        <w:gridCol w:w="1511"/>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8" w:hRule="atLeast"/>
          <w:tblHeader/>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4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3" w:hRule="atLeast"/>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灌溉排水工程施工</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2025年武家庄行政村集体经济合作社流转土地滴灌项目</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1218500.00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1218500.00</w:t>
            </w:r>
          </w:p>
        </w:tc>
      </w:tr>
    </w:tbl>
    <w:p w14:paraId="379F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A69CE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30日历天</w:t>
      </w:r>
    </w:p>
    <w:p w14:paraId="529FA3F7">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2025年武家庄行政村集体经济合作社流转土地滴灌项目</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FA750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6B86B8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2025年武家庄行政村集体经济合作社流转土地滴灌项目</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供应商具有独立承担民事责任能力的法人、其他组织或自然人，并出具合法有效的营业执照副本（附营业执照的</w:t>
      </w:r>
      <w:r>
        <w:rPr>
          <w:rFonts w:hint="eastAsia" w:asciiTheme="majorEastAsia" w:hAnsiTheme="majorEastAsia" w:eastAsiaTheme="majorEastAsia" w:cstheme="majorEastAsia"/>
          <w:color w:val="auto"/>
          <w:sz w:val="24"/>
          <w:szCs w:val="24"/>
          <w:shd w:val="clear"/>
          <w:lang w:val="en-US" w:eastAsia="zh-CN"/>
        </w:rPr>
        <w:t>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5E315A39">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本项目要求投标人需具备建设行政主管部门颁发的</w:t>
      </w:r>
      <w:r>
        <w:rPr>
          <w:rFonts w:hint="eastAsia" w:hAnsi="宋体" w:eastAsia="宋体" w:cs="宋体"/>
          <w:color w:val="auto"/>
          <w:sz w:val="24"/>
          <w:szCs w:val="24"/>
          <w:highlight w:val="none"/>
          <w:lang w:val="en-US" w:eastAsia="zh-CN"/>
        </w:rPr>
        <w:t>水利水电工程</w:t>
      </w:r>
      <w:r>
        <w:rPr>
          <w:rFonts w:hint="eastAsia" w:ascii="宋体" w:hAnsi="宋体" w:eastAsia="宋体" w:cs="宋体"/>
          <w:color w:val="auto"/>
          <w:sz w:val="24"/>
          <w:szCs w:val="24"/>
          <w:highlight w:val="none"/>
          <w:lang w:val="en-US" w:eastAsia="zh-CN"/>
        </w:rPr>
        <w:t>施工总承包三级及其以上资质的独立企业法人，并具备有效的安全生产许可证，并在人员、设备、资金等方面有相应的施工能力。</w:t>
      </w:r>
    </w:p>
    <w:p w14:paraId="5B417997">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color w:val="auto"/>
          <w:sz w:val="24"/>
          <w:szCs w:val="24"/>
          <w:highlight w:val="none"/>
          <w:lang w:val="en-US" w:eastAsia="zh-CN"/>
        </w:rPr>
        <w:t>3、拟派往本工程项目负责人需具备水利水电工程专业二级及以上注册建造师注册证书和有效的安全生产考核合格证书（水安B证），且未担任其他在建工程项目的项目负责人、</w:t>
      </w:r>
      <w:r>
        <w:rPr>
          <w:rFonts w:hint="eastAsia" w:asciiTheme="majorEastAsia" w:hAnsiTheme="majorEastAsia" w:eastAsiaTheme="majorEastAsia" w:cstheme="majorEastAsia"/>
          <w:color w:val="auto"/>
          <w:sz w:val="24"/>
          <w:szCs w:val="24"/>
          <w:lang w:val="en-US" w:eastAsia="zh-CN"/>
        </w:rPr>
        <w:t>身份证复印件以</w:t>
      </w:r>
      <w:r>
        <w:rPr>
          <w:rFonts w:hint="eastAsia" w:asciiTheme="majorEastAsia" w:hAnsiTheme="majorEastAsia" w:eastAsiaTheme="majorEastAsia" w:cstheme="majorEastAsia"/>
          <w:color w:val="auto"/>
          <w:sz w:val="24"/>
          <w:szCs w:val="24"/>
          <w:shd w:val="clear"/>
          <w:lang w:val="en-US" w:eastAsia="zh-CN"/>
        </w:rPr>
        <w:t>及2025年5月、6月或 7月份</w:t>
      </w:r>
      <w:r>
        <w:rPr>
          <w:rFonts w:hint="eastAsia" w:asciiTheme="majorEastAsia" w:hAnsiTheme="majorEastAsia" w:eastAsiaTheme="majorEastAsia" w:cstheme="majorEastAsia"/>
          <w:color w:val="auto"/>
          <w:sz w:val="24"/>
          <w:szCs w:val="24"/>
          <w:lang w:val="en-US" w:eastAsia="zh-CN"/>
        </w:rPr>
        <w:t>至少一个月的社保经办机构出具的本单位社保缴纳证明材料（五险一金提供一项即可，应可查询）</w:t>
      </w:r>
    </w:p>
    <w:p w14:paraId="45FCA93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1440313E">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lang w:eastAsia="zh-CN"/>
        </w:rPr>
        <w:t>年</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lang w:eastAsia="zh-CN"/>
        </w:rPr>
        <w:t>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5337C7C6">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投标供应商未被列入失信被执行人名单截图可在其“中国执行信息公开网”网站（http://zxgk.court.gov.cn）中全国范围内查询）。</w:t>
      </w:r>
    </w:p>
    <w:p w14:paraId="4BC840A3">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2EBC53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A02484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2A89C8F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5C56469">
      <w:pPr>
        <w:shd w:val="clear"/>
        <w:ind w:firstLine="480" w:firstLineChars="2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13、拟投入项目管理人员情况应配备合理，包括但不限于安全员；</w:t>
      </w:r>
    </w:p>
    <w:p w14:paraId="5B1317F0">
      <w:pPr>
        <w:shd w:val="clear"/>
        <w:ind w:firstLine="480" w:firstLineChars="2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1）安全员应持有有效的安全生产考核合格证书（水安C证）及身份证复印件。</w:t>
      </w:r>
    </w:p>
    <w:p w14:paraId="591C7A5C">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07</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16</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07</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22</w:t>
      </w:r>
      <w:r>
        <w:rPr>
          <w:rFonts w:hint="eastAsia" w:ascii="宋体" w:hAnsi="宋体" w:eastAsia="宋体" w:cs="宋体"/>
          <w:i w:val="0"/>
          <w:iCs w:val="0"/>
          <w:caps w:val="0"/>
          <w:color w:val="auto"/>
          <w:spacing w:val="0"/>
          <w:sz w:val="24"/>
          <w:szCs w:val="24"/>
          <w:shd w:val="clear" w:fill="FFFFFF"/>
          <w:vertAlign w:val="baseline"/>
        </w:rPr>
        <w:t>日，每天上午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（北京时间,法定节假日除外）</w:t>
      </w:r>
    </w:p>
    <w:p w14:paraId="70B0AC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auto"/>
          <w:spacing w:val="0"/>
          <w:sz w:val="24"/>
          <w:szCs w:val="24"/>
          <w:shd w:val="clear" w:fill="FFFFFF"/>
          <w:vertAlign w:val="baseline"/>
          <w:lang w:eastAsia="zh-CN"/>
        </w:rPr>
        <w:t>2025年07月28日15时30分</w:t>
      </w:r>
      <w:r>
        <w:rPr>
          <w:rFonts w:hint="eastAsia" w:ascii="宋体" w:hAnsi="宋体" w:eastAsia="宋体" w:cs="宋体"/>
          <w:i w:val="0"/>
          <w:iCs w:val="0"/>
          <w:caps w:val="0"/>
          <w:color w:val="auto"/>
          <w:spacing w:val="0"/>
          <w:sz w:val="24"/>
          <w:szCs w:val="24"/>
          <w:shd w:val="clear" w:fill="FFFFFF"/>
          <w:vertAlign w:val="baseline"/>
        </w:rPr>
        <w:t>00秒（北京时间）</w:t>
      </w:r>
    </w:p>
    <w:p w14:paraId="4912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陕西省府谷县新区高家湾世纪花园三楼</w:t>
      </w:r>
    </w:p>
    <w:p w14:paraId="7B373114">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五、开启</w:t>
      </w:r>
    </w:p>
    <w:p w14:paraId="240B93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lang w:eastAsia="zh-CN"/>
        </w:rPr>
        <w:t>2025年07月28日15时30分</w:t>
      </w:r>
      <w:r>
        <w:rPr>
          <w:rFonts w:hint="eastAsia" w:ascii="宋体" w:hAnsi="宋体" w:eastAsia="宋体" w:cs="宋体"/>
          <w:i w:val="0"/>
          <w:iCs w:val="0"/>
          <w:caps w:val="0"/>
          <w:color w:val="auto"/>
          <w:spacing w:val="0"/>
          <w:sz w:val="24"/>
          <w:szCs w:val="24"/>
          <w:shd w:val="clear" w:fill="FFFFFF"/>
          <w:vertAlign w:val="baseline"/>
        </w:rPr>
        <w:t>00秒（北京时间）</w:t>
      </w:r>
    </w:p>
    <w:p w14:paraId="2178D5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eastAsia="zh-CN"/>
        </w:rPr>
        <w:t>陕西省府谷县新区高家湾世纪花园三楼</w:t>
      </w:r>
    </w:p>
    <w:p w14:paraId="0910FD42">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14:paraId="36CD8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2、线上报名与线下报名需同时进行，线上报名成功后请携带网上报名回执单、单位介绍信原件、经办人身份证原件、复印件及社保经办机构出具的2025年5月、6月或7月份至少一个月的本企业社保缴纳证明材料</w:t>
      </w:r>
      <w:r>
        <w:rPr>
          <w:rFonts w:hint="eastAsia" w:ascii="宋体" w:hAnsi="宋体" w:eastAsia="宋体" w:cs="宋体"/>
          <w:i w:val="0"/>
          <w:iCs w:val="0"/>
          <w:caps w:val="0"/>
          <w:color w:val="auto"/>
          <w:spacing w:val="0"/>
          <w:sz w:val="24"/>
          <w:szCs w:val="24"/>
          <w:shd w:val="clear" w:fill="FFFFFF"/>
          <w:vertAlign w:val="baseline"/>
        </w:rPr>
        <w:t>（五险一金其中一项即可，应可查询）</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复印件加盖公章到华建联（陕西）招标代理有限公司(陕西省府谷县新区高家湾世纪花园三楼）进行线下报名，线上与线下报名信息须一致，否则视为报名无效。本工程所属行业为建筑业，报名时间：</w:t>
      </w: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07</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16</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07</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22</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2D2DC2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1.采购人信息</w:t>
      </w:r>
    </w:p>
    <w:p w14:paraId="5AAC9A7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名称：府谷县武家庄镇人民政府</w:t>
      </w:r>
    </w:p>
    <w:p w14:paraId="6CC950C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地址：陕西省榆林市府谷县武家庄镇</w:t>
      </w:r>
    </w:p>
    <w:p w14:paraId="31C4997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联系方式：0912-8853511</w:t>
      </w:r>
    </w:p>
    <w:p w14:paraId="142F4F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2.采购代理机构信息</w:t>
      </w:r>
    </w:p>
    <w:p w14:paraId="230A303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名称：华建联（陕西）招标代理有限公司</w:t>
      </w:r>
    </w:p>
    <w:p w14:paraId="6413036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地址：府谷县新区高家湾世纪花园三楼</w:t>
      </w:r>
    </w:p>
    <w:p w14:paraId="5BB716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3.项目联系方式</w:t>
      </w:r>
    </w:p>
    <w:p w14:paraId="457C926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项目联系人：郝工</w:t>
      </w:r>
    </w:p>
    <w:p w14:paraId="6F421CB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电话：17629122091</w:t>
      </w:r>
    </w:p>
    <w:p w14:paraId="4048A895">
      <w:r>
        <w:rPr>
          <w:rFonts w:hint="eastAsia" w:ascii="宋体" w:hAnsi="宋体" w:eastAsia="宋体" w:cs="宋体"/>
          <w:i w:val="0"/>
          <w:iCs w:val="0"/>
          <w:caps w:val="0"/>
          <w:color w:val="auto"/>
          <w:spacing w:val="0"/>
          <w:sz w:val="24"/>
          <w:szCs w:val="24"/>
          <w:shd w:val="clear" w:fill="FFFFFF"/>
          <w:vertAlign w:val="baseline"/>
          <w:lang w:eastAsia="zh-CN"/>
        </w:rPr>
        <w:t>华建联（陕西）招标代理有限公司</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4"/>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7756F"/>
    <w:rsid w:val="3AA7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宋体"/>
      <w:b/>
      <w:kern w:val="44"/>
      <w:sz w:val="36"/>
    </w:rPr>
  </w:style>
  <w:style w:type="paragraph" w:styleId="4">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5">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Plain Text"/>
    <w:basedOn w:val="1"/>
    <w:next w:val="1"/>
    <w:qFormat/>
    <w:uiPriority w:val="0"/>
    <w:rPr>
      <w:rFonts w:ascii="宋体" w:hAnsi="Courier New"/>
      <w:szCs w:val="21"/>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0"/>
    <w:pPr>
      <w:spacing w:beforeAutospacing="1" w:afterAutospacing="1"/>
      <w:jc w:val="left"/>
    </w:pPr>
    <w:rPr>
      <w:rFonts w:cs="Times New Roman"/>
      <w:kern w:val="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2025-07-15T08:37:00Z</dcterms:created>
  <dc:creator>从何说起</dc:creator>
  <cp:lastModifiedBy>从何说起</cp:lastModifiedBy>
  <dcterms:modified xsi:type="dcterms:W3CDTF">2025-07-15T08:37:30Z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54D8E3C450B34FDD9D4E26EB85C6D823_11</vt:lpwstr>
  </property>
  <property fmtid="{D5CDD505-2E9C-101B-9397-08002B2CF9AE}" pid="4" name="KSOTemplateDocerSaveRecord">
    <vt:lpwstr>eyJoZGlkIjoiYjc5MDY2YmNmYThjMmU5ZTllNThmOTA5ZWMzMjRkMmQiLCJ1c2VySWQiOiIzNDg4MTYyNzAifQ==</vt:lpwstr>
  </property>
</Properties>
</file>