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57AA9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采</w:t>
      </w: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购需求</w:t>
      </w:r>
    </w:p>
    <w:p w14:paraId="1A5913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一、项目背景</w:t>
      </w:r>
    </w:p>
    <w:p w14:paraId="36984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536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eastAsia="zh-CN"/>
        </w:rPr>
        <w:t>为帮助老年人维护合法权益、助力老年人融入数字社会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eastAsia="zh-CN"/>
        </w:rPr>
        <w:t>根据</w:t>
      </w: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《中华人民共和国老年人权益保障法》、全国老龄工作委员会《关于深入开展新时代“银龄行动”的指导意见》（全国老龄委发〔2024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〕</w:t>
      </w: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5号）、陕西省老龄工作委员会《关于印发&lt;陕西省“十四五”老龄事业发展规划和二〇三五年远景目标&gt;的通知》（陕老龄委发〔2021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〕</w:t>
      </w: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2号）文件的要求。</w:t>
      </w:r>
    </w:p>
    <w:p w14:paraId="2D0FFD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二、项目概述</w:t>
      </w:r>
    </w:p>
    <w:p w14:paraId="491B4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组织公检法领域退休人员通过法治讲座、法律咨询、发放书籍等形式，开展普法宣传、法律援助、民事调解、维权指导等服务，帮助老年人维护合法权益；开设“银龄学堂”，组织开展反诈知识普及、智能手机培训等数字助老活动，帮助老年人更好地融入数字社会。</w:t>
      </w: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该项目为期一年。重点在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宝鸡、铜川、渭南、杨凌等地</w:t>
      </w: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市开展。</w:t>
      </w:r>
    </w:p>
    <w:p w14:paraId="1DB516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14"/>
          <w:kern w:val="0"/>
          <w:sz w:val="24"/>
          <w:szCs w:val="24"/>
          <w:highlight w:val="none"/>
          <w:lang w:val="en-US" w:eastAsia="zh-CN"/>
        </w:rPr>
        <w:t>三、活动清单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3327"/>
        <w:gridCol w:w="3272"/>
      </w:tblGrid>
      <w:tr w14:paraId="05F1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</w:tcPr>
          <w:p w14:paraId="4028C2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27" w:type="dxa"/>
          </w:tcPr>
          <w:p w14:paraId="6E0BE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标题</w:t>
            </w:r>
          </w:p>
        </w:tc>
        <w:tc>
          <w:tcPr>
            <w:tcW w:w="3272" w:type="dxa"/>
          </w:tcPr>
          <w:p w14:paraId="15F1B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要求</w:t>
            </w:r>
          </w:p>
        </w:tc>
      </w:tr>
      <w:tr w14:paraId="31BA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23" w:type="dxa"/>
            <w:vAlign w:val="center"/>
          </w:tcPr>
          <w:p w14:paraId="0B01C0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27" w:type="dxa"/>
            <w:vAlign w:val="center"/>
          </w:tcPr>
          <w:p w14:paraId="2B315A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老年志愿者比例</w:t>
            </w:r>
          </w:p>
        </w:tc>
        <w:tc>
          <w:tcPr>
            <w:tcW w:w="3272" w:type="dxa"/>
            <w:vAlign w:val="center"/>
          </w:tcPr>
          <w:p w14:paraId="79EF6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不少于90%</w:t>
            </w:r>
          </w:p>
        </w:tc>
      </w:tr>
      <w:tr w14:paraId="48EE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 w14:paraId="18D40A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27" w:type="dxa"/>
            <w:vAlign w:val="center"/>
          </w:tcPr>
          <w:p w14:paraId="21CA8F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活动开展</w:t>
            </w:r>
          </w:p>
        </w:tc>
        <w:tc>
          <w:tcPr>
            <w:tcW w:w="3272" w:type="dxa"/>
            <w:vAlign w:val="center"/>
          </w:tcPr>
          <w:p w14:paraId="3995EA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不少于50场</w:t>
            </w:r>
          </w:p>
        </w:tc>
      </w:tr>
      <w:tr w14:paraId="7CE4D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 w14:paraId="4EE90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27" w:type="dxa"/>
            <w:vAlign w:val="center"/>
          </w:tcPr>
          <w:p w14:paraId="38F819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线下覆盖人群</w:t>
            </w:r>
          </w:p>
        </w:tc>
        <w:tc>
          <w:tcPr>
            <w:tcW w:w="3272" w:type="dxa"/>
            <w:vAlign w:val="center"/>
          </w:tcPr>
          <w:p w14:paraId="38AA08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每场不少于200人次</w:t>
            </w:r>
          </w:p>
        </w:tc>
      </w:tr>
      <w:tr w14:paraId="6FE8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 w14:paraId="43AE58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27" w:type="dxa"/>
            <w:vAlign w:val="center"/>
          </w:tcPr>
          <w:p w14:paraId="79BC3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个案帮扶</w:t>
            </w:r>
          </w:p>
        </w:tc>
        <w:tc>
          <w:tcPr>
            <w:tcW w:w="3272" w:type="dxa"/>
            <w:vAlign w:val="center"/>
          </w:tcPr>
          <w:p w14:paraId="5CDA1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不少于2000人</w:t>
            </w:r>
          </w:p>
        </w:tc>
      </w:tr>
      <w:tr w14:paraId="305B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 w14:paraId="0F6B54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27" w:type="dxa"/>
            <w:vAlign w:val="center"/>
          </w:tcPr>
          <w:p w14:paraId="1E988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进乡村场次</w:t>
            </w:r>
          </w:p>
        </w:tc>
        <w:tc>
          <w:tcPr>
            <w:tcW w:w="3272" w:type="dxa"/>
            <w:vAlign w:val="center"/>
          </w:tcPr>
          <w:p w14:paraId="29E65B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不少于30%</w:t>
            </w:r>
          </w:p>
        </w:tc>
      </w:tr>
      <w:tr w14:paraId="242A6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3" w:type="dxa"/>
            <w:vAlign w:val="center"/>
          </w:tcPr>
          <w:p w14:paraId="1438B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27" w:type="dxa"/>
            <w:vAlign w:val="center"/>
          </w:tcPr>
          <w:p w14:paraId="7C7583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省级官方媒体报道场次</w:t>
            </w:r>
          </w:p>
        </w:tc>
        <w:tc>
          <w:tcPr>
            <w:tcW w:w="3272" w:type="dxa"/>
            <w:vAlign w:val="center"/>
          </w:tcPr>
          <w:p w14:paraId="244488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不少于20场</w:t>
            </w:r>
          </w:p>
        </w:tc>
      </w:tr>
    </w:tbl>
    <w:p w14:paraId="750F82C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四、其他要求</w:t>
      </w:r>
    </w:p>
    <w:p w14:paraId="39690D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（1）项目进展报告：每个月1次。</w:t>
      </w:r>
    </w:p>
    <w:p w14:paraId="6E028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（2）督导监督机制：引入第三方评估或设置项目督导制度定期抽查，确保活动真实性和质量，提交中期评估报告和结项报告。</w:t>
      </w:r>
    </w:p>
    <w:p w14:paraId="3CBD6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（3）资金使用透明性：定期提交财务报告，明确资金流向。</w:t>
      </w:r>
    </w:p>
    <w:p w14:paraId="0D1D9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（4）制定风险预案：如老年人安全保障等。</w:t>
      </w:r>
    </w:p>
    <w:p w14:paraId="75E9E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（5）项目评估审计、表彰费用不超过5万元。</w:t>
      </w:r>
    </w:p>
    <w:p w14:paraId="766806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（6）为银龄志愿者购买保险。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157F0"/>
    <w:rsid w:val="76A1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2025-07-15T09:12:00Z</dcterms:created>
  <dc:creator>1</dc:creator>
  <cp:lastModifiedBy>1</cp:lastModifiedBy>
  <dcterms:modified xsi:type="dcterms:W3CDTF">2025-07-15T09:13:37Z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650DB667038E4A80990229ED431A57F4_11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