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89577">
      <w:pPr>
        <w:spacing w:line="360" w:lineRule="auto"/>
        <w:jc w:val="center"/>
        <w:rPr>
          <w:rFonts w:ascii="宋体" w:hAnsi="宋体" w:eastAsia="宋体"/>
          <w:b/>
          <w:bCs/>
          <w:sz w:val="36"/>
          <w:szCs w:val="36"/>
        </w:rPr>
      </w:pPr>
      <w:r>
        <w:rPr>
          <w:rFonts w:hint="eastAsia" w:ascii="宋体" w:hAnsi="宋体" w:eastAsia="宋体"/>
          <w:b/>
          <w:bCs/>
          <w:sz w:val="36"/>
          <w:szCs w:val="36"/>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14:paraId="6500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14:paraId="2518B083">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14:paraId="6835004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14:paraId="5B68C6A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14:paraId="299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277C341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14:paraId="39004E5B">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14:paraId="7644151A">
            <w:pPr>
              <w:pStyle w:val="15"/>
              <w:spacing w:line="240" w:lineRule="auto"/>
              <w:ind w:firstLine="210" w:firstLineChars="100"/>
              <w:jc w:val="left"/>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汉中市住房和城乡建设局</w:t>
            </w:r>
          </w:p>
        </w:tc>
      </w:tr>
      <w:tr w14:paraId="1B9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15E32CA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14:paraId="273A9747">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14:paraId="6D929428">
            <w:pPr>
              <w:pStyle w:val="15"/>
              <w:spacing w:line="240" w:lineRule="auto"/>
              <w:ind w:firstLine="210" w:firstLineChars="100"/>
              <w:jc w:val="left"/>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汉中历史文化保护传承规划和东关正街历史文化街区保护规划、南关正街历史文化街区保护规划项目</w:t>
            </w:r>
          </w:p>
        </w:tc>
      </w:tr>
      <w:tr w14:paraId="12D2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8" w:type="dxa"/>
            <w:vAlign w:val="center"/>
          </w:tcPr>
          <w:p w14:paraId="772C0C6F">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14:paraId="0D825A6A">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14:paraId="271ED611">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按照《历史文化名城名镇名村街区保护规划编制审批办法》、《历史文化名城保护规划标准》等相关要求，为进一步提升汉中历史文化名城保护工作水平，拟开展汉中历史文化传承规划编制及东关正街历史文化街区保护规划编制工作、南关正街历史文化街区保护规划编制工作。服务要求：详见招标文件。</w:t>
            </w:r>
          </w:p>
        </w:tc>
      </w:tr>
      <w:tr w14:paraId="37C0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D42E8CC">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14:paraId="28413A3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14:paraId="4F61BC2B">
            <w:pPr>
              <w:pStyle w:val="15"/>
              <w:tabs>
                <w:tab w:val="left" w:leader="underscore" w:pos="2034"/>
              </w:tabs>
              <w:spacing w:line="292" w:lineRule="exact"/>
              <w:ind w:firstLine="0" w:firstLineChars="0"/>
              <w:jc w:val="left"/>
              <w:rPr>
                <w:rFonts w:hint="eastAsia"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公开招标</w:t>
            </w:r>
            <w:bookmarkStart w:id="0" w:name="_GoBack"/>
            <w:bookmarkEnd w:id="0"/>
          </w:p>
        </w:tc>
      </w:tr>
      <w:tr w14:paraId="3386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C7B2EFA">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14:paraId="24FFA902">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14:paraId="331F03C7">
            <w:pPr>
              <w:pStyle w:val="15"/>
              <w:spacing w:line="292" w:lineRule="exact"/>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lang w:val="en-US" w:eastAsia="zh-CN"/>
              </w:rPr>
              <w:t>450万</w:t>
            </w:r>
            <w:r>
              <w:rPr>
                <w:rFonts w:hint="eastAsia" w:ascii="宋体" w:hAnsi="宋体" w:eastAsia="宋体" w:cs="宋体"/>
                <w:b/>
                <w:color w:val="000000"/>
                <w:sz w:val="21"/>
                <w:szCs w:val="21"/>
                <w:highlight w:val="none"/>
                <w:u w:val="none"/>
              </w:rPr>
              <w:t>元</w:t>
            </w:r>
          </w:p>
        </w:tc>
      </w:tr>
      <w:tr w14:paraId="1F94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14:paraId="20826E87">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14:paraId="6ACC2E4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14:paraId="0D64387F">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lang w:val="en-US" w:eastAsia="zh-CN"/>
              </w:rPr>
              <w:t>450万</w:t>
            </w:r>
            <w:r>
              <w:rPr>
                <w:rFonts w:hint="eastAsia" w:ascii="宋体" w:hAnsi="宋体" w:eastAsia="宋体" w:cs="宋体"/>
                <w:b/>
                <w:color w:val="000000"/>
                <w:sz w:val="21"/>
                <w:szCs w:val="21"/>
                <w:highlight w:val="none"/>
                <w:u w:val="none"/>
              </w:rPr>
              <w:t>元</w:t>
            </w:r>
          </w:p>
          <w:p w14:paraId="73BE366A">
            <w:pPr>
              <w:pStyle w:val="15"/>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供应商投标报价高于最高限价的则其投标文件将按无效文件处理。</w:t>
            </w:r>
          </w:p>
        </w:tc>
      </w:tr>
      <w:tr w14:paraId="209B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7629C7EC">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14:paraId="2FBC832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14:paraId="1597E955">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A3"/>
            </w:r>
            <w:r>
              <w:rPr>
                <w:rFonts w:hint="eastAsia" w:ascii="宋体" w:hAnsi="宋体" w:eastAsia="宋体" w:cs="宋体"/>
                <w:b/>
                <w:color w:val="000000"/>
                <w:sz w:val="21"/>
                <w:szCs w:val="21"/>
                <w:highlight w:val="none"/>
              </w:rPr>
              <w:t>专门面向中小企业釆购</w:t>
            </w:r>
          </w:p>
          <w:p w14:paraId="1511D114">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14:paraId="562BAB45">
            <w:pPr>
              <w:pStyle w:val="15"/>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14:paraId="31954165">
            <w:pPr>
              <w:pStyle w:val="15"/>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14:paraId="390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57E81DC4">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14:paraId="30B5C39B">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14:paraId="3ED38BA0">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w:t>
            </w:r>
            <w:r>
              <w:rPr>
                <w:rFonts w:hint="eastAsia" w:ascii="宋体" w:hAnsi="宋体" w:eastAsia="宋体" w:cs="宋体"/>
                <w:color w:val="000000"/>
                <w:kern w:val="2"/>
                <w:sz w:val="21"/>
                <w:szCs w:val="21"/>
                <w:highlight w:val="none"/>
                <w:lang w:val="zh-TW" w:eastAsia="zh-CN" w:bidi="zh-TW"/>
              </w:rPr>
              <w:t>1)具有独立承担民事责任能力的法人、其他组织或自然人，营业执照、组织机构代码 证、税务登记证（三证合一只提供营业执照，事业单位提供事业单位法人证书，自然人应提供身份证）合法有效；</w:t>
            </w:r>
          </w:p>
          <w:p w14:paraId="6A49E8B5">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(2)法定代表人参加投标时，提供本人身份证；授权代表参加投标时，提供法定代表人授权书和被授权人身份证；非法人单位参照执行；</w:t>
            </w:r>
          </w:p>
          <w:p w14:paraId="05DA643A">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(3)供应商需具备城乡规划甲级资质；</w:t>
            </w:r>
          </w:p>
          <w:p w14:paraId="2F9DA8B2">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kern w:val="2"/>
                <w:sz w:val="21"/>
                <w:szCs w:val="21"/>
                <w:highlight w:val="none"/>
                <w:lang w:val="zh-TW" w:eastAsia="zh-CN" w:bidi="zh-TW"/>
              </w:rPr>
              <w:t>(4)供应商应具有良好的商业信誉和健全的财务会计制度、具有履行合同所必需的设备和专业技术能力、具有依法缴纳税收和社会保障金的良好记录、参加本项目采购活动前三年内无重大违法活动记录，在信用中国网站未列入“失信被执行人”、“重大税收违法案件当事人名单”、在中国政府采购网未列入“政府采购严重违法失信行为记录名单”，须提供《汉中市政府采购供应商资格承诺函》；</w:t>
            </w:r>
          </w:p>
          <w:p w14:paraId="31D67963">
            <w:pPr>
              <w:pStyle w:val="15"/>
              <w:spacing w:line="240" w:lineRule="auto"/>
              <w:ind w:left="0" w:leftChars="0" w:firstLine="0" w:firstLineChars="0"/>
              <w:jc w:val="left"/>
              <w:rPr>
                <w:rFonts w:hint="eastAsia"/>
              </w:rPr>
            </w:pPr>
            <w:r>
              <w:rPr>
                <w:rFonts w:hint="eastAsia" w:ascii="宋体" w:hAnsi="宋体" w:eastAsia="宋体" w:cs="宋体"/>
                <w:color w:val="000000"/>
                <w:kern w:val="2"/>
                <w:sz w:val="21"/>
                <w:szCs w:val="21"/>
                <w:highlight w:val="none"/>
                <w:lang w:val="zh-TW" w:eastAsia="zh-CN" w:bidi="zh-TW"/>
              </w:rPr>
              <w:t>(5)本项目接受联合体投标。(组成联合体数量不得超过2家，须提供联合体协议。联合体牵头单位代表联合体各方办理本项目采购活动过程中的一切事务。组成联合体的各方不得再以自己的名义单独或参加其他联合体在本项目的投标活动，否则投标活动将被拒绝。）</w:t>
            </w:r>
          </w:p>
        </w:tc>
      </w:tr>
      <w:tr w14:paraId="1BCA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315C3006">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14:paraId="39280E28">
            <w:pPr>
              <w:pStyle w:val="15"/>
              <w:spacing w:line="313" w:lineRule="exact"/>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具体内容</w:t>
            </w:r>
          </w:p>
        </w:tc>
        <w:tc>
          <w:tcPr>
            <w:tcW w:w="6612" w:type="dxa"/>
            <w:gridSpan w:val="2"/>
            <w:vAlign w:val="center"/>
          </w:tcPr>
          <w:p w14:paraId="269A1A2D">
            <w:pPr>
              <w:pStyle w:val="15"/>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招标文件</w:t>
            </w:r>
          </w:p>
        </w:tc>
      </w:tr>
      <w:tr w14:paraId="0144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220DA353">
            <w:pPr>
              <w:pStyle w:val="15"/>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14:paraId="407BA5CF">
            <w:pPr>
              <w:pStyle w:val="15"/>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14:paraId="5C0D8972">
            <w:pPr>
              <w:pStyle w:val="15"/>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default" w:ascii="宋体" w:hAnsi="宋体" w:eastAsia="宋体" w:cs="宋体"/>
                <w:color w:val="000000"/>
                <w:sz w:val="21"/>
                <w:szCs w:val="21"/>
                <w:highlight w:val="none"/>
                <w:lang w:val="en-US" w:eastAsia="zh-CN"/>
              </w:rPr>
              <w:t>合同履行期限</w:t>
            </w:r>
          </w:p>
        </w:tc>
        <w:tc>
          <w:tcPr>
            <w:tcW w:w="4909" w:type="dxa"/>
            <w:vAlign w:val="center"/>
          </w:tcPr>
          <w:p w14:paraId="79239FCD">
            <w:pPr>
              <w:pStyle w:val="15"/>
              <w:spacing w:line="240" w:lineRule="auto"/>
              <w:ind w:left="0" w:leftChars="0" w:firstLine="0" w:firstLineChars="0"/>
              <w:jc w:val="left"/>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kern w:val="2"/>
                <w:sz w:val="21"/>
                <w:szCs w:val="21"/>
                <w:highlight w:val="none"/>
                <w:lang w:val="en-US" w:eastAsia="zh-CN" w:bidi="zh-TW"/>
              </w:rPr>
              <w:t>自合同签订之日起至2026 年12月31日止，完成项目所有内容，提交最终成果，并达到验收标准，因报审程序项目截止日期顺延。</w:t>
            </w:r>
          </w:p>
        </w:tc>
      </w:tr>
      <w:tr w14:paraId="602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DE5081B">
            <w:pPr>
              <w:pStyle w:val="15"/>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14:paraId="5DA2C08A">
            <w:pPr>
              <w:pStyle w:val="15"/>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14:paraId="4405BCD4">
            <w:pPr>
              <w:pStyle w:val="15"/>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地点</w:t>
            </w:r>
          </w:p>
        </w:tc>
        <w:tc>
          <w:tcPr>
            <w:tcW w:w="4909" w:type="dxa"/>
            <w:vAlign w:val="center"/>
          </w:tcPr>
          <w:p w14:paraId="1EF256FE">
            <w:pPr>
              <w:pStyle w:val="15"/>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采购人指定地点</w:t>
            </w:r>
          </w:p>
        </w:tc>
      </w:tr>
      <w:tr w14:paraId="28D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0147543F">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14:paraId="38FB1AE7">
            <w:pPr>
              <w:pStyle w:val="15"/>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14:paraId="3F6BE029">
            <w:pPr>
              <w:pStyle w:val="15"/>
              <w:spacing w:line="240" w:lineRule="auto"/>
              <w:ind w:firstLine="0"/>
              <w:rPr>
                <w:sz w:val="21"/>
                <w:szCs w:val="21"/>
                <w:highlight w:val="none"/>
              </w:rPr>
            </w:pPr>
            <w:r>
              <w:rPr>
                <w:rFonts w:hint="eastAsia"/>
                <w:color w:val="000000"/>
                <w:sz w:val="21"/>
                <w:szCs w:val="21"/>
                <w:highlight w:val="none"/>
                <w:lang w:eastAsia="zh-CN"/>
              </w:rPr>
              <w:t>☑</w:t>
            </w:r>
            <w:r>
              <w:rPr>
                <w:b/>
                <w:color w:val="000000"/>
                <w:sz w:val="21"/>
                <w:szCs w:val="21"/>
                <w:highlight w:val="none"/>
              </w:rPr>
              <w:t>接受</w:t>
            </w:r>
          </w:p>
          <w:p w14:paraId="6AC65A58">
            <w:pPr>
              <w:pStyle w:val="15"/>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rFonts w:hint="eastAsia"/>
                <w:b/>
                <w:color w:val="000000"/>
                <w:sz w:val="21"/>
                <w:szCs w:val="21"/>
                <w:highlight w:val="none"/>
                <w:u w:val="single"/>
                <w:lang w:val="en-US" w:eastAsia="zh-CN"/>
              </w:rPr>
              <w:t>6</w:t>
            </w:r>
            <w:r>
              <w:rPr>
                <w:rFonts w:hint="eastAsia"/>
                <w:b/>
                <w:color w:val="000000"/>
                <w:sz w:val="21"/>
                <w:szCs w:val="21"/>
                <w:highlight w:val="none"/>
                <w:u w:val="single"/>
                <w:lang w:eastAsia="zh-CN"/>
              </w:rPr>
              <w:t xml:space="preserve">  </w:t>
            </w:r>
            <w:r>
              <w:rPr>
                <w:b/>
                <w:color w:val="000000"/>
                <w:sz w:val="21"/>
                <w:szCs w:val="21"/>
                <w:highlight w:val="none"/>
              </w:rPr>
              <w:t>% （</w:t>
            </w:r>
            <w:r>
              <w:rPr>
                <w:rFonts w:hint="eastAsia"/>
                <w:b/>
                <w:color w:val="000000"/>
                <w:sz w:val="21"/>
                <w:szCs w:val="21"/>
                <w:highlight w:val="none"/>
                <w:lang w:val="en-US" w:eastAsia="zh-CN"/>
              </w:rPr>
              <w:t>4</w:t>
            </w:r>
            <w:r>
              <w:rPr>
                <w:b/>
                <w:color w:val="000000"/>
                <w:sz w:val="21"/>
                <w:szCs w:val="21"/>
                <w:highlight w:val="none"/>
              </w:rPr>
              <w:t>%-</w:t>
            </w:r>
            <w:r>
              <w:rPr>
                <w:rFonts w:hint="eastAsia"/>
                <w:b/>
                <w:color w:val="000000"/>
                <w:sz w:val="21"/>
                <w:szCs w:val="21"/>
                <w:highlight w:val="none"/>
                <w:lang w:val="en-US" w:eastAsia="zh-CN"/>
              </w:rPr>
              <w:t>6</w:t>
            </w:r>
            <w:r>
              <w:rPr>
                <w:b/>
                <w:color w:val="000000"/>
                <w:sz w:val="21"/>
                <w:szCs w:val="21"/>
                <w:highlight w:val="none"/>
              </w:rPr>
              <w:t>%）的扣除</w:t>
            </w:r>
            <w:r>
              <w:rPr>
                <w:rFonts w:hint="eastAsia"/>
                <w:b/>
                <w:color w:val="000000"/>
                <w:sz w:val="21"/>
                <w:szCs w:val="21"/>
                <w:highlight w:val="none"/>
              </w:rPr>
              <w:t>，</w:t>
            </w:r>
            <w:r>
              <w:rPr>
                <w:b/>
                <w:color w:val="000000"/>
                <w:sz w:val="21"/>
                <w:szCs w:val="21"/>
                <w:highlight w:val="none"/>
              </w:rPr>
              <w:t>用扣除后的报价参加评审。</w:t>
            </w:r>
          </w:p>
        </w:tc>
      </w:tr>
      <w:tr w14:paraId="7694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02F5B73">
            <w:pPr>
              <w:rPr>
                <w:rFonts w:hint="eastAsia" w:ascii="宋体" w:hAnsi="宋体" w:eastAsia="宋体" w:cs="宋体"/>
                <w:sz w:val="21"/>
                <w:szCs w:val="21"/>
              </w:rPr>
            </w:pPr>
          </w:p>
        </w:tc>
        <w:tc>
          <w:tcPr>
            <w:tcW w:w="1590" w:type="dxa"/>
            <w:vMerge w:val="continue"/>
            <w:vAlign w:val="center"/>
          </w:tcPr>
          <w:p w14:paraId="7033D4EF">
            <w:pPr>
              <w:rPr>
                <w:rFonts w:hint="eastAsia" w:ascii="宋体" w:hAnsi="宋体" w:eastAsia="宋体" w:cs="宋体"/>
                <w:sz w:val="21"/>
                <w:szCs w:val="21"/>
              </w:rPr>
            </w:pPr>
          </w:p>
        </w:tc>
        <w:tc>
          <w:tcPr>
            <w:tcW w:w="6612" w:type="dxa"/>
            <w:gridSpan w:val="2"/>
            <w:vAlign w:val="top"/>
          </w:tcPr>
          <w:p w14:paraId="517A025A">
            <w:pPr>
              <w:pStyle w:val="15"/>
              <w:spacing w:before="100" w:line="240" w:lineRule="auto"/>
              <w:ind w:firstLine="0" w:firstLineChars="0"/>
              <w:jc w:val="both"/>
              <w:rPr>
                <w:rFonts w:hint="eastAsia" w:ascii="宋体" w:hAnsi="宋体" w:eastAsia="宋体" w:cs="宋体"/>
                <w:sz w:val="21"/>
                <w:szCs w:val="21"/>
                <w:vertAlign w:val="baseline"/>
              </w:rPr>
            </w:pPr>
            <w:r>
              <w:rPr>
                <w:rFonts w:hint="eastAsia" w:ascii="Segoe UI Symbol" w:hAnsi="Segoe UI Symbol" w:cs="Segoe UI Symbol"/>
                <w:color w:val="000000"/>
                <w:sz w:val="21"/>
                <w:szCs w:val="21"/>
                <w:highlight w:val="none"/>
                <w:lang w:eastAsia="zh-CN"/>
              </w:rPr>
              <w:t>□</w:t>
            </w:r>
            <w:r>
              <w:rPr>
                <w:b/>
                <w:color w:val="000000"/>
                <w:sz w:val="21"/>
                <w:szCs w:val="21"/>
                <w:highlight w:val="none"/>
              </w:rPr>
              <w:t>不接受</w:t>
            </w:r>
          </w:p>
        </w:tc>
      </w:tr>
      <w:tr w14:paraId="76E0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14:paraId="69193396">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14:paraId="20BB15F9">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14:paraId="39D565B8">
            <w:pPr>
              <w:pStyle w:val="15"/>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14:paraId="6AD23A1E">
            <w:pPr>
              <w:pStyle w:val="15"/>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14:paraId="19DC9594">
            <w:pPr>
              <w:pStyle w:val="15"/>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p>
        </w:tc>
      </w:tr>
    </w:tbl>
    <w:p w14:paraId="7C291F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4D97DDC"/>
    <w:rsid w:val="07C24999"/>
    <w:rsid w:val="08FD6362"/>
    <w:rsid w:val="098E5CC9"/>
    <w:rsid w:val="0B0F54EC"/>
    <w:rsid w:val="0CC63D57"/>
    <w:rsid w:val="13594246"/>
    <w:rsid w:val="147D740D"/>
    <w:rsid w:val="16FE0496"/>
    <w:rsid w:val="188B5562"/>
    <w:rsid w:val="1BAF1D5E"/>
    <w:rsid w:val="25B30BFB"/>
    <w:rsid w:val="280451E0"/>
    <w:rsid w:val="2D094895"/>
    <w:rsid w:val="303A1E0C"/>
    <w:rsid w:val="31D74C23"/>
    <w:rsid w:val="329D070B"/>
    <w:rsid w:val="35185C30"/>
    <w:rsid w:val="3A575643"/>
    <w:rsid w:val="4092377C"/>
    <w:rsid w:val="422C0551"/>
    <w:rsid w:val="46CC130C"/>
    <w:rsid w:val="4E4A7B4B"/>
    <w:rsid w:val="50901457"/>
    <w:rsid w:val="52433CED"/>
    <w:rsid w:val="551E34D6"/>
    <w:rsid w:val="556C7FAA"/>
    <w:rsid w:val="566B16CF"/>
    <w:rsid w:val="5E196967"/>
    <w:rsid w:val="5F9C348D"/>
    <w:rsid w:val="67334BBF"/>
    <w:rsid w:val="68BA7285"/>
    <w:rsid w:val="6D2D5E2D"/>
    <w:rsid w:val="6F5B51C0"/>
    <w:rsid w:val="71E61152"/>
    <w:rsid w:val="747622FD"/>
    <w:rsid w:val="7513602F"/>
    <w:rsid w:val="7588247C"/>
    <w:rsid w:val="794E160F"/>
    <w:rsid w:val="7C6853A5"/>
    <w:rsid w:val="7E1D3A7B"/>
    <w:rsid w:val="7E582DB0"/>
    <w:rsid w:val="7E7D3620"/>
    <w:rsid w:val="7ED5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kern w:val="0"/>
      <w:sz w:val="20"/>
    </w:rPr>
  </w:style>
  <w:style w:type="paragraph" w:styleId="4">
    <w:name w:val="Body Text First Indent 2"/>
    <w:basedOn w:val="5"/>
    <w:next w:val="3"/>
    <w:autoRedefine/>
    <w:qFormat/>
    <w:uiPriority w:val="99"/>
    <w:pPr>
      <w:ind w:firstLine="420" w:firstLineChars="200"/>
    </w:pPr>
    <w:rPr>
      <w:szCs w:val="24"/>
    </w:rPr>
  </w:style>
  <w:style w:type="paragraph" w:styleId="5">
    <w:name w:val="Body Text Indent"/>
    <w:basedOn w:val="1"/>
    <w:next w:val="6"/>
    <w:autoRedefine/>
    <w:qFormat/>
    <w:uiPriority w:val="0"/>
    <w:pPr>
      <w:spacing w:line="640" w:lineRule="exact"/>
      <w:ind w:firstLine="585"/>
    </w:pPr>
    <w:rPr>
      <w:rFonts w:ascii="楷体_GB2312" w:eastAsia="楷体_GB2312"/>
      <w:sz w:val="32"/>
    </w:rPr>
  </w:style>
  <w:style w:type="paragraph" w:styleId="6">
    <w:name w:val="envelope return"/>
    <w:basedOn w:val="1"/>
    <w:autoRedefine/>
    <w:qFormat/>
    <w:uiPriority w:val="0"/>
    <w:pPr>
      <w:snapToGrid w:val="0"/>
    </w:pPr>
    <w:rPr>
      <w:rFonts w:ascii="Arial" w:hAnsi="Arial"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正文1"/>
    <w:next w:val="14"/>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4">
    <w:name w:val="样式 样式 正文缩进正文（首行缩进两字）正文2 + 首行缩进:  2 字符 + 首行缩进:  2 字符"/>
    <w:basedOn w:val="1"/>
    <w:autoRedefine/>
    <w:qFormat/>
    <w:uiPriority w:val="0"/>
    <w:pPr>
      <w:adjustRightInd w:val="0"/>
      <w:snapToGrid w:val="0"/>
      <w:spacing w:after="200" w:line="324" w:lineRule="auto"/>
      <w:ind w:firstLine="600"/>
    </w:pPr>
    <w:rPr>
      <w:rFonts w:ascii="Tahoma" w:hAnsi="宋体" w:eastAsia="微软雅黑" w:cs="宋体"/>
      <w:sz w:val="28"/>
    </w:rPr>
  </w:style>
  <w:style w:type="paragraph" w:customStyle="1" w:styleId="15">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1210</Words>
  <Characters>1307</Characters>
  <Lines>0</Lines>
  <Paragraphs>0</Paragraphs>
  <TotalTime>2</TotalTime>
  <ScaleCrop>false</ScaleCrop>
  <LinksUpToDate>false</LinksUpToDate>
  <CharactersWithSpaces>1327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2025-07-15T14:44:52Z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C4D939BA99894083B6790E799B657162_13</vt:lpwstr>
  </property>
  <property fmtid="{D5CDD505-2E9C-101B-9397-08002B2CF9AE}" pid="4" name="KSOTemplateDocerSaveRecord">
    <vt:lpwstr>eyJoZGlkIjoiYTE0NDIyOWJiNWJlN2E5NzNjNGQwYWIyMzcxMDE3ZGYiLCJ1c2VySWQiOiIyMjcyODg4NDcifQ==</vt:lpwstr>
  </property>
</Properties>
</file>