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bookmarkStart w:id="2" w:name="OLE_LINK1"/>
      <w:bookmarkStart w:id="3" w:name="OLE_LINK2"/>
      <w:bookmarkStart w:id="16" w:name="_GoBack"/>
      <w:bookmarkEnd w:id="16"/>
      <w:r>
        <w:rPr>
          <w:rFonts w:hint="eastAsia" w:ascii="华文中宋" w:hAnsi="华文中宋" w:eastAsia="华文中宋"/>
        </w:rPr>
        <w:t>关于</w:t>
      </w:r>
      <w:r>
        <w:rPr>
          <w:rFonts w:hint="eastAsia" w:ascii="华文中宋" w:hAnsi="华文中宋" w:eastAsia="华文中宋"/>
          <w:lang w:eastAsia="zh-CN"/>
        </w:rPr>
        <w:t>西安市中级人民法院办公区域及法警训练基地物业管理服务项目</w:t>
      </w:r>
      <w:r>
        <w:rPr>
          <w:rFonts w:hint="eastAsia" w:ascii="华文中宋" w:hAnsi="华文中宋" w:eastAsia="华文中宋"/>
        </w:rPr>
        <w:t>的中标结果公告</w:t>
      </w:r>
      <w:bookmarkEnd w:id="0"/>
      <w:bookmarkEnd w:id="1"/>
    </w:p>
    <w:p>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XCZX2025-0063</w:t>
      </w:r>
    </w:p>
    <w:p>
      <w:pPr>
        <w:ind w:firstLine="560" w:firstLineChars="200"/>
        <w:rPr>
          <w:rFonts w:hint="default" w:ascii="黑体" w:hAnsi="黑体" w:eastAsia="仿宋"/>
          <w:sz w:val="28"/>
          <w:szCs w:val="28"/>
          <w:lang w:val="en-US" w:eastAsia="zh-CN"/>
        </w:rPr>
      </w:pPr>
      <w:r>
        <w:rPr>
          <w:rFonts w:hint="eastAsia" w:ascii="黑体" w:hAnsi="黑体" w:eastAsia="黑体"/>
          <w:sz w:val="28"/>
          <w:szCs w:val="28"/>
        </w:rPr>
        <w:t>备案</w:t>
      </w:r>
      <w:r>
        <w:rPr>
          <w:rFonts w:ascii="黑体" w:hAnsi="黑体" w:eastAsia="黑体"/>
          <w:sz w:val="28"/>
          <w:szCs w:val="28"/>
        </w:rPr>
        <w:t>编号：</w:t>
      </w:r>
      <w:r>
        <w:rPr>
          <w:rFonts w:hint="eastAsia" w:ascii="仿宋" w:hAnsi="仿宋" w:eastAsia="仿宋"/>
          <w:sz w:val="28"/>
          <w:szCs w:val="28"/>
        </w:rPr>
        <w:t>ZCBN-西安市-2025-01</w:t>
      </w:r>
      <w:r>
        <w:rPr>
          <w:rFonts w:hint="eastAsia" w:ascii="仿宋" w:hAnsi="仿宋" w:eastAsia="仿宋"/>
          <w:sz w:val="28"/>
          <w:szCs w:val="28"/>
          <w:lang w:val="en-US" w:eastAsia="zh-CN"/>
        </w:rPr>
        <w:t>785</w:t>
      </w:r>
    </w:p>
    <w:p>
      <w:pPr>
        <w:rPr>
          <w:rFonts w:hint="eastAsia" w:ascii="仿宋" w:hAnsi="仿宋"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西安市中级人民法院办公区域及法警训练基地物业管理服务项目</w:t>
      </w:r>
    </w:p>
    <w:p>
      <w:pPr>
        <w:spacing w:line="400" w:lineRule="exact"/>
        <w:rPr>
          <w:rFonts w:ascii="黑体" w:hAnsi="黑体" w:eastAsia="黑体"/>
          <w:sz w:val="28"/>
          <w:szCs w:val="28"/>
        </w:rPr>
      </w:pPr>
      <w:r>
        <w:rPr>
          <w:rFonts w:hint="eastAsia" w:ascii="黑体" w:hAnsi="黑体" w:eastAsia="黑体"/>
          <w:sz w:val="28"/>
          <w:szCs w:val="28"/>
        </w:rPr>
        <w:t>三、中标信息</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供应商名称：陕西百乐实业发展有限责任公司</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val="en-US" w:eastAsia="zh-CN"/>
        </w:rPr>
        <w:t>陕西省西安市莲湖区劳动南路99号锦绣华庭1幢12104号</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sz w:val="28"/>
          <w:szCs w:val="28"/>
          <w:lang w:val="en-US" w:eastAsia="zh-CN"/>
        </w:rPr>
        <w:t>3053100.00</w:t>
      </w:r>
      <w:r>
        <w:rPr>
          <w:rFonts w:hint="eastAsia" w:ascii="仿宋" w:hAnsi="仿宋" w:eastAsia="仿宋"/>
          <w:sz w:val="28"/>
          <w:szCs w:val="28"/>
        </w:rPr>
        <w:t>元</w:t>
      </w:r>
    </w:p>
    <w:p>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白萌</w:t>
      </w:r>
    </w:p>
    <w:p>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15829617069</w:t>
      </w:r>
    </w:p>
    <w:p>
      <w:pPr>
        <w:spacing w:line="600" w:lineRule="exact"/>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600" w:lineRule="exact"/>
              <w:rPr>
                <w:rFonts w:hint="eastAsia" w:ascii="仿宋" w:hAnsi="仿宋" w:eastAsia="仿宋"/>
                <w:kern w:val="0"/>
                <w:sz w:val="28"/>
                <w:szCs w:val="28"/>
                <w:lang w:eastAsia="zh-CN"/>
              </w:rPr>
            </w:pPr>
            <w:r>
              <w:rPr>
                <w:rFonts w:hint="eastAsia" w:ascii="仿宋" w:hAnsi="仿宋" w:eastAsia="仿宋"/>
                <w:b/>
                <w:bCs/>
                <w:kern w:val="0"/>
                <w:sz w:val="28"/>
                <w:szCs w:val="28"/>
              </w:rPr>
              <w:t>名称：</w:t>
            </w:r>
            <w:r>
              <w:rPr>
                <w:rFonts w:hint="eastAsia" w:ascii="仿宋" w:hAnsi="仿宋" w:eastAsia="仿宋"/>
                <w:kern w:val="0"/>
                <w:sz w:val="28"/>
                <w:szCs w:val="28"/>
                <w:lang w:eastAsia="zh-CN"/>
              </w:rPr>
              <w:t>西安市中级人民法院办公区域及法警训练基地物业管理服务项目</w:t>
            </w:r>
          </w:p>
          <w:p>
            <w:pPr>
              <w:spacing w:line="600" w:lineRule="exact"/>
              <w:rPr>
                <w:rFonts w:ascii="仿宋" w:hAnsi="仿宋" w:eastAsia="仿宋"/>
                <w:b w:val="0"/>
                <w:bCs w:val="0"/>
                <w:kern w:val="0"/>
                <w:sz w:val="28"/>
                <w:szCs w:val="28"/>
              </w:rPr>
            </w:pPr>
            <w:r>
              <w:rPr>
                <w:rFonts w:hint="eastAsia" w:ascii="仿宋" w:hAnsi="仿宋" w:eastAsia="仿宋"/>
                <w:b/>
                <w:bCs/>
                <w:kern w:val="0"/>
                <w:sz w:val="28"/>
                <w:szCs w:val="28"/>
              </w:rPr>
              <w:t>服务范围：</w:t>
            </w:r>
            <w:r>
              <w:rPr>
                <w:rFonts w:hint="eastAsia" w:ascii="仿宋" w:hAnsi="仿宋" w:eastAsia="仿宋"/>
                <w:b w:val="0"/>
                <w:bCs w:val="0"/>
                <w:kern w:val="0"/>
                <w:sz w:val="28"/>
                <w:szCs w:val="28"/>
              </w:rPr>
              <w:t>负责西安市中级人民法院机关大楼物业管理服务及法警训练基地物业管理服务，服务地点位于西安市未央区二环北路东段139号（办公区）及长安区大兆街道友联村市殡仪馆北侧（法警训练基地）。</w:t>
            </w:r>
          </w:p>
          <w:p>
            <w:pPr>
              <w:spacing w:line="600" w:lineRule="exact"/>
              <w:rPr>
                <w:rFonts w:ascii="仿宋" w:hAnsi="仿宋" w:eastAsia="仿宋"/>
                <w:kern w:val="0"/>
                <w:sz w:val="28"/>
                <w:szCs w:val="28"/>
              </w:rPr>
            </w:pPr>
            <w:r>
              <w:rPr>
                <w:rFonts w:hint="eastAsia" w:ascii="仿宋" w:hAnsi="仿宋" w:eastAsia="仿宋"/>
                <w:b/>
                <w:bCs/>
                <w:kern w:val="0"/>
                <w:sz w:val="28"/>
                <w:szCs w:val="28"/>
              </w:rPr>
              <w:t>服务要求：</w:t>
            </w:r>
            <w:r>
              <w:rPr>
                <w:rFonts w:hint="eastAsia" w:ascii="仿宋" w:hAnsi="仿宋" w:eastAsia="仿宋"/>
                <w:b w:val="0"/>
                <w:bCs w:val="0"/>
                <w:kern w:val="0"/>
                <w:sz w:val="28"/>
                <w:szCs w:val="28"/>
              </w:rPr>
              <w:t>见招标文件第三章</w:t>
            </w:r>
          </w:p>
          <w:p>
            <w:pPr>
              <w:spacing w:line="600" w:lineRule="exact"/>
              <w:rPr>
                <w:rFonts w:ascii="仿宋" w:hAnsi="仿宋" w:eastAsia="仿宋"/>
                <w:b w:val="0"/>
                <w:bCs w:val="0"/>
                <w:kern w:val="0"/>
                <w:sz w:val="28"/>
                <w:szCs w:val="28"/>
              </w:rPr>
            </w:pPr>
            <w:r>
              <w:rPr>
                <w:rFonts w:hint="eastAsia" w:ascii="仿宋" w:hAnsi="仿宋" w:eastAsia="仿宋"/>
                <w:b/>
                <w:bCs/>
                <w:kern w:val="0"/>
                <w:sz w:val="28"/>
                <w:szCs w:val="28"/>
              </w:rPr>
              <w:t>服务时间：</w:t>
            </w:r>
            <w:r>
              <w:rPr>
                <w:rFonts w:hint="eastAsia" w:ascii="仿宋" w:hAnsi="仿宋" w:eastAsia="仿宋"/>
                <w:b w:val="0"/>
                <w:bCs w:val="0"/>
                <w:kern w:val="0"/>
                <w:sz w:val="28"/>
                <w:szCs w:val="28"/>
              </w:rPr>
              <w:t>一年，以双方签订合同时约定的起止时间为准。</w:t>
            </w:r>
          </w:p>
          <w:p>
            <w:pPr>
              <w:spacing w:line="600" w:lineRule="exact"/>
              <w:rPr>
                <w:rFonts w:ascii="仿宋" w:hAnsi="仿宋" w:eastAsia="华文仿宋"/>
                <w:kern w:val="0"/>
                <w:sz w:val="28"/>
                <w:szCs w:val="28"/>
              </w:rPr>
            </w:pPr>
            <w:r>
              <w:rPr>
                <w:rFonts w:hint="eastAsia" w:ascii="仿宋" w:hAnsi="仿宋" w:eastAsia="仿宋"/>
                <w:b/>
                <w:bCs/>
                <w:kern w:val="0"/>
                <w:sz w:val="28"/>
                <w:szCs w:val="28"/>
              </w:rPr>
              <w:t>服务标准：</w:t>
            </w:r>
            <w:r>
              <w:rPr>
                <w:rFonts w:hint="eastAsia" w:ascii="仿宋" w:hAnsi="仿宋" w:eastAsia="仿宋"/>
                <w:kern w:val="0"/>
                <w:sz w:val="28"/>
                <w:szCs w:val="28"/>
              </w:rPr>
              <w:t>见招标文件第三章</w:t>
            </w:r>
          </w:p>
        </w:tc>
      </w:tr>
    </w:tbl>
    <w:p>
      <w:pPr>
        <w:spacing w:line="60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lang w:val="en-US" w:eastAsia="zh-CN"/>
        </w:rPr>
        <w:t>周帅、曹淑媛、褚海山、曹保延、杨继明</w:t>
      </w:r>
      <w:r>
        <w:rPr>
          <w:rFonts w:hint="eastAsia" w:ascii="仿宋" w:hAnsi="仿宋" w:eastAsia="仿宋" w:cs="宋体"/>
          <w:kern w:val="0"/>
          <w:sz w:val="28"/>
          <w:szCs w:val="28"/>
        </w:rPr>
        <w:t>（甲方评委）。</w:t>
      </w:r>
    </w:p>
    <w:p>
      <w:pPr>
        <w:spacing w:line="60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60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600" w:lineRule="exact"/>
        <w:ind w:firstLine="560" w:firstLineChars="200"/>
        <w:rPr>
          <w:rFonts w:hint="default" w:ascii="仿宋" w:hAnsi="仿宋" w:eastAsia="仿宋" w:cs="宋体"/>
          <w:kern w:val="0"/>
          <w:sz w:val="28"/>
          <w:szCs w:val="28"/>
          <w:lang w:val="en-US"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本项目为非专门面向中小企业的采购项目，中标供应商在评审过程中享受了价格折扣，企业性质见附件。</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本项目采用综合评分法，现依据市财函【2024】817号文件规定：中标供应商评审总得分为85.93分，评审价格为2747790.00元。</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请中标供应商于本项目公告期届满之日起，在西安市公共资源交易中心网站——企业端下载该项目电子版中标通知书，同时须前往安市公共资源交易中心八楼807提交纸质投标文件一正两副，内容与电子投标文件完全一致。</w:t>
      </w:r>
    </w:p>
    <w:p>
      <w:pPr>
        <w:spacing w:line="60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spacing w:line="600" w:lineRule="exact"/>
        <w:ind w:left="1129" w:leftChars="371" w:hanging="350" w:hangingChars="125"/>
        <w:jc w:val="left"/>
        <w:rPr>
          <w:rFonts w:ascii="仿宋" w:hAnsi="仿宋" w:eastAsia="仿宋"/>
          <w:sz w:val="28"/>
          <w:szCs w:val="28"/>
        </w:rPr>
      </w:pPr>
      <w:bookmarkStart w:id="4" w:name="_Toc28359023"/>
      <w:bookmarkStart w:id="5" w:name="_Toc28359100"/>
      <w:bookmarkStart w:id="6" w:name="_Toc35393810"/>
      <w:bookmarkStart w:id="7" w:name="_Toc35393641"/>
      <w:r>
        <w:rPr>
          <w:rFonts w:hint="eastAsia" w:ascii="仿宋" w:hAnsi="仿宋" w:eastAsia="仿宋"/>
          <w:sz w:val="28"/>
          <w:szCs w:val="28"/>
        </w:rPr>
        <w:t>1.采购人信息</w:t>
      </w:r>
      <w:bookmarkEnd w:id="4"/>
      <w:bookmarkEnd w:id="5"/>
      <w:bookmarkEnd w:id="6"/>
      <w:bookmarkEnd w:id="7"/>
    </w:p>
    <w:p>
      <w:pPr>
        <w:spacing w:line="6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名称：</w:t>
      </w:r>
      <w:r>
        <w:rPr>
          <w:rFonts w:hint="eastAsia" w:ascii="仿宋" w:hAnsi="仿宋" w:eastAsia="仿宋"/>
          <w:sz w:val="28"/>
          <w:szCs w:val="28"/>
          <w:lang w:eastAsia="zh-CN"/>
        </w:rPr>
        <w:t>西安市中级人民法院</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地址：西安市未央区二环北路东段139号（办公区）及长安区大兆街道友联村市殡仪馆北侧</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bookmarkStart w:id="8" w:name="_Toc35393642"/>
      <w:bookmarkStart w:id="9" w:name="_Toc28359024"/>
      <w:bookmarkStart w:id="10" w:name="_Toc35393811"/>
      <w:bookmarkStart w:id="11" w:name="_Toc28359101"/>
      <w:r>
        <w:rPr>
          <w:rFonts w:hint="eastAsia" w:ascii="仿宋" w:hAnsi="仿宋" w:eastAsia="仿宋"/>
          <w:sz w:val="28"/>
          <w:szCs w:val="28"/>
        </w:rPr>
        <w:t>029-87658059</w:t>
      </w:r>
    </w:p>
    <w:p>
      <w:pPr>
        <w:spacing w:line="6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8"/>
      <w:bookmarkEnd w:id="9"/>
      <w:bookmarkEnd w:id="10"/>
      <w:bookmarkEnd w:id="11"/>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名称：西安市市级单位政府采购中心</w:t>
      </w:r>
    </w:p>
    <w:p>
      <w:pPr>
        <w:spacing w:line="6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600" w:lineRule="exact"/>
        <w:ind w:left="1129" w:leftChars="371" w:hanging="350" w:hangingChars="125"/>
        <w:jc w:val="left"/>
        <w:rPr>
          <w:rFonts w:hint="eastAsia" w:ascii="仿宋" w:hAnsi="仿宋" w:eastAsia="仿宋" w:cs="宋体"/>
          <w:sz w:val="28"/>
          <w:szCs w:val="28"/>
          <w:lang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8081</w:t>
      </w:r>
      <w:r>
        <w:rPr>
          <w:rFonts w:hint="eastAsia" w:ascii="仿宋" w:hAnsi="仿宋" w:eastAsia="仿宋" w:cs="宋体"/>
          <w:sz w:val="28"/>
          <w:szCs w:val="28"/>
          <w:lang w:val="en-US" w:eastAsia="zh-CN"/>
        </w:rPr>
        <w:t>1</w:t>
      </w:r>
    </w:p>
    <w:p>
      <w:pPr>
        <w:spacing w:line="600" w:lineRule="exact"/>
        <w:ind w:left="1129" w:leftChars="371" w:hanging="350" w:hangingChars="125"/>
        <w:jc w:val="left"/>
        <w:rPr>
          <w:rFonts w:ascii="仿宋" w:hAnsi="仿宋" w:eastAsia="仿宋" w:cs="宋体"/>
          <w:sz w:val="28"/>
          <w:szCs w:val="28"/>
        </w:rPr>
      </w:pPr>
      <w:bookmarkStart w:id="12" w:name="_Toc28359025"/>
      <w:bookmarkStart w:id="13" w:name="_Toc35393643"/>
      <w:bookmarkStart w:id="14" w:name="_Toc28359102"/>
      <w:bookmarkStart w:id="15" w:name="_Toc35393812"/>
      <w:r>
        <w:rPr>
          <w:rFonts w:hint="eastAsia" w:ascii="仿宋" w:hAnsi="仿宋" w:eastAsia="仿宋" w:cs="宋体"/>
          <w:sz w:val="28"/>
          <w:szCs w:val="28"/>
        </w:rPr>
        <w:t>3.项目</w:t>
      </w:r>
      <w:r>
        <w:rPr>
          <w:rFonts w:ascii="仿宋" w:hAnsi="仿宋" w:eastAsia="仿宋" w:cs="宋体"/>
          <w:sz w:val="28"/>
          <w:szCs w:val="28"/>
        </w:rPr>
        <w:t>联系方式</w:t>
      </w:r>
      <w:bookmarkEnd w:id="12"/>
      <w:bookmarkEnd w:id="13"/>
      <w:bookmarkEnd w:id="14"/>
      <w:bookmarkEnd w:id="15"/>
    </w:p>
    <w:p>
      <w:pPr>
        <w:spacing w:line="6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项目联系人：梁老师</w:t>
      </w:r>
    </w:p>
    <w:p>
      <w:pPr>
        <w:spacing w:line="600" w:lineRule="exact"/>
        <w:ind w:left="1129" w:leftChars="371" w:hanging="350" w:hangingChars="125"/>
        <w:jc w:val="left"/>
        <w:rPr>
          <w:rFonts w:hint="eastAsia"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80865</w:t>
      </w:r>
    </w:p>
    <w:p>
      <w:pPr>
        <w:spacing w:line="600" w:lineRule="exact"/>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九、附件</w:t>
      </w:r>
    </w:p>
    <w:p>
      <w:pPr>
        <w:numPr>
          <w:ilvl w:val="0"/>
          <w:numId w:val="0"/>
        </w:numPr>
        <w:spacing w:line="600" w:lineRule="exact"/>
        <w:jc w:val="right"/>
        <w:rPr>
          <w:rFonts w:ascii="仿宋" w:hAnsi="仿宋" w:eastAsia="仿宋"/>
          <w:sz w:val="28"/>
          <w:szCs w:val="28"/>
        </w:rPr>
      </w:pPr>
      <w:r>
        <w:rPr>
          <w:rFonts w:hint="default" w:ascii="仿宋" w:hAnsi="仿宋" w:eastAsia="仿宋"/>
          <w:sz w:val="28"/>
          <w:szCs w:val="28"/>
          <w:lang w:val="en-US" w:eastAsia="zh-CN"/>
        </w:rPr>
        <w:drawing>
          <wp:anchor distT="0" distB="0" distL="114300" distR="114300" simplePos="0" relativeHeight="251659264" behindDoc="0" locked="0" layoutInCell="1" allowOverlap="1">
            <wp:simplePos x="0" y="0"/>
            <wp:positionH relativeFrom="column">
              <wp:posOffset>295275</wp:posOffset>
            </wp:positionH>
            <wp:positionV relativeFrom="paragraph">
              <wp:posOffset>43180</wp:posOffset>
            </wp:positionV>
            <wp:extent cx="4533900" cy="5286375"/>
            <wp:effectExtent l="0" t="0" r="0" b="9525"/>
            <wp:wrapTopAndBottom/>
            <wp:docPr id="1" name="图片 1" descr="小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微"/>
                    <pic:cNvPicPr>
                      <a:picLocks noChangeAspect="1"/>
                    </pic:cNvPicPr>
                  </pic:nvPicPr>
                  <pic:blipFill>
                    <a:blip r:embed="rId4"/>
                    <a:stretch>
                      <a:fillRect/>
                    </a:stretch>
                  </pic:blipFill>
                  <pic:spPr>
                    <a:xfrm>
                      <a:off x="0" y="0"/>
                      <a:ext cx="4533900" cy="5286375"/>
                    </a:xfrm>
                    <a:prstGeom prst="rect">
                      <a:avLst/>
                    </a:prstGeom>
                  </pic:spPr>
                </pic:pic>
              </a:graphicData>
            </a:graphic>
          </wp:anchor>
        </w:drawing>
      </w:r>
      <w:r>
        <w:rPr>
          <w:rFonts w:hint="eastAsia" w:ascii="仿宋" w:hAnsi="仿宋" w:eastAsia="仿宋"/>
          <w:sz w:val="28"/>
          <w:szCs w:val="28"/>
        </w:rPr>
        <w:t>西安市市级单位政府采购中心</w:t>
      </w:r>
    </w:p>
    <w:p>
      <w:pPr>
        <w:spacing w:line="600" w:lineRule="exact"/>
        <w:ind w:left="1129" w:leftChars="371" w:hanging="350" w:hangingChars="125"/>
        <w:jc w:val="left"/>
        <w:rPr>
          <w:rFonts w:ascii="仿宋" w:hAnsi="仿宋" w:eastAsia="仿宋" w:cs="宋体"/>
          <w:bCs/>
          <w:sz w:val="28"/>
          <w:szCs w:val="28"/>
        </w:rPr>
      </w:pPr>
      <w:r>
        <w:rPr>
          <w:rFonts w:hint="eastAsia" w:ascii="仿宋" w:hAnsi="仿宋" w:eastAsia="仿宋"/>
          <w:sz w:val="28"/>
          <w:szCs w:val="28"/>
        </w:rPr>
        <w:t xml:space="preserve">                                     2025年</w:t>
      </w:r>
      <w:r>
        <w:rPr>
          <w:rFonts w:hint="eastAsia" w:ascii="仿宋" w:hAnsi="仿宋" w:eastAsia="仿宋"/>
          <w:sz w:val="28"/>
          <w:szCs w:val="28"/>
          <w:lang w:val="en-US" w:eastAsia="zh-CN"/>
        </w:rPr>
        <w:t>7</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w:t>
      </w:r>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YjlkNDliNWRlODYxNGRhYmNmODc2YzYxZDA4MjcifQ=="/>
  </w:docVars>
  <w:rsids>
    <w:rsidRoot w:val="51AD40E1"/>
    <w:rsid w:val="00001EA2"/>
    <w:rsid w:val="00015959"/>
    <w:rsid w:val="00040B96"/>
    <w:rsid w:val="0004592F"/>
    <w:rsid w:val="000532F4"/>
    <w:rsid w:val="00070F61"/>
    <w:rsid w:val="00073160"/>
    <w:rsid w:val="00080735"/>
    <w:rsid w:val="00092F16"/>
    <w:rsid w:val="00094710"/>
    <w:rsid w:val="000B44EC"/>
    <w:rsid w:val="000B623F"/>
    <w:rsid w:val="000D4A52"/>
    <w:rsid w:val="000F37A8"/>
    <w:rsid w:val="00101C05"/>
    <w:rsid w:val="00111509"/>
    <w:rsid w:val="00121D7A"/>
    <w:rsid w:val="00141EFC"/>
    <w:rsid w:val="0014759E"/>
    <w:rsid w:val="00155F16"/>
    <w:rsid w:val="001703BB"/>
    <w:rsid w:val="00170D86"/>
    <w:rsid w:val="001731FC"/>
    <w:rsid w:val="001778D3"/>
    <w:rsid w:val="001934ED"/>
    <w:rsid w:val="00193E2E"/>
    <w:rsid w:val="001952F1"/>
    <w:rsid w:val="001B549C"/>
    <w:rsid w:val="001C15AE"/>
    <w:rsid w:val="001C24F4"/>
    <w:rsid w:val="001D2311"/>
    <w:rsid w:val="001D5AB1"/>
    <w:rsid w:val="001E4183"/>
    <w:rsid w:val="001F2688"/>
    <w:rsid w:val="00205367"/>
    <w:rsid w:val="00213E80"/>
    <w:rsid w:val="00215F03"/>
    <w:rsid w:val="00256A21"/>
    <w:rsid w:val="0025798C"/>
    <w:rsid w:val="002845ED"/>
    <w:rsid w:val="002B2993"/>
    <w:rsid w:val="002C1EDF"/>
    <w:rsid w:val="002D2AEB"/>
    <w:rsid w:val="002D6C1A"/>
    <w:rsid w:val="00300579"/>
    <w:rsid w:val="003124ED"/>
    <w:rsid w:val="00320011"/>
    <w:rsid w:val="00321905"/>
    <w:rsid w:val="003251A0"/>
    <w:rsid w:val="003433C6"/>
    <w:rsid w:val="00345C19"/>
    <w:rsid w:val="0034769F"/>
    <w:rsid w:val="00372AC1"/>
    <w:rsid w:val="0037416B"/>
    <w:rsid w:val="00374574"/>
    <w:rsid w:val="00375D2E"/>
    <w:rsid w:val="003814D7"/>
    <w:rsid w:val="003821A2"/>
    <w:rsid w:val="0039569B"/>
    <w:rsid w:val="003A3FDD"/>
    <w:rsid w:val="003B4308"/>
    <w:rsid w:val="003E0C32"/>
    <w:rsid w:val="00415666"/>
    <w:rsid w:val="00417D8B"/>
    <w:rsid w:val="00422236"/>
    <w:rsid w:val="00432454"/>
    <w:rsid w:val="00437E09"/>
    <w:rsid w:val="0044424B"/>
    <w:rsid w:val="00455FCD"/>
    <w:rsid w:val="00456682"/>
    <w:rsid w:val="004906A1"/>
    <w:rsid w:val="00490EA6"/>
    <w:rsid w:val="00493599"/>
    <w:rsid w:val="0049456C"/>
    <w:rsid w:val="004A7030"/>
    <w:rsid w:val="004C0919"/>
    <w:rsid w:val="004C6CD8"/>
    <w:rsid w:val="004D08AE"/>
    <w:rsid w:val="004E342D"/>
    <w:rsid w:val="004E78DC"/>
    <w:rsid w:val="00504DD4"/>
    <w:rsid w:val="00505090"/>
    <w:rsid w:val="00513D5D"/>
    <w:rsid w:val="005210A9"/>
    <w:rsid w:val="005317A1"/>
    <w:rsid w:val="00535E13"/>
    <w:rsid w:val="005367C1"/>
    <w:rsid w:val="00540EFC"/>
    <w:rsid w:val="00542404"/>
    <w:rsid w:val="005442D1"/>
    <w:rsid w:val="0056631F"/>
    <w:rsid w:val="0057163C"/>
    <w:rsid w:val="0057246F"/>
    <w:rsid w:val="00585A27"/>
    <w:rsid w:val="00587C6D"/>
    <w:rsid w:val="00590A8A"/>
    <w:rsid w:val="00591E23"/>
    <w:rsid w:val="0059678E"/>
    <w:rsid w:val="005972C7"/>
    <w:rsid w:val="005C1C2C"/>
    <w:rsid w:val="005D47F5"/>
    <w:rsid w:val="005E17CF"/>
    <w:rsid w:val="005F2499"/>
    <w:rsid w:val="00605595"/>
    <w:rsid w:val="00610C7A"/>
    <w:rsid w:val="00622DB5"/>
    <w:rsid w:val="0063313B"/>
    <w:rsid w:val="0063533E"/>
    <w:rsid w:val="00655A2F"/>
    <w:rsid w:val="00674173"/>
    <w:rsid w:val="00675AC6"/>
    <w:rsid w:val="00684BF5"/>
    <w:rsid w:val="006A35C2"/>
    <w:rsid w:val="006A6B8C"/>
    <w:rsid w:val="006B558B"/>
    <w:rsid w:val="006B798F"/>
    <w:rsid w:val="006C7124"/>
    <w:rsid w:val="006D550B"/>
    <w:rsid w:val="006E5498"/>
    <w:rsid w:val="0070685D"/>
    <w:rsid w:val="007175C9"/>
    <w:rsid w:val="00722FA4"/>
    <w:rsid w:val="007468A0"/>
    <w:rsid w:val="00765F84"/>
    <w:rsid w:val="007674DF"/>
    <w:rsid w:val="007720A8"/>
    <w:rsid w:val="00782FA4"/>
    <w:rsid w:val="007B0D8A"/>
    <w:rsid w:val="007B10B0"/>
    <w:rsid w:val="007C2C56"/>
    <w:rsid w:val="007C2F18"/>
    <w:rsid w:val="007C4CAE"/>
    <w:rsid w:val="00802410"/>
    <w:rsid w:val="008134A3"/>
    <w:rsid w:val="00822DB8"/>
    <w:rsid w:val="008239E0"/>
    <w:rsid w:val="0083220C"/>
    <w:rsid w:val="008361C5"/>
    <w:rsid w:val="00844C76"/>
    <w:rsid w:val="0084693B"/>
    <w:rsid w:val="0087356D"/>
    <w:rsid w:val="00876F9C"/>
    <w:rsid w:val="00886864"/>
    <w:rsid w:val="00892B8B"/>
    <w:rsid w:val="008A0CF8"/>
    <w:rsid w:val="008B26D0"/>
    <w:rsid w:val="008B6A24"/>
    <w:rsid w:val="008E0568"/>
    <w:rsid w:val="008E3501"/>
    <w:rsid w:val="008F40A4"/>
    <w:rsid w:val="008F4436"/>
    <w:rsid w:val="008F4BEA"/>
    <w:rsid w:val="009026D7"/>
    <w:rsid w:val="00914D25"/>
    <w:rsid w:val="009202B0"/>
    <w:rsid w:val="00921000"/>
    <w:rsid w:val="009265AC"/>
    <w:rsid w:val="009270F5"/>
    <w:rsid w:val="00930356"/>
    <w:rsid w:val="00945547"/>
    <w:rsid w:val="00951614"/>
    <w:rsid w:val="0095672D"/>
    <w:rsid w:val="0095676D"/>
    <w:rsid w:val="00960C09"/>
    <w:rsid w:val="0096389C"/>
    <w:rsid w:val="00974116"/>
    <w:rsid w:val="00974F83"/>
    <w:rsid w:val="00977B02"/>
    <w:rsid w:val="00983DCF"/>
    <w:rsid w:val="0098626E"/>
    <w:rsid w:val="009A6F6C"/>
    <w:rsid w:val="009C3C0B"/>
    <w:rsid w:val="009D4208"/>
    <w:rsid w:val="009D469C"/>
    <w:rsid w:val="009F495E"/>
    <w:rsid w:val="009F5CB5"/>
    <w:rsid w:val="00A04C7A"/>
    <w:rsid w:val="00A066C8"/>
    <w:rsid w:val="00A26F05"/>
    <w:rsid w:val="00A27C31"/>
    <w:rsid w:val="00A47029"/>
    <w:rsid w:val="00A52D31"/>
    <w:rsid w:val="00A55A59"/>
    <w:rsid w:val="00A5731F"/>
    <w:rsid w:val="00A57D33"/>
    <w:rsid w:val="00A57F82"/>
    <w:rsid w:val="00A85029"/>
    <w:rsid w:val="00A917D7"/>
    <w:rsid w:val="00A97404"/>
    <w:rsid w:val="00AB0007"/>
    <w:rsid w:val="00AB1E1F"/>
    <w:rsid w:val="00AB2484"/>
    <w:rsid w:val="00AB2905"/>
    <w:rsid w:val="00AE470B"/>
    <w:rsid w:val="00AF27D6"/>
    <w:rsid w:val="00AF758D"/>
    <w:rsid w:val="00B0569D"/>
    <w:rsid w:val="00B10DE4"/>
    <w:rsid w:val="00B202A4"/>
    <w:rsid w:val="00B27883"/>
    <w:rsid w:val="00B301A4"/>
    <w:rsid w:val="00B40B68"/>
    <w:rsid w:val="00B45972"/>
    <w:rsid w:val="00B61B62"/>
    <w:rsid w:val="00B67F72"/>
    <w:rsid w:val="00B818FF"/>
    <w:rsid w:val="00B90843"/>
    <w:rsid w:val="00B94284"/>
    <w:rsid w:val="00BD3D9F"/>
    <w:rsid w:val="00BD4DE0"/>
    <w:rsid w:val="00BD6B0F"/>
    <w:rsid w:val="00BF12EF"/>
    <w:rsid w:val="00BF58D2"/>
    <w:rsid w:val="00C23A0D"/>
    <w:rsid w:val="00C30659"/>
    <w:rsid w:val="00C43A62"/>
    <w:rsid w:val="00C47260"/>
    <w:rsid w:val="00C50EE7"/>
    <w:rsid w:val="00C53569"/>
    <w:rsid w:val="00C562B7"/>
    <w:rsid w:val="00C6136E"/>
    <w:rsid w:val="00C6331E"/>
    <w:rsid w:val="00C6514D"/>
    <w:rsid w:val="00C908B9"/>
    <w:rsid w:val="00C93510"/>
    <w:rsid w:val="00C94DD5"/>
    <w:rsid w:val="00C961FA"/>
    <w:rsid w:val="00CA203C"/>
    <w:rsid w:val="00CA608D"/>
    <w:rsid w:val="00CB1291"/>
    <w:rsid w:val="00CB1871"/>
    <w:rsid w:val="00CB57F3"/>
    <w:rsid w:val="00CC0878"/>
    <w:rsid w:val="00CC1B5C"/>
    <w:rsid w:val="00CD52E2"/>
    <w:rsid w:val="00CE362D"/>
    <w:rsid w:val="00CE7A02"/>
    <w:rsid w:val="00D27C81"/>
    <w:rsid w:val="00D334D5"/>
    <w:rsid w:val="00D45865"/>
    <w:rsid w:val="00D52AA1"/>
    <w:rsid w:val="00D55BF6"/>
    <w:rsid w:val="00D64D9F"/>
    <w:rsid w:val="00D65139"/>
    <w:rsid w:val="00D743E7"/>
    <w:rsid w:val="00D918E0"/>
    <w:rsid w:val="00DA3968"/>
    <w:rsid w:val="00DA47EA"/>
    <w:rsid w:val="00DA6464"/>
    <w:rsid w:val="00DB1EB2"/>
    <w:rsid w:val="00DB2F28"/>
    <w:rsid w:val="00DB735F"/>
    <w:rsid w:val="00DC0C82"/>
    <w:rsid w:val="00DD2129"/>
    <w:rsid w:val="00DE4350"/>
    <w:rsid w:val="00DE49EB"/>
    <w:rsid w:val="00DE4EC0"/>
    <w:rsid w:val="00DF41DD"/>
    <w:rsid w:val="00E05150"/>
    <w:rsid w:val="00E0546E"/>
    <w:rsid w:val="00E05604"/>
    <w:rsid w:val="00E06575"/>
    <w:rsid w:val="00E33575"/>
    <w:rsid w:val="00E36CBD"/>
    <w:rsid w:val="00E409F1"/>
    <w:rsid w:val="00E45AF7"/>
    <w:rsid w:val="00E51B87"/>
    <w:rsid w:val="00E559F8"/>
    <w:rsid w:val="00E56053"/>
    <w:rsid w:val="00E620DA"/>
    <w:rsid w:val="00E833AF"/>
    <w:rsid w:val="00E85DB1"/>
    <w:rsid w:val="00E924D2"/>
    <w:rsid w:val="00E92A06"/>
    <w:rsid w:val="00E93769"/>
    <w:rsid w:val="00E95F26"/>
    <w:rsid w:val="00EE7BD8"/>
    <w:rsid w:val="00F06B30"/>
    <w:rsid w:val="00F128A9"/>
    <w:rsid w:val="00F14A84"/>
    <w:rsid w:val="00F207EA"/>
    <w:rsid w:val="00F22DAF"/>
    <w:rsid w:val="00F4333F"/>
    <w:rsid w:val="00F449ED"/>
    <w:rsid w:val="00F46B5E"/>
    <w:rsid w:val="00F62C2B"/>
    <w:rsid w:val="00F823FE"/>
    <w:rsid w:val="00F9773F"/>
    <w:rsid w:val="00FA1A0D"/>
    <w:rsid w:val="00FE7C04"/>
    <w:rsid w:val="013C6F85"/>
    <w:rsid w:val="01785B98"/>
    <w:rsid w:val="044F72A8"/>
    <w:rsid w:val="05635422"/>
    <w:rsid w:val="066F4E68"/>
    <w:rsid w:val="07D35842"/>
    <w:rsid w:val="082C31EB"/>
    <w:rsid w:val="093F38C7"/>
    <w:rsid w:val="09BB6E1E"/>
    <w:rsid w:val="0C5965C6"/>
    <w:rsid w:val="0CB2089D"/>
    <w:rsid w:val="0CD161B4"/>
    <w:rsid w:val="0EEC1973"/>
    <w:rsid w:val="117658A2"/>
    <w:rsid w:val="125961DD"/>
    <w:rsid w:val="13100035"/>
    <w:rsid w:val="13B32A60"/>
    <w:rsid w:val="146D0A88"/>
    <w:rsid w:val="14940824"/>
    <w:rsid w:val="14E26FB8"/>
    <w:rsid w:val="1536109D"/>
    <w:rsid w:val="1931657F"/>
    <w:rsid w:val="1994748F"/>
    <w:rsid w:val="1B3E1C27"/>
    <w:rsid w:val="1BB76777"/>
    <w:rsid w:val="1C295AE9"/>
    <w:rsid w:val="1CA264AE"/>
    <w:rsid w:val="1D5C5F16"/>
    <w:rsid w:val="1E1A0BB5"/>
    <w:rsid w:val="1EFC175F"/>
    <w:rsid w:val="1F975571"/>
    <w:rsid w:val="201F59DF"/>
    <w:rsid w:val="22AA2EF2"/>
    <w:rsid w:val="24F06362"/>
    <w:rsid w:val="25B543E8"/>
    <w:rsid w:val="25C9725A"/>
    <w:rsid w:val="2A1423E5"/>
    <w:rsid w:val="2C4B08B1"/>
    <w:rsid w:val="2D754D0D"/>
    <w:rsid w:val="2E3A3548"/>
    <w:rsid w:val="2E7F25CA"/>
    <w:rsid w:val="2E997171"/>
    <w:rsid w:val="30C65728"/>
    <w:rsid w:val="311D6845"/>
    <w:rsid w:val="314E3E86"/>
    <w:rsid w:val="327F5A2F"/>
    <w:rsid w:val="34A2796A"/>
    <w:rsid w:val="356814A4"/>
    <w:rsid w:val="3686633F"/>
    <w:rsid w:val="37AE5E17"/>
    <w:rsid w:val="39A70851"/>
    <w:rsid w:val="3B0C74C2"/>
    <w:rsid w:val="3B414A0E"/>
    <w:rsid w:val="3B8821DF"/>
    <w:rsid w:val="3D124BF7"/>
    <w:rsid w:val="3FA14AE6"/>
    <w:rsid w:val="429F27EE"/>
    <w:rsid w:val="43C01C60"/>
    <w:rsid w:val="44F90584"/>
    <w:rsid w:val="47CA7E2A"/>
    <w:rsid w:val="494C279D"/>
    <w:rsid w:val="4AF349C9"/>
    <w:rsid w:val="4DB80A87"/>
    <w:rsid w:val="4DF67B3F"/>
    <w:rsid w:val="4E2F3E5A"/>
    <w:rsid w:val="51AD40E1"/>
    <w:rsid w:val="53BE6175"/>
    <w:rsid w:val="545E3261"/>
    <w:rsid w:val="570B1BAF"/>
    <w:rsid w:val="5AAD1063"/>
    <w:rsid w:val="5AE1518E"/>
    <w:rsid w:val="5B196E39"/>
    <w:rsid w:val="5BCB0411"/>
    <w:rsid w:val="5C0954DC"/>
    <w:rsid w:val="5C3C772D"/>
    <w:rsid w:val="5E347CAA"/>
    <w:rsid w:val="5FE1582B"/>
    <w:rsid w:val="606F7B97"/>
    <w:rsid w:val="607E023C"/>
    <w:rsid w:val="62B32B5C"/>
    <w:rsid w:val="62B8341D"/>
    <w:rsid w:val="643555D5"/>
    <w:rsid w:val="646477E8"/>
    <w:rsid w:val="65332BF1"/>
    <w:rsid w:val="65BE1ECD"/>
    <w:rsid w:val="678D79C8"/>
    <w:rsid w:val="68E00D76"/>
    <w:rsid w:val="6A02659E"/>
    <w:rsid w:val="6BED2E7B"/>
    <w:rsid w:val="6C9941EE"/>
    <w:rsid w:val="6CEF01D1"/>
    <w:rsid w:val="6F911376"/>
    <w:rsid w:val="71AC1F2B"/>
    <w:rsid w:val="73844DAE"/>
    <w:rsid w:val="73A60F79"/>
    <w:rsid w:val="73D66712"/>
    <w:rsid w:val="7407337B"/>
    <w:rsid w:val="75701F1F"/>
    <w:rsid w:val="79165E5F"/>
    <w:rsid w:val="7B4A19C3"/>
    <w:rsid w:val="7C892CAD"/>
    <w:rsid w:val="7D0C6808"/>
    <w:rsid w:val="7DE70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9"/>
    <w:qFormat/>
    <w:uiPriority w:val="0"/>
    <w:rPr>
      <w:rFonts w:ascii="宋体" w:eastAsia="宋体"/>
      <w:sz w:val="18"/>
      <w:szCs w:val="18"/>
    </w:rPr>
  </w:style>
  <w:style w:type="paragraph" w:styleId="5">
    <w:name w:val="Body Text"/>
    <w:basedOn w:val="1"/>
    <w:next w:val="1"/>
    <w:link w:val="36"/>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27"/>
    <w:qFormat/>
    <w:uiPriority w:val="0"/>
    <w:rPr>
      <w:rFonts w:ascii="宋体" w:hAnsi="Courier New"/>
      <w:szCs w:val="22"/>
    </w:rPr>
  </w:style>
  <w:style w:type="paragraph" w:styleId="7">
    <w:name w:val="Balloon Text"/>
    <w:basedOn w:val="1"/>
    <w:link w:val="40"/>
    <w:semiHidden/>
    <w:unhideWhenUsed/>
    <w:qFormat/>
    <w:uiPriority w:val="0"/>
    <w:rPr>
      <w:sz w:val="18"/>
      <w:szCs w:val="18"/>
    </w:rPr>
  </w:style>
  <w:style w:type="paragraph" w:styleId="8">
    <w:name w:val="footer"/>
    <w:basedOn w:val="1"/>
    <w:link w:val="30"/>
    <w:qFormat/>
    <w:uiPriority w:val="0"/>
    <w:pPr>
      <w:tabs>
        <w:tab w:val="center" w:pos="4153"/>
        <w:tab w:val="right" w:pos="8306"/>
      </w:tabs>
      <w:snapToGrid w:val="0"/>
      <w:jc w:val="left"/>
    </w:pPr>
    <w:rPr>
      <w:sz w:val="18"/>
      <w:szCs w:val="18"/>
    </w:rPr>
  </w:style>
  <w:style w:type="paragraph" w:styleId="9">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semiHidden/>
    <w:unhideWhenUsed/>
    <w:qFormat/>
    <w:uiPriority w:val="0"/>
    <w:rPr>
      <w:color w:val="800080"/>
      <w:u w:val="none"/>
    </w:rPr>
  </w:style>
  <w:style w:type="character" w:styleId="15">
    <w:name w:val="Emphasis"/>
    <w:basedOn w:val="12"/>
    <w:qFormat/>
    <w:uiPriority w:val="0"/>
    <w:rPr>
      <w:b/>
      <w:bCs/>
    </w:rPr>
  </w:style>
  <w:style w:type="character" w:styleId="16">
    <w:name w:val="HTML Definition"/>
    <w:basedOn w:val="12"/>
    <w:semiHidden/>
    <w:unhideWhenUsed/>
    <w:qFormat/>
    <w:uiPriority w:val="0"/>
  </w:style>
  <w:style w:type="character" w:styleId="17">
    <w:name w:val="HTML Typewriter"/>
    <w:basedOn w:val="12"/>
    <w:semiHidden/>
    <w:unhideWhenUsed/>
    <w:qFormat/>
    <w:uiPriority w:val="0"/>
    <w:rPr>
      <w:rFonts w:hint="default" w:ascii="monospace" w:hAnsi="monospace" w:eastAsia="monospace" w:cs="monospace"/>
      <w:sz w:val="20"/>
    </w:rPr>
  </w:style>
  <w:style w:type="character" w:styleId="18">
    <w:name w:val="HTML Acronym"/>
    <w:basedOn w:val="12"/>
    <w:semiHidden/>
    <w:unhideWhenUsed/>
    <w:qFormat/>
    <w:uiPriority w:val="0"/>
  </w:style>
  <w:style w:type="character" w:styleId="19">
    <w:name w:val="HTML Variable"/>
    <w:basedOn w:val="12"/>
    <w:semiHidden/>
    <w:unhideWhenUsed/>
    <w:qFormat/>
    <w:uiPriority w:val="0"/>
  </w:style>
  <w:style w:type="character" w:styleId="20">
    <w:name w:val="Hyperlink"/>
    <w:basedOn w:val="12"/>
    <w:semiHidden/>
    <w:unhideWhenUsed/>
    <w:qFormat/>
    <w:uiPriority w:val="0"/>
    <w:rPr>
      <w:color w:val="0000FF"/>
      <w:u w:val="none"/>
    </w:rPr>
  </w:style>
  <w:style w:type="character" w:styleId="21">
    <w:name w:val="HTML Code"/>
    <w:basedOn w:val="12"/>
    <w:semiHidden/>
    <w:unhideWhenUsed/>
    <w:qFormat/>
    <w:uiPriority w:val="0"/>
    <w:rPr>
      <w:rFonts w:ascii="monospace" w:hAnsi="monospace" w:eastAsia="monospace" w:cs="monospace"/>
      <w:sz w:val="20"/>
    </w:rPr>
  </w:style>
  <w:style w:type="character" w:styleId="22">
    <w:name w:val="HTML Cite"/>
    <w:basedOn w:val="12"/>
    <w:semiHidden/>
    <w:unhideWhenUsed/>
    <w:qFormat/>
    <w:uiPriority w:val="0"/>
  </w:style>
  <w:style w:type="character" w:styleId="23">
    <w:name w:val="HTML Keyboard"/>
    <w:basedOn w:val="12"/>
    <w:semiHidden/>
    <w:unhideWhenUsed/>
    <w:qFormat/>
    <w:uiPriority w:val="0"/>
    <w:rPr>
      <w:rFonts w:hint="default" w:ascii="monospace" w:hAnsi="monospace" w:eastAsia="monospace" w:cs="monospace"/>
      <w:sz w:val="20"/>
    </w:rPr>
  </w:style>
  <w:style w:type="character" w:styleId="24">
    <w:name w:val="HTML Sample"/>
    <w:basedOn w:val="12"/>
    <w:semiHidden/>
    <w:unhideWhenUsed/>
    <w:qFormat/>
    <w:uiPriority w:val="0"/>
    <w:rPr>
      <w:rFonts w:hint="default" w:ascii="monospace" w:hAnsi="monospace" w:eastAsia="monospace" w:cs="monospace"/>
    </w:rPr>
  </w:style>
  <w:style w:type="character" w:customStyle="1" w:styleId="25">
    <w:name w:val="标题 1 Char"/>
    <w:basedOn w:val="12"/>
    <w:link w:val="2"/>
    <w:qFormat/>
    <w:uiPriority w:val="9"/>
    <w:rPr>
      <w:rFonts w:ascii="Times New Roman" w:hAnsi="Times New Roman" w:eastAsia="宋体" w:cs="Times New Roman"/>
      <w:b/>
      <w:bCs/>
      <w:kern w:val="44"/>
      <w:sz w:val="44"/>
      <w:szCs w:val="44"/>
    </w:rPr>
  </w:style>
  <w:style w:type="character" w:customStyle="1" w:styleId="26">
    <w:name w:val="标题 2 Char"/>
    <w:basedOn w:val="12"/>
    <w:link w:val="3"/>
    <w:qFormat/>
    <w:uiPriority w:val="0"/>
    <w:rPr>
      <w:rFonts w:ascii="Arial" w:hAnsi="Arial" w:eastAsia="黑体" w:cs="Arial"/>
      <w:b/>
      <w:bCs/>
      <w:kern w:val="2"/>
      <w:sz w:val="32"/>
      <w:szCs w:val="32"/>
    </w:rPr>
  </w:style>
  <w:style w:type="character" w:customStyle="1" w:styleId="27">
    <w:name w:val="纯文本 Char"/>
    <w:basedOn w:val="12"/>
    <w:link w:val="6"/>
    <w:qFormat/>
    <w:uiPriority w:val="99"/>
    <w:rPr>
      <w:rFonts w:ascii="宋体" w:hAnsi="Courier New"/>
      <w:kern w:val="2"/>
      <w:sz w:val="21"/>
      <w:szCs w:val="22"/>
    </w:rPr>
  </w:style>
  <w:style w:type="paragraph" w:styleId="28">
    <w:name w:val="List Paragraph"/>
    <w:basedOn w:val="1"/>
    <w:link w:val="31"/>
    <w:qFormat/>
    <w:uiPriority w:val="34"/>
    <w:pPr>
      <w:ind w:firstLine="420" w:firstLineChars="200"/>
    </w:pPr>
  </w:style>
  <w:style w:type="character" w:customStyle="1" w:styleId="29">
    <w:name w:val="页眉 Char"/>
    <w:basedOn w:val="12"/>
    <w:link w:val="9"/>
    <w:qFormat/>
    <w:uiPriority w:val="0"/>
    <w:rPr>
      <w:kern w:val="2"/>
      <w:sz w:val="18"/>
      <w:szCs w:val="18"/>
    </w:rPr>
  </w:style>
  <w:style w:type="character" w:customStyle="1" w:styleId="30">
    <w:name w:val="页脚 Char"/>
    <w:basedOn w:val="12"/>
    <w:link w:val="8"/>
    <w:qFormat/>
    <w:uiPriority w:val="0"/>
    <w:rPr>
      <w:kern w:val="2"/>
      <w:sz w:val="18"/>
      <w:szCs w:val="18"/>
    </w:rPr>
  </w:style>
  <w:style w:type="character" w:customStyle="1" w:styleId="31">
    <w:name w:val="列出段落 Char"/>
    <w:link w:val="28"/>
    <w:qFormat/>
    <w:uiPriority w:val="34"/>
    <w:rPr>
      <w:kern w:val="2"/>
      <w:sz w:val="21"/>
      <w:szCs w:val="24"/>
    </w:rPr>
  </w:style>
  <w:style w:type="character" w:customStyle="1" w:styleId="32">
    <w:name w:val="fontstyle01"/>
    <w:basedOn w:val="12"/>
    <w:qFormat/>
    <w:uiPriority w:val="0"/>
    <w:rPr>
      <w:rFonts w:hint="eastAsia" w:ascii="黑体" w:hAnsi="黑体" w:eastAsia="黑体"/>
      <w:color w:val="1F4E79"/>
      <w:sz w:val="32"/>
      <w:szCs w:val="32"/>
    </w:rPr>
  </w:style>
  <w:style w:type="character" w:customStyle="1" w:styleId="33">
    <w:name w:val="fontstyle21"/>
    <w:basedOn w:val="12"/>
    <w:qFormat/>
    <w:uiPriority w:val="0"/>
    <w:rPr>
      <w:rFonts w:hint="eastAsia" w:ascii="华文仿宋" w:hAnsi="华文仿宋" w:eastAsia="华文仿宋"/>
      <w:color w:val="C00000"/>
      <w:sz w:val="28"/>
      <w:szCs w:val="28"/>
    </w:rPr>
  </w:style>
  <w:style w:type="character" w:customStyle="1" w:styleId="34">
    <w:name w:val="fontstyle31"/>
    <w:basedOn w:val="12"/>
    <w:qFormat/>
    <w:uiPriority w:val="0"/>
    <w:rPr>
      <w:rFonts w:hint="default" w:ascii="Calibri" w:hAnsi="Calibri" w:cs="Calibri"/>
      <w:color w:val="000000"/>
      <w:sz w:val="28"/>
      <w:szCs w:val="28"/>
    </w:rPr>
  </w:style>
  <w:style w:type="character" w:customStyle="1" w:styleId="35">
    <w:name w:val="fontstyle11"/>
    <w:basedOn w:val="12"/>
    <w:qFormat/>
    <w:uiPriority w:val="0"/>
    <w:rPr>
      <w:rFonts w:hint="eastAsia" w:ascii="华文仿宋" w:hAnsi="华文仿宋" w:eastAsia="华文仿宋"/>
      <w:color w:val="C00000"/>
      <w:sz w:val="28"/>
      <w:szCs w:val="28"/>
    </w:rPr>
  </w:style>
  <w:style w:type="character" w:customStyle="1" w:styleId="36">
    <w:name w:val="正文文本 Char"/>
    <w:basedOn w:val="12"/>
    <w:link w:val="5"/>
    <w:qFormat/>
    <w:uiPriority w:val="1"/>
    <w:rPr>
      <w:rFonts w:ascii="宋体" w:hAnsi="宋体" w:eastAsia="宋体" w:cs="Times New Roman"/>
      <w:sz w:val="28"/>
      <w:szCs w:val="28"/>
      <w:lang w:eastAsia="en-US"/>
    </w:rPr>
  </w:style>
  <w:style w:type="paragraph" w:customStyle="1" w:styleId="37">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38">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39">
    <w:name w:val="文档结构图 Char"/>
    <w:basedOn w:val="12"/>
    <w:link w:val="4"/>
    <w:qFormat/>
    <w:uiPriority w:val="0"/>
    <w:rPr>
      <w:rFonts w:ascii="宋体" w:eastAsia="宋体"/>
      <w:kern w:val="2"/>
      <w:sz w:val="18"/>
      <w:szCs w:val="18"/>
    </w:rPr>
  </w:style>
  <w:style w:type="character" w:customStyle="1" w:styleId="40">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800</Words>
  <Characters>939</Characters>
  <Lines>6</Lines>
  <Paragraphs>1</Paragraphs>
  <TotalTime>4</TotalTime>
  <ScaleCrop>false</ScaleCrop>
  <LinksUpToDate>false</LinksUpToDate>
  <CharactersWithSpaces>985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趋之若鹜</cp:lastModifiedBy>
  <cp:lastPrinted>2025-07-15T08:31:00Z</cp:lastPrinted>
  <dcterms:modified xsi:type="dcterms:W3CDTF">2025-07-16T07:46:36Z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0DECDD4D70094570ABC4203CDA2D54EA</vt:lpwstr>
  </property>
  <property fmtid="{D5CDD505-2E9C-101B-9397-08002B2CF9AE}" pid="4" name="KSOTemplateDocerSaveRecord">
    <vt:lpwstr>eyJoZGlkIjoiMGY2YjgwNzVkYjZjZjllMTZiNTc4YzhmMDNjNzdmOWQiLCJ1c2VySWQiOiIzMTI3MDA3ODAifQ==</vt:lpwstr>
  </property>
</Properties>
</file>