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4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</w:rPr>
        <w:t>采购内容及技术要求</w:t>
      </w:r>
    </w:p>
    <w:p w14:paraId="6AA69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  <w:t>一、项目名称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 w:bidi="ar-SA"/>
        </w:rPr>
        <w:t>：</w:t>
      </w:r>
    </w:p>
    <w:p w14:paraId="6457333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岚皋县城北新区“平战结合”应急疏散基地建设项目（岚皋县城北公共停车场建设项目）工程勘察</w:t>
      </w:r>
    </w:p>
    <w:p w14:paraId="1F476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  <w:t>二、具体工作内容及成果要求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 w:bidi="ar-SA"/>
        </w:rPr>
        <w:t>：</w:t>
      </w:r>
    </w:p>
    <w:p w14:paraId="533E84BB"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  <w:t>预估勘察工作量：按照初步设计编制单位提交的勘察任务书，本次勘察工程暂定探孔 44个，其中建筑物探孔 34个，道路探孔 10个，预计钻孔进尺约 1073米。</w:t>
      </w:r>
    </w:p>
    <w:p w14:paraId="54380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  <w:t>、工作内容对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 w:bidi="ar-SA"/>
        </w:rPr>
        <w:t>岚皋县城北新区“平战结合”应急疏散基地建设项目（岚皋县城北公共停车场建设项目）工程勘察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  <w:t>进行地质勘察，编写勘察报告，制作相关图件，成果满足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 w:bidi="ar-SA"/>
        </w:rPr>
        <w:t>岚皋县住房和城乡建设局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  <w:t>组织项目竣工验收的要求。</w:t>
      </w:r>
    </w:p>
    <w:p w14:paraId="0110C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  <w:t>、成果要求包括文字成果和图件成果，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 w:bidi="ar-SA"/>
        </w:rPr>
        <w:t>岚皋县城北新区“平战结合”应急疏散基地建设项目（岚皋县城北公共停车场建设项目）工程勘察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  <w:t>报告。</w:t>
      </w:r>
    </w:p>
    <w:p w14:paraId="60AEA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 w:bidi="ar-SA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  <w:t>勘察单位负责向发包单位提交勘察成果资料6份，电子版1套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 w:bidi="ar-SA"/>
        </w:rPr>
        <w:t>。</w:t>
      </w:r>
    </w:p>
    <w:p w14:paraId="4B070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  <w:t>三、项目建设地点：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项目位于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岚皋县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</w:p>
    <w:p w14:paraId="2606A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  <w:t>四、合同履行期限：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 w:bidi="ar-SA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  <w:t>日历天</w:t>
      </w:r>
    </w:p>
    <w:p w14:paraId="6D1F2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 w:bidi="ar-SA"/>
        </w:rPr>
        <w:t>五、其他服务要求：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在项目推进过程中，因设计需要进行补勘及补充相关实验数据时，勘察人应无条件配合并自行承担相关费用</w:t>
      </w:r>
    </w:p>
    <w:p w14:paraId="580ED8B4"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 w:bidi="ar-SA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 w:bidi="ar-SA"/>
        </w:rPr>
        <w:t>、编制依据：</w:t>
      </w:r>
    </w:p>
    <w:p w14:paraId="1CF7BD38">
      <w:pPr>
        <w:snapToGrid w:val="0"/>
        <w:spacing w:before="0" w:after="0"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）《岩土工程勘察规范》(GB 50021-2001 2009年版)；</w:t>
      </w:r>
    </w:p>
    <w:p w14:paraId="40025A27">
      <w:pPr>
        <w:snapToGrid w:val="0"/>
        <w:spacing w:before="0" w:after="0"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）《土工试验方法标准》（GB/T 50123-2019）；</w:t>
      </w:r>
    </w:p>
    <w:p w14:paraId="44E6126F">
      <w:pPr>
        <w:snapToGrid w:val="0"/>
        <w:spacing w:before="0" w:after="0"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）《工程测量规范》（GB 50026－2007）；</w:t>
      </w:r>
    </w:p>
    <w:p w14:paraId="5E79ED04">
      <w:pPr>
        <w:snapToGrid w:val="0"/>
        <w:spacing w:before="0" w:after="0"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）《建筑地基基础工程施工质量验收规范》（GB50202-2002）。</w:t>
      </w:r>
    </w:p>
    <w:p w14:paraId="0712F670">
      <w:pP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3C24F36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C7CF6"/>
    <w:rsid w:val="3CA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2025-07-17T04:18:00Z</dcterms:created>
  <dc:creator>Lhuan～</dc:creator>
  <cp:lastModifiedBy>Lhuan～</cp:lastModifiedBy>
  <dcterms:modified xsi:type="dcterms:W3CDTF">2025-07-17T04:18:14Z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FA789AC4806A4BC283F61C58C8DBA03C_11</vt:lpwstr>
  </property>
  <property fmtid="{D5CDD505-2E9C-101B-9397-08002B2CF9AE}" pid="4" name="KSOTemplateDocerSaveRecord">
    <vt:lpwstr>eyJoZGlkIjoiNTMwNjZhMzM3ZTkyMmE5YThmNGI1MzQyODQ4NmVkOGEiLCJ1c2VySWQiOiIxMDE2NDA2MzAwIn0=</vt:lpwstr>
  </property>
</Properties>
</file>