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DC828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采购需求</w:t>
      </w:r>
      <w:bookmarkEnd w:id="0"/>
    </w:p>
    <w:p w14:paraId="1DADAB71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（一）项目概况：西安高新区GX3-29-2号宗地土地整理工作。运距暂定70公里。</w:t>
      </w:r>
    </w:p>
    <w:p w14:paraId="040170CA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（二）工期：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6个月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（自甲方书面通知进场之日起计算）。</w:t>
      </w:r>
    </w:p>
    <w:p w14:paraId="6F0DC82C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（三）质量标准：符合国家现行的相关规范要求；拆除及土方工程需达到场地平整、围墙工程需通过结构安全性验收。</w:t>
      </w:r>
    </w:p>
    <w:p w14:paraId="33A5F18F">
      <w:pPr>
        <w:pStyle w:val="3"/>
        <w:widowControl w:val="0"/>
        <w:spacing w:line="377" w:lineRule="auto"/>
        <w:ind w:firstLine="592" w:firstLineChars="200"/>
        <w:rPr>
          <w:rFonts w:hint="default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工程地点：竹南路以南、兆元路以东。</w:t>
      </w:r>
    </w:p>
    <w:p w14:paraId="1B20B3EA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二、工程范围及执行的法律法规、技术规范</w:t>
      </w:r>
    </w:p>
    <w:p w14:paraId="4AE5E101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b w:val="0"/>
          <w:bCs w:val="0"/>
          <w:spacing w:val="8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28"/>
          <w:szCs w:val="28"/>
          <w:highlight w:val="none"/>
          <w:lang w:eastAsia="zh-CN"/>
        </w:rPr>
        <w:t>(一)工程范围：</w:t>
      </w:r>
    </w:p>
    <w:p w14:paraId="00EC1C57">
      <w:pPr>
        <w:pStyle w:val="3"/>
        <w:widowControl w:val="0"/>
        <w:spacing w:line="377" w:lineRule="auto"/>
        <w:ind w:firstLine="592" w:firstLineChars="200"/>
        <w:rPr>
          <w:rFonts w:hint="default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附着物清表244948.34平方米，围墙拆除8963.75米，土方内倒438457.5立方米，建筑垃圾清运185819.34立方米，新建装配式围墙3607.5米。</w:t>
      </w:r>
    </w:p>
    <w:p w14:paraId="35A7B854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(二)执行的法律法规、技术规范包括但不限于以下规定、规范、标准：《安全生产法》、《建设工程安全生产管理条例》、《西安市扬尘污染防治条例》、《西安市房屋拆迁管理办法》、《西安市建筑垃圾管理办法》、《西安高新区治污减霾网格化管理工作实施方案》。</w:t>
      </w:r>
    </w:p>
    <w:p w14:paraId="082D7685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(三)技术规范及质量要求：</w:t>
      </w:r>
    </w:p>
    <w:p w14:paraId="407D3094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1.拆除施工必须湿法作业、机械拆除，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同时，做好扬尘控制工作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。</w:t>
      </w:r>
    </w:p>
    <w:p w14:paraId="265AC7B9">
      <w:pPr>
        <w:pStyle w:val="3"/>
        <w:widowControl w:val="0"/>
        <w:spacing w:line="377" w:lineRule="auto"/>
        <w:ind w:firstLine="592" w:firstLineChars="200"/>
        <w:rPr>
          <w:rFonts w:hint="default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2.拆除至现有室内地坪（室外硬化路面）以下0.4米，完成场地平整。</w:t>
      </w:r>
    </w:p>
    <w:p w14:paraId="3D8E6217">
      <w:pPr>
        <w:pStyle w:val="3"/>
        <w:widowControl w:val="0"/>
        <w:spacing w:line="377" w:lineRule="auto"/>
        <w:ind w:firstLine="592" w:firstLineChars="200"/>
        <w:rPr>
          <w:rFonts w:hint="default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3.按城市管理部门要求安装冲洗台、限高栏、联网监控和空气检测装置等，确保设备正常使用。</w:t>
      </w:r>
    </w:p>
    <w:p w14:paraId="6739D446">
      <w:pPr>
        <w:pStyle w:val="3"/>
        <w:widowControl w:val="0"/>
        <w:spacing w:line="377" w:lineRule="auto"/>
        <w:ind w:firstLine="592" w:firstLineChars="200"/>
        <w:rPr>
          <w:rFonts w:hint="default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4.拆除地上建筑物、构筑物及附属物，以及破除室内地坪、硬化道路产生的全部建筑垃圾，严格按照城市管理部门指定的运输线路和倾倒场地清运，不得冒尖装载、不得沿路抛洒。</w:t>
      </w:r>
    </w:p>
    <w:p w14:paraId="5DAAB1A1">
      <w:pPr>
        <w:pStyle w:val="3"/>
        <w:widowControl w:val="0"/>
        <w:spacing w:line="377" w:lineRule="auto"/>
        <w:ind w:firstLine="592" w:firstLineChars="200"/>
        <w:rPr>
          <w:rFonts w:hint="default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5.根据规划围墙线环保预制围墙采用菱镁水泥预制，高度2.2米，每跨长度3.6米，立柱长度0.5米，立柱高度2.5米，单面双色涂料粉刷，由上梁、地梁、立柱、墙板柱帽组装完成。</w:t>
      </w:r>
    </w:p>
    <w:p w14:paraId="7BC16B76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  <w:t>三、工程量清单</w:t>
      </w:r>
    </w:p>
    <w:tbl>
      <w:tblPr>
        <w:tblStyle w:val="5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84"/>
        <w:gridCol w:w="1710"/>
        <w:gridCol w:w="1853"/>
        <w:gridCol w:w="2188"/>
      </w:tblGrid>
      <w:tr w14:paraId="5DD9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2" w:type="pct"/>
            <w:noWrap w:val="0"/>
            <w:vAlign w:val="center"/>
          </w:tcPr>
          <w:p w14:paraId="78E4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180" w:type="pct"/>
            <w:noWrap w:val="0"/>
            <w:vAlign w:val="center"/>
          </w:tcPr>
          <w:p w14:paraId="2CD8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项目类别</w:t>
            </w:r>
          </w:p>
        </w:tc>
        <w:tc>
          <w:tcPr>
            <w:tcW w:w="943" w:type="pct"/>
            <w:tcBorders>
              <w:right w:val="single" w:color="auto" w:sz="4" w:space="0"/>
            </w:tcBorders>
            <w:noWrap w:val="0"/>
            <w:vAlign w:val="center"/>
          </w:tcPr>
          <w:p w14:paraId="6ECE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工程量</w:t>
            </w:r>
          </w:p>
        </w:tc>
        <w:tc>
          <w:tcPr>
            <w:tcW w:w="1103" w:type="pct"/>
            <w:noWrap w:val="0"/>
            <w:vAlign w:val="center"/>
          </w:tcPr>
          <w:p w14:paraId="41F1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全费用综合单价最高限价</w:t>
            </w:r>
          </w:p>
        </w:tc>
        <w:tc>
          <w:tcPr>
            <w:tcW w:w="1299" w:type="pct"/>
            <w:noWrap w:val="0"/>
            <w:vAlign w:val="center"/>
          </w:tcPr>
          <w:p w14:paraId="5C1A0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0C61F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72" w:type="pct"/>
            <w:noWrap w:val="0"/>
            <w:vAlign w:val="center"/>
          </w:tcPr>
          <w:p w14:paraId="0481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80" w:type="pct"/>
            <w:noWrap w:val="0"/>
            <w:vAlign w:val="center"/>
          </w:tcPr>
          <w:p w14:paraId="4CE9E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附着物清表</w:t>
            </w:r>
          </w:p>
        </w:tc>
        <w:tc>
          <w:tcPr>
            <w:tcW w:w="943" w:type="pct"/>
            <w:tcBorders>
              <w:right w:val="single" w:color="auto" w:sz="4" w:space="0"/>
            </w:tcBorders>
            <w:noWrap w:val="0"/>
            <w:vAlign w:val="center"/>
          </w:tcPr>
          <w:p w14:paraId="6B9D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244948.34㎡</w:t>
            </w:r>
          </w:p>
        </w:tc>
        <w:tc>
          <w:tcPr>
            <w:tcW w:w="1103" w:type="pct"/>
            <w:noWrap w:val="0"/>
            <w:vAlign w:val="center"/>
          </w:tcPr>
          <w:p w14:paraId="3FBE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15.00元/㎡</w:t>
            </w:r>
          </w:p>
        </w:tc>
        <w:tc>
          <w:tcPr>
            <w:tcW w:w="1299" w:type="pct"/>
            <w:noWrap w:val="0"/>
            <w:vAlign w:val="center"/>
          </w:tcPr>
          <w:p w14:paraId="65F1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乔木清理及垃圾清运</w:t>
            </w:r>
          </w:p>
        </w:tc>
      </w:tr>
      <w:tr w14:paraId="25952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72" w:type="pct"/>
            <w:noWrap w:val="0"/>
            <w:vAlign w:val="center"/>
          </w:tcPr>
          <w:p w14:paraId="5443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80" w:type="pct"/>
            <w:noWrap w:val="0"/>
            <w:vAlign w:val="center"/>
          </w:tcPr>
          <w:p w14:paraId="2820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围墙拆除</w:t>
            </w:r>
          </w:p>
        </w:tc>
        <w:tc>
          <w:tcPr>
            <w:tcW w:w="943" w:type="pct"/>
            <w:tcBorders>
              <w:right w:val="single" w:color="auto" w:sz="4" w:space="0"/>
            </w:tcBorders>
            <w:noWrap w:val="0"/>
            <w:vAlign w:val="center"/>
          </w:tcPr>
          <w:p w14:paraId="7024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8963.75㎡</w:t>
            </w:r>
          </w:p>
        </w:tc>
        <w:tc>
          <w:tcPr>
            <w:tcW w:w="1103" w:type="pct"/>
            <w:noWrap w:val="0"/>
            <w:vAlign w:val="center"/>
          </w:tcPr>
          <w:p w14:paraId="00CE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1.25元/㎡</w:t>
            </w:r>
          </w:p>
        </w:tc>
        <w:tc>
          <w:tcPr>
            <w:tcW w:w="1299" w:type="pct"/>
            <w:noWrap w:val="0"/>
            <w:vAlign w:val="center"/>
          </w:tcPr>
          <w:p w14:paraId="1AD2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砌墙+预制围墙</w:t>
            </w:r>
          </w:p>
        </w:tc>
      </w:tr>
      <w:tr w14:paraId="7120F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2" w:type="pct"/>
            <w:noWrap w:val="0"/>
            <w:vAlign w:val="center"/>
          </w:tcPr>
          <w:p w14:paraId="36BD1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80" w:type="pct"/>
            <w:noWrap w:val="0"/>
            <w:vAlign w:val="center"/>
          </w:tcPr>
          <w:p w14:paraId="33E7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土方内倒</w:t>
            </w:r>
          </w:p>
        </w:tc>
        <w:tc>
          <w:tcPr>
            <w:tcW w:w="943" w:type="pct"/>
            <w:tcBorders>
              <w:right w:val="single" w:color="auto" w:sz="4" w:space="0"/>
            </w:tcBorders>
            <w:noWrap w:val="0"/>
            <w:vAlign w:val="center"/>
          </w:tcPr>
          <w:p w14:paraId="4599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438457.50m³</w:t>
            </w:r>
          </w:p>
        </w:tc>
        <w:tc>
          <w:tcPr>
            <w:tcW w:w="1103" w:type="pct"/>
            <w:noWrap w:val="0"/>
            <w:vAlign w:val="center"/>
          </w:tcPr>
          <w:p w14:paraId="24F19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17.00元/m³</w:t>
            </w:r>
          </w:p>
        </w:tc>
        <w:tc>
          <w:tcPr>
            <w:tcW w:w="1299" w:type="pct"/>
            <w:noWrap w:val="0"/>
            <w:vAlign w:val="center"/>
          </w:tcPr>
          <w:p w14:paraId="7169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清表后下挖1.5m进行文勘后回填、场平，范围内2.7公里，内倒暂按1公里计算</w:t>
            </w:r>
          </w:p>
        </w:tc>
      </w:tr>
      <w:tr w14:paraId="61C0C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72" w:type="pct"/>
            <w:noWrap w:val="0"/>
            <w:vAlign w:val="center"/>
          </w:tcPr>
          <w:p w14:paraId="0008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180" w:type="pct"/>
            <w:noWrap w:val="0"/>
            <w:vAlign w:val="center"/>
          </w:tcPr>
          <w:p w14:paraId="1E6F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新建装配式围墙</w:t>
            </w:r>
          </w:p>
        </w:tc>
        <w:tc>
          <w:tcPr>
            <w:tcW w:w="943" w:type="pct"/>
            <w:tcBorders>
              <w:right w:val="single" w:color="auto" w:sz="4" w:space="0"/>
            </w:tcBorders>
            <w:noWrap w:val="0"/>
            <w:vAlign w:val="center"/>
          </w:tcPr>
          <w:p w14:paraId="05476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3607.50m</w:t>
            </w:r>
          </w:p>
        </w:tc>
        <w:tc>
          <w:tcPr>
            <w:tcW w:w="1103" w:type="pct"/>
            <w:noWrap w:val="0"/>
            <w:vAlign w:val="center"/>
          </w:tcPr>
          <w:p w14:paraId="3173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430.00元/m</w:t>
            </w:r>
          </w:p>
        </w:tc>
        <w:tc>
          <w:tcPr>
            <w:tcW w:w="1299" w:type="pct"/>
            <w:noWrap w:val="0"/>
            <w:vAlign w:val="center"/>
          </w:tcPr>
          <w:p w14:paraId="0153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BE39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2" w:type="pct"/>
            <w:noWrap w:val="0"/>
            <w:vAlign w:val="center"/>
          </w:tcPr>
          <w:p w14:paraId="4F4C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180" w:type="pct"/>
            <w:noWrap w:val="0"/>
            <w:vAlign w:val="center"/>
          </w:tcPr>
          <w:p w14:paraId="0F9E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建筑垃圾清运</w:t>
            </w:r>
          </w:p>
        </w:tc>
        <w:tc>
          <w:tcPr>
            <w:tcW w:w="943" w:type="pct"/>
            <w:tcBorders>
              <w:right w:val="single" w:color="auto" w:sz="4" w:space="0"/>
            </w:tcBorders>
            <w:noWrap w:val="0"/>
            <w:vAlign w:val="center"/>
          </w:tcPr>
          <w:p w14:paraId="5A53E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185819.34m³</w:t>
            </w:r>
          </w:p>
        </w:tc>
        <w:tc>
          <w:tcPr>
            <w:tcW w:w="1103" w:type="pct"/>
            <w:noWrap w:val="0"/>
            <w:vAlign w:val="center"/>
          </w:tcPr>
          <w:p w14:paraId="67F4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120.40元/m³</w:t>
            </w:r>
          </w:p>
        </w:tc>
        <w:tc>
          <w:tcPr>
            <w:tcW w:w="1299" w:type="pct"/>
            <w:noWrap w:val="0"/>
            <w:vAlign w:val="center"/>
          </w:tcPr>
          <w:p w14:paraId="3D5A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标高从高到低处的土方量（含树根）</w:t>
            </w:r>
          </w:p>
        </w:tc>
      </w:tr>
    </w:tbl>
    <w:p w14:paraId="5E58D73C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  <w:t>四、其他要求</w:t>
      </w:r>
    </w:p>
    <w:p w14:paraId="35E98C07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  <w:t>(一)施工单位负责协调周边关系。</w:t>
      </w:r>
    </w:p>
    <w:p w14:paraId="7919FCB7">
      <w:pPr>
        <w:pStyle w:val="3"/>
        <w:widowControl w:val="0"/>
        <w:spacing w:line="377" w:lineRule="auto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  <w:t>(二)负责协调垃圾清运过程中的一切问题，包含但不限于清运手续办理，同时具备处理垃圾消纳的能力。</w:t>
      </w:r>
    </w:p>
    <w:p w14:paraId="341FFD3D">
      <w:pPr>
        <w:ind w:firstLine="592" w:firstLineChars="2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highlight w:val="none"/>
          <w:lang w:eastAsia="zh-CN"/>
        </w:rPr>
        <w:t>(三)中标价即是合同签订上限价，在合同过程中根据实际情况据实结算，但不超过合同上限价。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D02B3"/>
    <w:rsid w:val="35A53CFA"/>
    <w:rsid w:val="4B7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kern w:val="0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661</Words>
  <Characters>675</Characters>
  <Lines>0</Lines>
  <Paragraphs>0</Paragraphs>
  <TotalTime>0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2025-06-18T01:39:00Z</dcterms:created>
  <dc:creator>陕西华采招标有限公司</dc:creator>
  <cp:lastModifiedBy>陕西华采招标有限公司</cp:lastModifiedBy>
  <dcterms:modified xsi:type="dcterms:W3CDTF">2025-07-18T10:03:05Z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015D5296CAE64E19869383214F75FAB5_13</vt:lpwstr>
  </property>
  <property fmtid="{D5CDD505-2E9C-101B-9397-08002B2CF9AE}" pid="4" name="KSOTemplateDocerSaveRecord">
    <vt:lpwstr>eyJoZGlkIjoiZWMxNWU5MTM1NDJhMzM3NzZlNjAyMmRiMjcyMmY4OWYiLCJ1c2VySWQiOiI5MzY1NjA0ODAifQ==</vt:lpwstr>
  </property>
</Properties>
</file>