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239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12" w:lineRule="auto"/>
        <w:ind w:left="0" w:firstLine="0"/>
        <w:jc w:val="center"/>
        <w:textAlignment w:val="auto"/>
        <w:rPr>
          <w:rFonts w:hint="eastAsia" w:ascii="宋体" w:hAnsi="宋体" w:eastAsia="宋体" w:cs="宋体"/>
          <w:b/>
          <w:bCs/>
          <w:i w:val="0"/>
          <w:iCs w:val="0"/>
          <w:caps w:val="0"/>
          <w:color w:val="0A82E5"/>
          <w:spacing w:val="0"/>
          <w:sz w:val="28"/>
          <w:szCs w:val="28"/>
        </w:rPr>
      </w:pPr>
      <w:bookmarkStart w:id="0" w:name="_GoBack"/>
      <w:r>
        <w:rPr>
          <w:rFonts w:hint="eastAsia" w:ascii="宋体" w:hAnsi="宋体" w:eastAsia="宋体" w:cs="宋体"/>
          <w:b/>
          <w:bCs/>
          <w:i w:val="0"/>
          <w:iCs w:val="0"/>
          <w:caps w:val="0"/>
          <w:color w:val="0A82E5"/>
          <w:spacing w:val="0"/>
          <w:kern w:val="0"/>
          <w:sz w:val="28"/>
          <w:szCs w:val="28"/>
          <w:bdr w:val="none" w:color="auto" w:sz="0" w:space="0"/>
          <w:shd w:val="clear" w:fill="FFFFFF"/>
          <w:lang w:val="en-US" w:eastAsia="zh-CN" w:bidi="ar"/>
        </w:rPr>
        <w:t>西安市雁塔区城市管理和综合执法局2025年机关灶劳务外包服务项目竞争性磋商公告</w:t>
      </w:r>
    </w:p>
    <w:p w14:paraId="314AB2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项目概况</w:t>
      </w:r>
    </w:p>
    <w:p w14:paraId="17C48D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西安市雁塔区城市管理和综合执法局2025年机关灶劳务外包服务项目</w:t>
      </w:r>
      <w:r>
        <w:rPr>
          <w:rFonts w:hint="eastAsia" w:ascii="宋体" w:hAnsi="宋体" w:eastAsia="宋体" w:cs="宋体"/>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宋体" w:hAnsi="宋体" w:eastAsia="宋体" w:cs="宋体"/>
          <w:i w:val="0"/>
          <w:iCs w:val="0"/>
          <w:caps w:val="0"/>
          <w:color w:val="0A82E5"/>
          <w:spacing w:val="0"/>
          <w:sz w:val="21"/>
          <w:szCs w:val="21"/>
          <w:bdr w:val="none" w:color="auto" w:sz="0" w:space="0"/>
          <w:shd w:val="clear" w:fill="FFFFFF"/>
        </w:rPr>
        <w:t>2025年08月01日 09时00分</w:t>
      </w:r>
      <w:r>
        <w:rPr>
          <w:rFonts w:hint="eastAsia" w:ascii="宋体" w:hAnsi="宋体" w:eastAsia="宋体" w:cs="宋体"/>
          <w:i w:val="0"/>
          <w:iCs w:val="0"/>
          <w:caps w:val="0"/>
          <w:color w:val="333333"/>
          <w:spacing w:val="0"/>
          <w:sz w:val="21"/>
          <w:szCs w:val="21"/>
          <w:bdr w:val="none" w:color="auto" w:sz="0" w:space="0"/>
          <w:shd w:val="clear" w:fill="FFFFFF"/>
        </w:rPr>
        <w:t>（北京时间）前提交响应文件。</w:t>
      </w:r>
    </w:p>
    <w:p w14:paraId="02FB75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6F3B75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项目编号：SXLX25-01-062Z(F)</w:t>
      </w:r>
    </w:p>
    <w:p w14:paraId="4E0F97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项目名称：西安市雁塔区城市管理和综合执法局2025年机关灶劳务外包服务项目</w:t>
      </w:r>
    </w:p>
    <w:p w14:paraId="543FA0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采购方式：竞争性磋商</w:t>
      </w:r>
    </w:p>
    <w:p w14:paraId="10E535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预算金额：336,000.00元</w:t>
      </w:r>
    </w:p>
    <w:p w14:paraId="6492CD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采购需求：详见采购需求附件</w:t>
      </w:r>
    </w:p>
    <w:p w14:paraId="39FDF6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合同履行期限：采购包1：1年</w:t>
      </w:r>
    </w:p>
    <w:p w14:paraId="24FBB1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本项目是否接受联合体投标：采购包1：不接受联合体投标</w:t>
      </w:r>
    </w:p>
    <w:p w14:paraId="4DA6F8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2DAAC2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7676EF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14:paraId="19FD38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合同包1(2025年机关灶劳务外包服务项目)落实政府采购政策需满足的资格要求如下:</w:t>
      </w:r>
    </w:p>
    <w:p w14:paraId="0414AB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480"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专门面向中小企业采购，承接服务的供应商应为符合政策要求的中小企业或残疾人福利性单位或监狱企业。</w:t>
      </w:r>
    </w:p>
    <w:p w14:paraId="309165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r>
        <w:rPr>
          <w:rFonts w:hint="eastAsia" w:ascii="宋体" w:hAnsi="宋体" w:eastAsia="宋体" w:cs="宋体"/>
          <w:i w:val="0"/>
          <w:iCs w:val="0"/>
          <w:caps w:val="0"/>
          <w:color w:val="333333"/>
          <w:spacing w:val="0"/>
          <w:sz w:val="21"/>
          <w:szCs w:val="21"/>
          <w:bdr w:val="none" w:color="auto" w:sz="0" w:space="0"/>
          <w:shd w:val="clear" w:fill="FFFFFF"/>
          <w:lang w:val="en-US" w:eastAsia="zh-CN"/>
        </w:rPr>
        <w:t>无</w:t>
      </w:r>
    </w:p>
    <w:p w14:paraId="11FB2C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05F632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2025年07月22日至2025年07月28日，每天上午00:00:00至12:00:00，下午12:00:00至23:59:59（北京时间）</w:t>
      </w:r>
    </w:p>
    <w:p w14:paraId="17D310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6C1EA1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w:t>
      </w:r>
      <w:r>
        <w:rPr>
          <w:rFonts w:hint="eastAsia" w:ascii="宋体" w:hAnsi="宋体" w:eastAsia="宋体" w:cs="宋体"/>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388C81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w:t>
      </w:r>
      <w:r>
        <w:rPr>
          <w:rFonts w:hint="eastAsia" w:ascii="宋体" w:hAnsi="宋体" w:eastAsia="宋体" w:cs="宋体"/>
          <w:i w:val="0"/>
          <w:iCs w:val="0"/>
          <w:caps w:val="0"/>
          <w:color w:val="0A82E5"/>
          <w:spacing w:val="0"/>
          <w:sz w:val="21"/>
          <w:szCs w:val="21"/>
          <w:bdr w:val="none" w:color="auto" w:sz="0" w:space="0"/>
          <w:shd w:val="clear" w:fill="FFFFFF"/>
        </w:rPr>
        <w:t>0元</w:t>
      </w:r>
    </w:p>
    <w:p w14:paraId="0F7336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7EE64A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w:t>
      </w:r>
      <w:r>
        <w:rPr>
          <w:rFonts w:hint="eastAsia" w:ascii="宋体" w:hAnsi="宋体" w:eastAsia="宋体" w:cs="宋体"/>
          <w:i w:val="0"/>
          <w:iCs w:val="0"/>
          <w:caps w:val="0"/>
          <w:color w:val="0A82E5"/>
          <w:spacing w:val="0"/>
          <w:sz w:val="21"/>
          <w:szCs w:val="21"/>
          <w:bdr w:val="none" w:color="auto" w:sz="0" w:space="0"/>
          <w:shd w:val="clear" w:fill="FFFFFF"/>
        </w:rPr>
        <w:t>2025年08月01日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49AD7A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362E25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五、开启</w:t>
      </w:r>
    </w:p>
    <w:p w14:paraId="631704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2025年08月01日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635BA6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1770AA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7E3DC1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w:t>
      </w:r>
      <w:r>
        <w:rPr>
          <w:rFonts w:hint="eastAsia" w:ascii="宋体" w:hAnsi="宋体" w:eastAsia="宋体" w:cs="宋体"/>
          <w:i w:val="0"/>
          <w:iCs w:val="0"/>
          <w:caps w:val="0"/>
          <w:color w:val="0A82E5"/>
          <w:spacing w:val="0"/>
          <w:sz w:val="21"/>
          <w:szCs w:val="21"/>
          <w:bdr w:val="none" w:color="auto" w:sz="0" w:space="0"/>
          <w:shd w:val="clear" w:fill="FFFFFF"/>
        </w:rPr>
        <w:t>3</w:t>
      </w:r>
      <w:r>
        <w:rPr>
          <w:rFonts w:hint="eastAsia" w:ascii="宋体" w:hAnsi="宋体" w:eastAsia="宋体" w:cs="宋体"/>
          <w:i w:val="0"/>
          <w:iCs w:val="0"/>
          <w:caps w:val="0"/>
          <w:color w:val="333333"/>
          <w:spacing w:val="0"/>
          <w:sz w:val="21"/>
          <w:szCs w:val="21"/>
          <w:bdr w:val="none" w:color="auto" w:sz="0" w:space="0"/>
          <w:shd w:val="clear" w:fill="FFFFFF"/>
        </w:rPr>
        <w:t>个工作日。</w:t>
      </w:r>
    </w:p>
    <w:p w14:paraId="009A0B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25D8EE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A7078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08AE1D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06822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611661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09CCF9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5713F4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261258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（五）政府采购平台技术支持：</w:t>
      </w:r>
    </w:p>
    <w:p w14:paraId="2FE01D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在线客服：通过陕西省政府采购网-在线客服进行咨询</w:t>
      </w:r>
    </w:p>
    <w:p w14:paraId="68AFD4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技术服务电话：029-96702</w:t>
      </w:r>
    </w:p>
    <w:p w14:paraId="4993F1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CA及签章服务：通过陕西省政府采购网-办事指南进行查询</w:t>
      </w:r>
    </w:p>
    <w:p w14:paraId="0D788F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（六）限定资格条件说明：</w:t>
      </w:r>
    </w:p>
    <w:p w14:paraId="04200C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（1）供应商不得被列入“信用中国”网站(https://www.creditchina.gov.cn/ )“失信被执行人”（页面跳转至“中国执行信息公开网”http://zxgk.court.gov.cn/shixin/）、“重大税收违法失信主体”；不得处于中国政府采购网(http://www.ccgp.gov.cn/)“政府采购严重违法失信行为记录名单”中的禁止参加政府采购活动期间；</w:t>
      </w:r>
    </w:p>
    <w:p w14:paraId="5A9751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（2）单位负责人为同一人或者存在直接控股、管理关系的不同供应商，不得参加同一合同项下的采购活动；供应商未向本项目提供整体设计、规范编制或者项目管理、监理、检测、咨询服务。</w:t>
      </w:r>
    </w:p>
    <w:p w14:paraId="34E9E6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（七）本项目需要落实的政府采购政策：</w:t>
      </w:r>
    </w:p>
    <w:p w14:paraId="1804CE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3C7D4D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306293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60459F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（4）支持创新等政府采购政策。</w:t>
      </w:r>
    </w:p>
    <w:p w14:paraId="6F4765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6D9DC3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5BF446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西安市雁塔区城市管理和综合执法局</w:t>
      </w:r>
    </w:p>
    <w:p w14:paraId="3E1063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西安市雁塔区东仪路3号东仪厂院</w:t>
      </w:r>
    </w:p>
    <w:p w14:paraId="1085D8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杨斯晗 029-85255392</w:t>
      </w:r>
    </w:p>
    <w:p w14:paraId="57E78F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7639E3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陕西隆信项目管理有限公司</w:t>
      </w:r>
    </w:p>
    <w:p w14:paraId="234028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西安市雁塔区雁翔路111号赛格·中京坊6幢1单元2层</w:t>
      </w:r>
    </w:p>
    <w:p w14:paraId="336C1E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029-88489979-8106</w:t>
      </w:r>
    </w:p>
    <w:p w14:paraId="50DB4B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049A3F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w:t>
      </w:r>
      <w:r>
        <w:rPr>
          <w:rFonts w:hint="eastAsia" w:ascii="宋体" w:hAnsi="宋体" w:eastAsia="宋体" w:cs="宋体"/>
          <w:i w:val="0"/>
          <w:iCs w:val="0"/>
          <w:caps w:val="0"/>
          <w:color w:val="0A82E5"/>
          <w:spacing w:val="0"/>
          <w:sz w:val="21"/>
          <w:szCs w:val="21"/>
          <w:bdr w:val="none" w:color="auto" w:sz="0" w:space="0"/>
          <w:shd w:val="clear" w:fill="FFFFFF"/>
        </w:rPr>
        <w:t>任甜、郑婧婧、杜航、李亚男、袁歆雨、刘晶</w:t>
      </w:r>
    </w:p>
    <w:p w14:paraId="2EFCBA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w:t>
      </w:r>
      <w:r>
        <w:rPr>
          <w:rFonts w:hint="eastAsia" w:ascii="宋体" w:hAnsi="宋体" w:eastAsia="宋体" w:cs="宋体"/>
          <w:i w:val="0"/>
          <w:iCs w:val="0"/>
          <w:caps w:val="0"/>
          <w:color w:val="0A82E5"/>
          <w:spacing w:val="0"/>
          <w:sz w:val="21"/>
          <w:szCs w:val="21"/>
          <w:bdr w:val="none" w:color="auto" w:sz="0" w:space="0"/>
          <w:shd w:val="clear" w:fill="FFFFFF"/>
        </w:rPr>
        <w:t>029-88489979-8106</w:t>
      </w:r>
    </w:p>
    <w:bookmarkEnd w:id="0"/>
    <w:p w14:paraId="1B898E84">
      <w:pPr>
        <w:keepNext w:val="0"/>
        <w:keepLines w:val="0"/>
        <w:pageBreakBefore w:val="0"/>
        <w:kinsoku/>
        <w:overflowPunct/>
        <w:topLinePunct w:val="0"/>
        <w:autoSpaceDE/>
        <w:autoSpaceDN/>
        <w:bidi w:val="0"/>
        <w:adjustRightInd/>
        <w:snapToGrid/>
        <w:spacing w:line="324" w:lineRule="auto"/>
        <w:textAlignment w:val="auto"/>
        <w:rPr>
          <w:rFonts w:hint="eastAsia" w:ascii="宋体" w:hAnsi="宋体" w:eastAsia="宋体" w:cs="宋体"/>
        </w:rPr>
      </w:pPr>
    </w:p>
    <w:sectPr>
      <w:pgSz w:w="11906" w:h="16838"/>
      <w:pgMar w:top="1276" w:right="1672" w:bottom="1276" w:left="1672"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F5A76"/>
    <w:rsid w:val="314F5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2025-07-21T08:37:00Z</dcterms:created>
  <dc:creator>杜航</dc:creator>
  <cp:lastModifiedBy>杜航</cp:lastModifiedBy>
  <dcterms:modified xsi:type="dcterms:W3CDTF">2025-07-21T08:42:30Z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4D485921766749908BD653291F5D278F_11</vt:lpwstr>
  </property>
  <property fmtid="{D5CDD505-2E9C-101B-9397-08002B2CF9AE}" pid="4" name="KSOTemplateDocerSaveRecord">
    <vt:lpwstr>eyJoZGlkIjoiNGVjNGI1ZWQxMDUyODY5ZDAxOTAyNjljNjE1NWUwNGQiLCJ1c2VySWQiOiIzMDgwODY2MDYifQ==</vt:lpwstr>
  </property>
</Properties>
</file>