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8" w:rsidRDefault="006819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关于市幼儿园伙食灶实施购买劳务服务</w:t>
      </w:r>
    </w:p>
    <w:p w:rsidR="0033403B" w:rsidRDefault="0033403B" w:rsidP="0033403B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color w:val="auto"/>
          <w:spacing w:val="0"/>
          <w:kern w:val="2"/>
        </w:rPr>
      </w:pP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项目名称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</w:t>
      </w:r>
      <w:bookmarkStart w:id="0" w:name="OLE_LINK44"/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商洛</w:t>
      </w:r>
      <w:bookmarkEnd w:id="0"/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市幼儿园伙食灶劳务服务外包项目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采购单位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：商洛市幼儿园</w:t>
      </w:r>
    </w:p>
    <w:p w:rsid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一、项目概况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为进一步规范幼儿园后勤管理，提升幼儿膳食服务质量，保障幼儿饮食安全与营养均衡，现拟通过公开招标方式采购伙食灶劳务外包服务，由成交单位派遣专业人员负责幼儿园厨房日常工作。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二、采购内容及要求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>
        <w:rPr>
          <w:rFonts w:ascii="仿宋" w:eastAsia="仿宋" w:hAnsi="仿宋" w:cs="宋体" w:hint="eastAsia"/>
          <w:b/>
          <w:bCs/>
          <w:color w:val="auto"/>
          <w:spacing w:val="0"/>
          <w:kern w:val="2"/>
          <w:sz w:val="32"/>
        </w:rPr>
        <w:t>1.</w:t>
      </w: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服务内容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负责幼儿园两餐一点（早餐、午餐、午点）的食品加工制作，确保营养均衡、符合幼儿膳食标准。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厨房卫生清洁与消毒，包括操作间、设备、餐具等，符合食品安全规范。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厨房设备日常维护及安全管理。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严格遵守《食品安全法》《餐饮服务食品安全操作规范》等相关法律法规。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>
        <w:rPr>
          <w:rFonts w:ascii="仿宋" w:eastAsia="仿宋" w:hAnsi="仿宋" w:cs="宋体" w:hint="eastAsia"/>
          <w:b/>
          <w:bCs/>
          <w:color w:val="auto"/>
          <w:spacing w:val="0"/>
          <w:kern w:val="2"/>
          <w:sz w:val="32"/>
        </w:rPr>
        <w:t>2.</w:t>
      </w: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人员配置要求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人员数量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：共8人，其中主厨1名、面点师1名、帮厨6名。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>
        <w:rPr>
          <w:rFonts w:ascii="仿宋" w:eastAsia="仿宋" w:hAnsi="仿宋" w:cs="宋体" w:hint="eastAsia"/>
          <w:b/>
          <w:bCs/>
          <w:color w:val="auto"/>
          <w:spacing w:val="0"/>
          <w:kern w:val="2"/>
          <w:sz w:val="32"/>
        </w:rPr>
        <w:lastRenderedPageBreak/>
        <w:t>3.</w:t>
      </w:r>
      <w:r w:rsidR="00D67790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人员</w:t>
      </w: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要求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bookmarkStart w:id="1" w:name="OLE_LINK47"/>
      <w:r>
        <w:rPr>
          <w:rFonts w:ascii="仿宋" w:eastAsia="仿宋" w:hAnsi="仿宋" w:cs="宋体"/>
          <w:color w:val="auto"/>
          <w:spacing w:val="0"/>
          <w:kern w:val="2"/>
          <w:sz w:val="32"/>
        </w:rPr>
        <w:t>主厨：需持有厨师资格证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，</w:t>
      </w:r>
      <w:bookmarkEnd w:id="1"/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熟悉幼儿膳食营养搭配。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面点师：擅长幼儿面点制作。</w:t>
      </w:r>
    </w:p>
    <w:p w:rsid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帮厨：</w:t>
      </w:r>
      <w:bookmarkStart w:id="2" w:name="OLE_LINK45"/>
      <w:bookmarkStart w:id="3" w:name="OLE_LINK46"/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需持有健康证</w:t>
      </w:r>
      <w:bookmarkEnd w:id="2"/>
      <w:bookmarkEnd w:id="3"/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，具备食品安全基础知识，有相关工作经验者优先。</w:t>
      </w:r>
    </w:p>
    <w:p w:rsidR="0033403B" w:rsidRPr="0033403B" w:rsidRDefault="00D67790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>
        <w:rPr>
          <w:rFonts w:ascii="仿宋" w:eastAsia="仿宋" w:hAnsi="仿宋" w:cs="宋体" w:hint="eastAsia"/>
          <w:b/>
          <w:bCs/>
          <w:color w:val="auto"/>
          <w:spacing w:val="0"/>
          <w:kern w:val="2"/>
          <w:sz w:val="32"/>
        </w:rPr>
        <w:t>4.</w:t>
      </w:r>
      <w:r w:rsidR="0033403B"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工作要求</w:t>
      </w:r>
      <w:r w:rsidR="0033403B"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工作人员需持有效健康证，</w:t>
      </w:r>
      <w:r>
        <w:rPr>
          <w:rFonts w:ascii="仿宋" w:eastAsia="仿宋" w:hAnsi="仿宋" w:cs="宋体" w:hint="eastAsia"/>
          <w:color w:val="auto"/>
          <w:spacing w:val="0"/>
          <w:kern w:val="2"/>
          <w:sz w:val="32"/>
        </w:rPr>
        <w:t>在签订合同前审验，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定期体检。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严格遵守幼儿园厨房管理制度及操作流程。</w:t>
      </w:r>
    </w:p>
    <w:p w:rsidR="0033403B" w:rsidRPr="0033403B" w:rsidRDefault="00D67790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>
        <w:rPr>
          <w:rFonts w:ascii="仿宋" w:eastAsia="仿宋" w:hAnsi="仿宋" w:cs="宋体" w:hint="eastAsia"/>
          <w:b/>
          <w:bCs/>
          <w:color w:val="auto"/>
          <w:spacing w:val="0"/>
          <w:kern w:val="2"/>
          <w:sz w:val="32"/>
        </w:rPr>
        <w:t>5.</w:t>
      </w:r>
      <w:r w:rsidR="0033403B"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服务标准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食品加工过程符合卫生规范，确保无食品安全事故。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每日餐食留样48小时，并做好记录。</w:t>
      </w:r>
    </w:p>
    <w:p w:rsidR="0033403B" w:rsidRPr="0033403B" w:rsidRDefault="0033403B" w:rsidP="0033403B">
      <w:pPr>
        <w:spacing w:line="360" w:lineRule="auto"/>
        <w:ind w:firstLineChars="200" w:firstLine="640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厨房环境整洁，设备维护良好，无安全隐患。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三、预算及支付方式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项目预算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：人民币401,450.36元（大写：肆拾万壹仟肆佰伍拾元叁角陆分）。</w:t>
      </w:r>
    </w:p>
    <w:p w:rsidR="0033403B" w:rsidRPr="0033403B" w:rsidRDefault="0033403B" w:rsidP="0033403B">
      <w:pPr>
        <w:spacing w:line="360" w:lineRule="auto"/>
        <w:ind w:firstLineChars="200" w:firstLine="643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支付方式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：按</w:t>
      </w:r>
      <w:r w:rsidR="009B1DAA">
        <w:rPr>
          <w:rFonts w:ascii="仿宋" w:eastAsia="仿宋" w:hAnsi="仿宋" w:cs="宋体" w:hint="eastAsia"/>
          <w:color w:val="auto"/>
          <w:spacing w:val="0"/>
          <w:kern w:val="2"/>
          <w:sz w:val="32"/>
        </w:rPr>
        <w:t>月</w:t>
      </w: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支付，根据考核结果结算费用。</w:t>
      </w:r>
    </w:p>
    <w:p w:rsidR="00BD0821" w:rsidRDefault="0033403B" w:rsidP="00BD0821">
      <w:pPr>
        <w:spacing w:line="360" w:lineRule="auto"/>
        <w:ind w:leftChars="162" w:left="480" w:firstLineChars="50" w:firstLine="161"/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b/>
          <w:bCs/>
          <w:color w:val="auto"/>
          <w:spacing w:val="0"/>
          <w:kern w:val="2"/>
          <w:sz w:val="32"/>
        </w:rPr>
        <w:t>四、服务期限</w:t>
      </w:r>
    </w:p>
    <w:p w:rsidR="0033403B" w:rsidRPr="0033403B" w:rsidRDefault="0033403B" w:rsidP="00BD0821">
      <w:pPr>
        <w:spacing w:line="360" w:lineRule="auto"/>
        <w:ind w:leftChars="47" w:left="139" w:firstLineChars="155" w:firstLine="496"/>
        <w:rPr>
          <w:rFonts w:ascii="仿宋" w:eastAsia="仿宋" w:hAnsi="仿宋" w:cs="宋体"/>
          <w:color w:val="auto"/>
          <w:spacing w:val="0"/>
          <w:kern w:val="2"/>
          <w:sz w:val="32"/>
        </w:rPr>
      </w:pPr>
      <w:r w:rsidRPr="0033403B">
        <w:rPr>
          <w:rFonts w:ascii="仿宋" w:eastAsia="仿宋" w:hAnsi="仿宋" w:cs="宋体"/>
          <w:color w:val="auto"/>
          <w:spacing w:val="0"/>
          <w:kern w:val="2"/>
          <w:sz w:val="32"/>
        </w:rPr>
        <w:t>合同期1年（自签订之日起计算）。</w:t>
      </w:r>
    </w:p>
    <w:p w:rsidR="00A105A8" w:rsidRDefault="00681995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</w:rPr>
        <w:t xml:space="preserve">    </w:t>
      </w:r>
    </w:p>
    <w:sectPr w:rsidR="00A105A8" w:rsidSect="00A105A8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90" w:rsidRDefault="00D67790" w:rsidP="0033403B">
      <w:r>
        <w:separator/>
      </w:r>
    </w:p>
  </w:endnote>
  <w:endnote w:type="continuationSeparator" w:id="1">
    <w:p w:rsidR="00D67790" w:rsidRDefault="00D67790" w:rsidP="00334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90" w:rsidRDefault="00D67790" w:rsidP="0033403B">
      <w:r>
        <w:separator/>
      </w:r>
    </w:p>
  </w:footnote>
  <w:footnote w:type="continuationSeparator" w:id="1">
    <w:p w:rsidR="00D67790" w:rsidRDefault="00D67790" w:rsidP="00334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EFB"/>
    <w:multiLevelType w:val="multilevel"/>
    <w:tmpl w:val="849E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A1CCD"/>
    <w:multiLevelType w:val="multilevel"/>
    <w:tmpl w:val="5CBE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E3B07"/>
    <w:multiLevelType w:val="multilevel"/>
    <w:tmpl w:val="68F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03E42"/>
    <w:multiLevelType w:val="multilevel"/>
    <w:tmpl w:val="710A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12930"/>
    <w:multiLevelType w:val="multilevel"/>
    <w:tmpl w:val="852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5E932E2"/>
    <w:rsid w:val="0033403B"/>
    <w:rsid w:val="00536280"/>
    <w:rsid w:val="00681995"/>
    <w:rsid w:val="00BD0821"/>
    <w:rsid w:val="02521534"/>
    <w:rsid w:val="054362E8"/>
    <w:rsid w:val="10926488"/>
    <w:rsid w:val="1270685B"/>
    <w:rsid w:val="16646293"/>
    <w:rsid w:val="1CE84254"/>
    <w:rsid w:val="22961B7E"/>
    <w:rsid w:val="2B144E25"/>
    <w:rsid w:val="2EC706F7"/>
    <w:rsid w:val="37AD11EE"/>
    <w:rsid w:val="403A1007"/>
    <w:rsid w:val="41DC4A71"/>
    <w:rsid w:val="55D3606E"/>
    <w:rsid w:val="56F560B7"/>
    <w:rsid w:val="63193C0F"/>
    <w:rsid w:val="65E932E2"/>
    <w:rsid w:val="6FEB66C3"/>
    <w:rsid w:val="7ACA2BC8"/>
    <w:rsid w:val="7F3139DB"/>
    <w:rsid w:val="DE6AC33F"/>
    <w:rsid w:val="009B1DAA"/>
    <w:rsid w:val="00A105A8"/>
    <w:rsid w:val="00D67790"/>
    <w:rsid w:val="015B4FE6"/>
    <w:rsid w:val="04C21A23"/>
    <w:rsid w:val="0DEC48F0"/>
    <w:rsid w:val="123D6042"/>
    <w:rsid w:val="158E3385"/>
    <w:rsid w:val="1ADD44FE"/>
    <w:rsid w:val="220A4192"/>
    <w:rsid w:val="28FA4D47"/>
    <w:rsid w:val="2B1B240C"/>
    <w:rsid w:val="32223C43"/>
    <w:rsid w:val="37E530A2"/>
    <w:rsid w:val="41A8516E"/>
    <w:rsid w:val="4CC73BC9"/>
    <w:rsid w:val="568A2870"/>
    <w:rsid w:val="5A8042EB"/>
    <w:rsid w:val="647B624F"/>
    <w:rsid w:val="6EF8432D"/>
    <w:rsid w:val="6F255C64"/>
    <w:rsid w:val="71BA2937"/>
    <w:rsid w:val="7C772152"/>
    <w:rsid w:val="7FB2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5A8"/>
    <w:pPr>
      <w:widowControl w:val="0"/>
      <w:jc w:val="both"/>
    </w:pPr>
    <w:rPr>
      <w:rFonts w:asciiTheme="minorHAnsi" w:eastAsiaTheme="minorEastAsia" w:hAnsiTheme="minorHAnsi" w:cstheme="minorBidi"/>
      <w:color w:val="000000" w:themeColor="text1"/>
      <w:spacing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105A8"/>
    <w:pPr>
      <w:jc w:val="left"/>
    </w:pPr>
  </w:style>
  <w:style w:type="paragraph" w:styleId="a4">
    <w:name w:val="header"/>
    <w:basedOn w:val="a"/>
    <w:link w:val="Char"/>
    <w:rsid w:val="0033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403B"/>
    <w:rPr>
      <w:rFonts w:asciiTheme="minorHAnsi" w:eastAsiaTheme="minorEastAsia" w:hAnsiTheme="minorHAnsi" w:cstheme="minorBidi"/>
      <w:color w:val="000000" w:themeColor="text1"/>
      <w:spacing w:val="28"/>
      <w:sz w:val="18"/>
      <w:szCs w:val="18"/>
    </w:rPr>
  </w:style>
  <w:style w:type="paragraph" w:styleId="a5">
    <w:name w:val="footer"/>
    <w:basedOn w:val="a"/>
    <w:link w:val="Char0"/>
    <w:rsid w:val="0033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403B"/>
    <w:rPr>
      <w:rFonts w:asciiTheme="minorHAnsi" w:eastAsiaTheme="minorEastAsia" w:hAnsiTheme="minorHAnsi" w:cstheme="minorBidi"/>
      <w:color w:val="000000" w:themeColor="text1"/>
      <w:spacing w:val="28"/>
      <w:sz w:val="18"/>
      <w:szCs w:val="18"/>
    </w:rPr>
  </w:style>
  <w:style w:type="paragraph" w:customStyle="1" w:styleId="ds-markdown-paragraph">
    <w:name w:val="ds-markdown-paragraph"/>
    <w:basedOn w:val="a"/>
    <w:rsid w:val="0033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pacing w:val="0"/>
    </w:rPr>
  </w:style>
  <w:style w:type="character" w:styleId="a6">
    <w:name w:val="Strong"/>
    <w:basedOn w:val="a0"/>
    <w:uiPriority w:val="22"/>
    <w:qFormat/>
    <w:rsid w:val="003340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2025-04-18T10:42:00Z</dcterms:created>
  <dcterms:modified xsi:type="dcterms:W3CDTF">2025-07-28T02:15:00Z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4BD3EAA981D14BB2BB16041229EFA176_13</vt:lpwstr>
  </property>
  <property fmtid="{D5CDD505-2E9C-101B-9397-08002B2CF9AE}" pid="4" name="KSOTemplateDocerSaveRecord">
    <vt:lpwstr>eyJoZGlkIjoiYmQ5OWFjYjlkYmZmNDhlODJmZjQ2ZmQ3MmE1N2FiNzUiLCJ1c2VySWQiOiIxMTI1NTYyNjAxIn0=</vt:lpwstr>
  </property>
</Properties>
</file>