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841"/>
      </w:tblGrid>
      <w:tr w14:paraId="32238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7421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3A4E50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1BDF89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6A2F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70DC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1E41B161"/>
        </w:tc>
        <w:tc>
          <w:tcPr>
            <w:tcW w:w="2769" w:type="dxa"/>
          </w:tcPr>
          <w:p w14:paraId="40FD801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采购数量：</w:t>
            </w:r>
          </w:p>
          <w:tbl>
            <w:tblPr>
              <w:tblStyle w:val="2"/>
              <w:tblW w:w="0" w:type="auto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"/>
              <w:gridCol w:w="451"/>
              <w:gridCol w:w="400"/>
              <w:gridCol w:w="400"/>
              <w:gridCol w:w="449"/>
              <w:gridCol w:w="400"/>
            </w:tblGrid>
            <w:tr w14:paraId="3D96DE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39259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序号</w:t>
                  </w:r>
                </w:p>
              </w:tc>
              <w:tc>
                <w:tcPr>
                  <w:tcW w:w="64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5D24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名称</w:t>
                  </w:r>
                </w:p>
              </w:tc>
              <w:tc>
                <w:tcPr>
                  <w:tcW w:w="39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821D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数量</w:t>
                  </w:r>
                </w:p>
              </w:tc>
              <w:tc>
                <w:tcPr>
                  <w:tcW w:w="27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810D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产地</w:t>
                  </w:r>
                </w:p>
              </w:tc>
              <w:tc>
                <w:tcPr>
                  <w:tcW w:w="6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6A33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是否属于医疗器械</w:t>
                  </w:r>
                </w:p>
              </w:tc>
              <w:tc>
                <w:tcPr>
                  <w:tcW w:w="39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E22BA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是否核心产品</w:t>
                  </w:r>
                </w:p>
              </w:tc>
            </w:tr>
            <w:tr w14:paraId="574659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6DA4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B363B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婴儿辐射保暖台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1786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1AAD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8B92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9C88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</w:tr>
            <w:tr w14:paraId="523D8E7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7C763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39CFE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产床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9E5F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3A86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C3FF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0DB6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6CED98B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D3D0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93335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母胎监护仪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E0014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1A5DC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C9C8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85737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5CC7EE7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9A075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42DC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无影手术灯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068D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5ED6A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DF73D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F484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3F2C704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85ECB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99336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空气消毒机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811D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F115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AF30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40E0C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56F3FE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05BAB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6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9D8E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输液泵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EDB10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8台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4AE5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5C86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0A2C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2F67C2B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57150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C42D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多普勒胎音仪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69EA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6DB9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EE525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D8D40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276FEAA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92193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ABC5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新生儿复苏气囊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3D92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98068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967C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8A72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1A86FAC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0980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9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A898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治疗车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F53BA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3辆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6C9B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F09D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4470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5BC238C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F8C1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216D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黄疸治疗仪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1FBB7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17个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5E14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35A93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F8DE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</w:tbl>
          <w:p w14:paraId="767F4B4C"/>
        </w:tc>
      </w:tr>
      <w:tr w14:paraId="50C5C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EC356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3B340945"/>
        </w:tc>
        <w:tc>
          <w:tcPr>
            <w:tcW w:w="2769" w:type="dxa"/>
          </w:tcPr>
          <w:p w14:paraId="6405D47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婴儿辐射保暖台：</w:t>
            </w:r>
          </w:p>
          <w:p w14:paraId="72315D6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1.1.用途：用于新生儿的体温维持和监护。</w:t>
            </w:r>
          </w:p>
          <w:p w14:paraId="3EEF578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1.2.辐射头可水平360°转动，调节档位≥5档。</w:t>
            </w:r>
          </w:p>
          <w:p w14:paraId="76A668D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1.3.具有婴儿床倾斜角度电动调节功能，床体倾斜角度≥12°。</w:t>
            </w:r>
          </w:p>
          <w:p w14:paraId="280E9C7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1.4.液晶触摸显示屏≥10英寸，分辨率≤1024×768。</w:t>
            </w:r>
          </w:p>
          <w:p w14:paraId="1E59F3A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1.5.具有摇床角度屏幕调节功能和摇床一键调平功能。</w:t>
            </w:r>
          </w:p>
          <w:p w14:paraId="269A38D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1.6.具有状态设置保存功能，可一键解除/恢复报警功能。</w:t>
            </w:r>
          </w:p>
          <w:p w14:paraId="5DBF1E1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1.7.照明灯亮度无极可调。</w:t>
            </w:r>
          </w:p>
          <w:p w14:paraId="1FED0CC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1.8.具有夜间模式。</w:t>
            </w:r>
          </w:p>
          <w:p w14:paraId="0472DAD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1.9.整机高度电动调节范围为850mm-900mm。</w:t>
            </w:r>
          </w:p>
          <w:p w14:paraId="022B0CB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1.10.婴儿床下可放置X光射线拍片盒。</w:t>
            </w:r>
          </w:p>
          <w:p w14:paraId="45B287D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1.11.有机玻璃挡板具有阻尼装置。</w:t>
            </w:r>
          </w:p>
          <w:p w14:paraId="2486C8D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1.12.具有APGAR评分计时功能和CPR计时功能。</w:t>
            </w:r>
          </w:p>
          <w:p w14:paraId="1D1FAA6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1.13.配有称重装置，显示范围为200g-8000g，测量精度±10g，可连续监测体重。</w:t>
            </w:r>
          </w:p>
          <w:p w14:paraId="34CEB20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1.14.具有温度控制系统。</w:t>
            </w:r>
          </w:p>
          <w:p w14:paraId="4D33C87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1.14.1.配有双热敏电阻肤温传感器。</w:t>
            </w:r>
          </w:p>
          <w:p w14:paraId="5AD6773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1.14.2.控温方式：包括但不限于预热模式、手动模式、婴儿模式。</w:t>
            </w:r>
          </w:p>
          <w:p w14:paraId="43FC2A7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1.14.3.肤温控制范围33.0℃-38.0℃，肤温传感器精度±0.2℃，肤温控制精度≤0.5℃。</w:t>
            </w:r>
          </w:p>
          <w:p w14:paraId="42D10DF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1.14.4.具有多重安全防护功能。</w:t>
            </w:r>
          </w:p>
          <w:p w14:paraId="1E6DA7B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1.15.配置脉搏血氧监测功能。</w:t>
            </w:r>
          </w:p>
          <w:p w14:paraId="0D77E97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1.15.1.SpO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b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测量精度：在校准范围70%-100%，无体动状态下±3%。</w:t>
            </w:r>
          </w:p>
          <w:p w14:paraId="13AECD1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1.15.2.PR测量精度：在30次/分（bpm）-240次/分（bpm），无体动状态下±3次/分（bpm）。</w:t>
            </w:r>
          </w:p>
          <w:p w14:paraId="0ADF4B7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1.16.具有呼吸复苏功能。</w:t>
            </w:r>
          </w:p>
          <w:p w14:paraId="715AF01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▲1.16.1.配备T型复苏装置：具有吸气峰压（PIP）和呼气末正压（PEEP）。</w:t>
            </w:r>
          </w:p>
          <w:p w14:paraId="715B957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1.16.2.配备空氧混合装置：氧浓度设置范围21%-100%，精度≤±3% O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b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（V/V）。</w:t>
            </w:r>
          </w:p>
          <w:p w14:paraId="0A5C499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1.16.3.配备负压吸引装置：负压调节阀设置范围0mmHg-140mmHg；负压响应时间：当输入气源压力为500kPa时，10秒内负压应达到130mmHg。</w:t>
            </w:r>
          </w:p>
          <w:p w14:paraId="3AE74B3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1.17.内置监护参数打印机。</w:t>
            </w:r>
          </w:p>
          <w:p w14:paraId="6A925D4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1.18.配置检查灯。</w:t>
            </w:r>
          </w:p>
          <w:p w14:paraId="4F234EA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1.19.内置环境温湿度监测功能。</w:t>
            </w:r>
          </w:p>
          <w:p w14:paraId="7418019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▲1.20.内置式新生儿监护系统：提供新生儿心电（ECG）和呼吸率（RESP）。</w:t>
            </w:r>
          </w:p>
          <w:p w14:paraId="08A9DBE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▲1.21.配摄像头，进行本地图像拍摄和视频录制，方便临床回顾。</w:t>
            </w:r>
          </w:p>
        </w:tc>
      </w:tr>
      <w:tr w14:paraId="7BA89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DAA2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769" w:type="dxa"/>
          </w:tcPr>
          <w:p w14:paraId="01173892"/>
        </w:tc>
        <w:tc>
          <w:tcPr>
            <w:tcW w:w="2769" w:type="dxa"/>
          </w:tcPr>
          <w:p w14:paraId="5E44623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产床：</w:t>
            </w:r>
          </w:p>
          <w:p w14:paraId="736CF19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▲2.1.用途：集接产、待产、分娩、休养及产科手术、产科检查、诊断等功能于一体的产病床。</w:t>
            </w:r>
          </w:p>
          <w:p w14:paraId="2C1A9DB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2.2.整床框架为钢塑混合结构，床体表面涂层采用喷塑工艺。</w:t>
            </w:r>
          </w:p>
          <w:p w14:paraId="52D7BC8E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2.3.产病床主机采用进口品牌线性电机，安全电压为DC24V,无需稳压器。</w:t>
            </w:r>
          </w:p>
          <w:p w14:paraId="58F5D88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2.4.床面尺寸长度≥1950mm，宽度≥860mm。</w:t>
            </w:r>
          </w:p>
          <w:p w14:paraId="0A1C656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2.5.床面高度（不含床垫）480mm-900mm可调。</w:t>
            </w:r>
          </w:p>
          <w:p w14:paraId="6D2E6D1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2.6.背板最大折转角度： ≥63°。</w:t>
            </w:r>
          </w:p>
          <w:p w14:paraId="2492BF0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2.7.臀板上折角度≥15°。</w:t>
            </w:r>
          </w:p>
          <w:p w14:paraId="3FF55FF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2.8.床面倾斜角度≥12°。</w:t>
            </w:r>
          </w:p>
          <w:p w14:paraId="63688A1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2.9.床垫厚度≥130mm。床垫外套无缝粘合防污水，柔软、透气。床垫双层结构，上层为软质海绵，下层为硬质海绵材料，防腐、防臭，易清洗。</w:t>
            </w:r>
          </w:p>
          <w:p w14:paraId="6BE84A7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2.10.护栏具有一键释放装置，升降距离≥400mm，下降后可收于床面下。</w:t>
            </w:r>
          </w:p>
          <w:p w14:paraId="28CA929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2.11.床体两侧具有辅助控制器，可控制产床姿态。辅助控制器无操作有自锁保护功能。</w:t>
            </w:r>
          </w:p>
          <w:p w14:paraId="484CAD3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2.12.具有一键锁定控制键功能，可防止接产时产妇误操作造成医疗风险。</w:t>
            </w:r>
          </w:p>
          <w:p w14:paraId="1866B9F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2.13.具备双侧即时单建CPR释放功能。</w:t>
            </w:r>
          </w:p>
          <w:p w14:paraId="42D1BD2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2.14.具备整床最低位反弹保护功能及后倾反弹保护功能。</w:t>
            </w:r>
          </w:p>
          <w:p w14:paraId="03417252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2.15.床体双侧配置分娩抓手，可前后移动，可收于床下。</w:t>
            </w:r>
          </w:p>
          <w:p w14:paraId="67F6D38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2.16.床垫臀部位置与辅助台连接处具有V型切口，与座板所匹配。</w:t>
            </w:r>
          </w:p>
          <w:p w14:paraId="1A1A4E62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2.17.脚蹬具有万向调节和锁止功能。</w:t>
            </w:r>
          </w:p>
          <w:p w14:paraId="53D46DA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2.18.腿托配于脚蹬下方，可任意位置及角度移动，一键式凸轮固定。</w:t>
            </w:r>
          </w:p>
          <w:p w14:paraId="43785DF8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2.19.静音脚轮≥4个，脚轮直径≥15cm。</w:t>
            </w:r>
          </w:p>
          <w:p w14:paraId="48BD5488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2.20.整体承重≥230kg，脚板升降行程≥ 190mm。脚板外摆角度≥90°，脚板上折角度≥90°。</w:t>
            </w:r>
          </w:p>
          <w:p w14:paraId="0D19509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▲2.21.整床使用寿命≥10年。</w:t>
            </w:r>
          </w:p>
          <w:p w14:paraId="0D7FA16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2.22.具有不间断电源系统。</w:t>
            </w:r>
          </w:p>
          <w:p w14:paraId="29219CA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2.23.床体配备防撞轮≥4个。</w:t>
            </w:r>
          </w:p>
          <w:p w14:paraId="601DDA58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2.24.具有感应式夜灯提供地面自动照明。夜灯照明亮度≥100lx。</w:t>
            </w:r>
          </w:p>
          <w:p w14:paraId="37E0CE7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2.25.具有音响播放系统，播放系统音量可调。</w:t>
            </w:r>
          </w:p>
          <w:p w14:paraId="4CDAF62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2.26.污物盆容量≥15L，具有防液体飞溅后侧挡板，可升降调节，调节行程≥200mm。</w:t>
            </w:r>
          </w:p>
          <w:p w14:paraId="5B72A9D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2.27.配置要求：产病床1台、搁腿架1副、脚蹬1副、床垫1套、输液架1件、电源线1根、床头板1件、辅助台1件、污物盆1件和防水垫2件等。</w:t>
            </w:r>
          </w:p>
        </w:tc>
      </w:tr>
      <w:tr w14:paraId="33165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4396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769" w:type="dxa"/>
          </w:tcPr>
          <w:p w14:paraId="418CC580"/>
        </w:tc>
        <w:tc>
          <w:tcPr>
            <w:tcW w:w="2769" w:type="dxa"/>
          </w:tcPr>
          <w:p w14:paraId="01D9FC2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母胎监护仪：</w:t>
            </w:r>
          </w:p>
          <w:p w14:paraId="58DC7B4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3.1.用途：对胎儿的胎心率、胎动及孕妇的宫缩压力、无创血压、血氧饱和度、心率/脉率、心电、呼吸、体温等参数进行监测。</w:t>
            </w:r>
          </w:p>
          <w:p w14:paraId="73A6653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▲3.2.配多参数子机，多参数子机可在不同母亲/胎儿监护仪主机之间自由绑定/解绑。母亲/胎儿监护仪可自动切换为母胎监护或胎儿监护模式。</w:t>
            </w:r>
          </w:p>
          <w:p w14:paraId="14F9ED7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3.3.多参数子机使用电池供电工作时间≥4h。</w:t>
            </w:r>
          </w:p>
          <w:p w14:paraId="1A15992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3.4.多参数子机功能：</w:t>
            </w:r>
          </w:p>
          <w:p w14:paraId="616E54F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3.4.1.心电测量：心率的测量范围15bpm-300bpm，测量误差±1bpm，分辨率≤1。</w:t>
            </w:r>
          </w:p>
          <w:p w14:paraId="297C5A9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3.4.2.呼吸测量：呼吸率测量范围15rpm-120rpm，测量误差±2rmp，分辨率≤1。</w:t>
            </w:r>
          </w:p>
          <w:p w14:paraId="3311FF7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3.4.3.无创血压测量:测量模式≥3种，自动血压测量间隔时间可设置，具有过压保护功能。</w:t>
            </w:r>
          </w:p>
          <w:p w14:paraId="0405056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3.4.4.血氧饱和度测量范围0%-100%，分辨率≤1%，正常人体检测范围内误差±2%。</w:t>
            </w:r>
          </w:p>
          <w:p w14:paraId="73755F4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3.4.5.脉率测量：测量范围25bpm-250bpm，测量误差±3bpm，分辨率≤1。</w:t>
            </w:r>
          </w:p>
          <w:p w14:paraId="6EF8303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3.4.6.体温测量：测量范围0℃-50℃，分辨率≤0.1，正常人体检测范围内误差±0.1℃。</w:t>
            </w:r>
          </w:p>
          <w:p w14:paraId="53262A8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3.5.触摸液晶显示屏≥12英寸，支持手写输入。</w:t>
            </w:r>
          </w:p>
          <w:p w14:paraId="17BFE97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3.6.内置单胎、双胎功能，探头可动态配置多胞胎监护模式。</w:t>
            </w:r>
          </w:p>
          <w:p w14:paraId="243CC47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▲3.7.多胞胎监护模式支持显示、打印分离的或混合的FHR轨迹，可反映多个胎心差异的心率、宫缩压力、胎动（自动胎动，胎儿活动图）。</w:t>
            </w:r>
          </w:p>
          <w:p w14:paraId="0F2E43F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3.8.直连网络打印机，支持不同走纸速度的设置。</w:t>
            </w:r>
          </w:p>
          <w:p w14:paraId="74B352F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3.9.存储档案数≥4万例，数据自动存储，具有监护数据档案回放、胎心音存储和声音回放功能，关机后数据不丢失。</w:t>
            </w:r>
          </w:p>
          <w:p w14:paraId="48DC94F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3.10.具有OCT、Sogc、CST、NST、Krebs、Fischer等多种智能评分方法。</w:t>
            </w:r>
          </w:p>
          <w:p w14:paraId="738F027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3.11.具有多功能报警，支持添加事件记录。</w:t>
            </w:r>
          </w:p>
          <w:p w14:paraId="6C833E0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3.12.具有监护计时文字及语音提醒功能。</w:t>
            </w:r>
          </w:p>
          <w:p w14:paraId="00E9FC6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3.13.内置以太网接口和无线接收模块，支持与中央监护站联网。</w:t>
            </w:r>
          </w:p>
          <w:p w14:paraId="7860046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3.14.具有无线胎心探头，超声工作频率≥1MHz，超声输出功率＜10mW/cm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5105477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3.15.无线胎心探头超声晶片数量≥12个。</w:t>
            </w:r>
          </w:p>
          <w:p w14:paraId="1413BEA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3.16.无线胎心探头胎心率计算和显示范围为30bpm-240bpm，胎心率测量误差≤±1bpm。</w:t>
            </w:r>
          </w:p>
          <w:p w14:paraId="64FBAD1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3.17.无线宫缩探头宫缩压力测量范围覆盖0-100单位，非线性误差≤10%。</w:t>
            </w:r>
          </w:p>
          <w:p w14:paraId="61BBCEB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3.18.无线探头防水防尘，支持水中分娩。</w:t>
            </w:r>
          </w:p>
          <w:p w14:paraId="20653DD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3.19.无线探头支持显示孕妇姓名、FHR、TOCO数据、设备号。</w:t>
            </w:r>
          </w:p>
          <w:p w14:paraId="0C816B3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3.20.同品牌无线探头间可任意配对组合。</w:t>
            </w:r>
          </w:p>
          <w:p w14:paraId="6E26664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3.21.无线探头连续使用时间≥10小时，支持≥10小时的胎心率、胎儿活动图、胎动数据存储及≥120分钟胎心音存储。</w:t>
            </w:r>
          </w:p>
          <w:p w14:paraId="30D2832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3.22.无线探头具有磁吸结构，可以防止反方向误插和脱落。</w:t>
            </w:r>
          </w:p>
        </w:tc>
      </w:tr>
      <w:tr w14:paraId="42F6E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C9807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769" w:type="dxa"/>
          </w:tcPr>
          <w:p w14:paraId="2AE47178"/>
        </w:tc>
        <w:tc>
          <w:tcPr>
            <w:tcW w:w="2769" w:type="dxa"/>
          </w:tcPr>
          <w:p w14:paraId="44F1AE2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无影手术灯：</w:t>
            </w:r>
          </w:p>
          <w:p w14:paraId="28471928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4.1.手术灯配置充电电池，具有交流电源供电功能。</w:t>
            </w:r>
          </w:p>
          <w:p w14:paraId="6B121E5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4.2.电池照明时间≥10小时。</w:t>
            </w:r>
          </w:p>
          <w:p w14:paraId="1B5A78E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4.3.无影灯灯珠≥6个。</w:t>
            </w:r>
          </w:p>
          <w:p w14:paraId="5F89A65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4.4.LED灯泡寿命≥60000小时。</w:t>
            </w:r>
          </w:p>
          <w:p w14:paraId="2C571EE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▲4.5.辐照度(Ee/Ec)≤260W㎡；中心照度≤3.6mW/（㎡·lx）。</w:t>
            </w:r>
          </w:p>
          <w:p w14:paraId="0BDA48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</w:rPr>
              <w:t>4.6.灯头照度≥70000lux。</w:t>
            </w:r>
          </w:p>
          <w:p w14:paraId="3877124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4.7.光斑直径≤180mm。</w:t>
            </w:r>
          </w:p>
          <w:p w14:paraId="1D83CA2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4.8.深腔照明率≥100%（提供第三方检测报告）。</w:t>
            </w:r>
          </w:p>
          <w:p w14:paraId="296F862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4.9.聚焦深度≥1500mm（提供第三方检测报告）。</w:t>
            </w:r>
          </w:p>
          <w:p w14:paraId="57FB5CBE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4.10.色彩还原指数（Ra）和红外显色指数（R9）均≥96（提供第三方检测报告）。</w:t>
            </w:r>
          </w:p>
          <w:p w14:paraId="3ECCF23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4.11.色温≥4300K。</w:t>
            </w:r>
          </w:p>
          <w:p w14:paraId="3EBFB20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4.12.具备状态指示功能，可通过控制单元控制。</w:t>
            </w:r>
          </w:p>
          <w:p w14:paraId="66AB820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4.13.照度达到中心照度50%区域的光斑分布直径d50应不小于对应光斑d10的50%，即d50-d10≥50%。</w:t>
            </w:r>
          </w:p>
          <w:p w14:paraId="0B7DDAB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4.14.控制面板具备亮度提示和调节功能，照度调节≥5级。</w:t>
            </w:r>
          </w:p>
          <w:p w14:paraId="0BD0AA8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4.15.垂直调节弹簧臂向上转动≥40°，向下≥45°（提供第三方检测报告）。</w:t>
            </w:r>
          </w:p>
          <w:p w14:paraId="7E2D035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▲4.16.灯头C臂与弹簧臂关节顺时针旋转≥150°，逆时针旋转≥170°。</w:t>
            </w:r>
          </w:p>
          <w:p w14:paraId="3F5FC46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▲4.17.灯头相对于C臂关节顺时针旋转≥150°，逆时针旋转≥150°。</w:t>
            </w:r>
          </w:p>
          <w:p w14:paraId="20BC5DC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4.18.产品需通过电磁兼容性与生物相容性测试（提供相关证明材料）。</w:t>
            </w:r>
          </w:p>
          <w:p w14:paraId="03A87CF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4.19.安装方式：四轮移动式。</w:t>
            </w:r>
          </w:p>
          <w:p w14:paraId="01EDD05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4.20.配置:无影灯主机1台、电池1块。</w:t>
            </w:r>
          </w:p>
        </w:tc>
      </w:tr>
      <w:tr w14:paraId="1D90E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862FA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769" w:type="dxa"/>
          </w:tcPr>
          <w:p w14:paraId="60E965F3"/>
        </w:tc>
        <w:tc>
          <w:tcPr>
            <w:tcW w:w="2769" w:type="dxa"/>
          </w:tcPr>
          <w:p w14:paraId="7D94A28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空气消毒机：</w:t>
            </w:r>
          </w:p>
          <w:p w14:paraId="39CF8E3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5.1.消毒净化因子为等离子体。</w:t>
            </w:r>
          </w:p>
          <w:p w14:paraId="1642053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5.2.使用寿命≥25000小时。</w:t>
            </w:r>
          </w:p>
          <w:p w14:paraId="596550A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▲5.3.消毒指标：开机45分钟，20m³密闭房间存活菌落总数≤200cfu/m³；</w:t>
            </w:r>
          </w:p>
          <w:p w14:paraId="6EA16CE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5.4.人机共存。</w:t>
            </w:r>
          </w:p>
          <w:p w14:paraId="347928E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5.5.净化指标：能够去除空气中的甲醛、苯、TVOC等有害气体与异味，去除率≥95.8%。空气洁净度10万级，pm2.5消除率≥99%。</w:t>
            </w:r>
          </w:p>
          <w:p w14:paraId="103704A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5.6.空气中的臭氧量≤0.02mg/m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645280D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5.7.等离子发生量≥6×10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，等离子密度为8.90×10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17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-3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-5.50×10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18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-3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41FFDEB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5.8.负离子发生量≥6×10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760A071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5.9.适用体积范围≥80m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5EC8924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5.10.循环风量≥1000m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/h。</w:t>
            </w:r>
          </w:p>
          <w:p w14:paraId="1CD3A50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5.11.噪声＜45dB。</w:t>
            </w:r>
          </w:p>
          <w:p w14:paraId="079C45F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5.12.消毒器壳体采用冷轧钢板，表面静电喷涂。</w:t>
            </w:r>
          </w:p>
          <w:p w14:paraId="69A3D2B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5.13.安装方式：吸顶式。</w:t>
            </w:r>
          </w:p>
        </w:tc>
      </w:tr>
      <w:tr w14:paraId="065AB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066B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769" w:type="dxa"/>
          </w:tcPr>
          <w:p w14:paraId="5216465F"/>
        </w:tc>
        <w:tc>
          <w:tcPr>
            <w:tcW w:w="2769" w:type="dxa"/>
          </w:tcPr>
          <w:p w14:paraId="21690A8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输液泵：</w:t>
            </w:r>
          </w:p>
          <w:p w14:paraId="59924C6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6.1.用途：用于准确的控制输液的速度和计量，使药物均匀的进入体内，提高患者药物治疗的有效性和安全性。</w:t>
            </w:r>
          </w:p>
          <w:p w14:paraId="6804DD2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6.2.支持输血功能。</w:t>
            </w:r>
          </w:p>
          <w:p w14:paraId="3FD42C3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6.3.输液精度≤±5%</w:t>
            </w:r>
          </w:p>
          <w:p w14:paraId="14A1A95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6.4.速率范围0.1-2000ml/h，步进0.01ml/h。</w:t>
            </w:r>
          </w:p>
          <w:p w14:paraId="2F01C77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6.5.预置输液总量范围0.1ml-9999.99ml。</w:t>
            </w:r>
          </w:p>
          <w:p w14:paraId="35BCE17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6.6.快进流速范围0.1ml/h-2300ml/h，可选自动和手动快进。</w:t>
            </w:r>
          </w:p>
          <w:p w14:paraId="6230CE0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6.7.自动统计累计量≥24h。</w:t>
            </w:r>
          </w:p>
          <w:p w14:paraId="6F2F433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6.8.具有在输液泵添加输液器品牌名称功能。</w:t>
            </w:r>
          </w:p>
          <w:p w14:paraId="6C9500A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6.9.具有速度模式、时间模式、体重模式、梯度模式、序列模式、剂量时间模式、点滴模式和间断给药模式等。</w:t>
            </w:r>
          </w:p>
          <w:p w14:paraId="6E39D26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6.10.电容触摸彩色显示屏≥3.5英寸。</w:t>
            </w:r>
          </w:p>
          <w:p w14:paraId="0189A2A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6.11.药物库储存药物信息≥5000种。</w:t>
            </w:r>
          </w:p>
          <w:p w14:paraId="0896A33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6.12.药物色彩标识颜色≥4种。</w:t>
            </w:r>
          </w:p>
          <w:p w14:paraId="722010F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6.13.具备示意图片直观提示报警信息。</w:t>
            </w:r>
          </w:p>
          <w:p w14:paraId="0C10A0D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6.14.在线动态压力监测，可实时显示当前压力数值。</w:t>
            </w:r>
          </w:p>
          <w:p w14:paraId="5FC0D4E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6.15.压力报警阈值最低可设置50mmHg。</w:t>
            </w:r>
          </w:p>
          <w:p w14:paraId="04B3B7D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6.16.具备阻塞前预警提示功能和阻塞后自动重启输液功能。</w:t>
            </w:r>
          </w:p>
          <w:p w14:paraId="7BC0628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6.17.具备单个气泡和累积气泡报警功能，支持≥15μL的单个气泡报警。</w:t>
            </w:r>
          </w:p>
          <w:p w14:paraId="0D58267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6.18.当输液泵以25ml/h的流速进行输液工作时，电池工作时间≥5小时。</w:t>
            </w:r>
          </w:p>
        </w:tc>
      </w:tr>
      <w:tr w14:paraId="04CA2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8BAA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769" w:type="dxa"/>
          </w:tcPr>
          <w:p w14:paraId="49BE5A9F"/>
        </w:tc>
        <w:tc>
          <w:tcPr>
            <w:tcW w:w="2769" w:type="dxa"/>
          </w:tcPr>
          <w:p w14:paraId="672E8D2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多普勒胎音仪：</w:t>
            </w:r>
          </w:p>
          <w:p w14:paraId="32C8E71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7.1.检测参数：胎心率（FHR）。</w:t>
            </w:r>
          </w:p>
          <w:p w14:paraId="058B595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7.2.超声工作频率≥3.0MHz，灵敏度≥90db。</w:t>
            </w:r>
          </w:p>
          <w:p w14:paraId="496D4DB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7.3.胎心率检测范围50bpm-250bpm，精度±2bpm。</w:t>
            </w:r>
          </w:p>
          <w:p w14:paraId="015B1F9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7.4.一体式设计，屏幕可显示胎心率数值、胎心信号质量、音量等级、电池电量、胎心闪烁图标、触摸式开关机和音量调节等。</w:t>
            </w:r>
          </w:p>
          <w:p w14:paraId="4151741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7.5.内置高性能喇叭。</w:t>
            </w:r>
          </w:p>
        </w:tc>
      </w:tr>
      <w:tr w14:paraId="2641A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A8D9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769" w:type="dxa"/>
          </w:tcPr>
          <w:p w14:paraId="18F5E4BD"/>
        </w:tc>
        <w:tc>
          <w:tcPr>
            <w:tcW w:w="2769" w:type="dxa"/>
          </w:tcPr>
          <w:p w14:paraId="50B6753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新生儿复苏气囊：</w:t>
            </w:r>
          </w:p>
          <w:p w14:paraId="5B82FF0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8.1.主要部件采用硅橡胶材料。</w:t>
            </w:r>
          </w:p>
          <w:p w14:paraId="2C3279A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8.2.送气阀装有鱼嘴阀，呼气时自动关闭，不倒流。</w:t>
            </w:r>
          </w:p>
          <w:p w14:paraId="4650C65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8.3.具有限压阀，防止过高压力输出。</w:t>
            </w:r>
          </w:p>
          <w:p w14:paraId="6FFB28C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8.4.适用患者体重≤5Kg。</w:t>
            </w:r>
          </w:p>
          <w:p w14:paraId="6BE495E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8.5.面罩规格为1号和2号。</w:t>
            </w:r>
          </w:p>
          <w:p w14:paraId="3DA2680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8.6.工作压力3Kpa-4.5Kpa。</w:t>
            </w:r>
          </w:p>
          <w:p w14:paraId="5539C88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8.7.潮气量≥50ml。</w:t>
            </w:r>
          </w:p>
        </w:tc>
      </w:tr>
      <w:tr w14:paraId="635E3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8D184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769" w:type="dxa"/>
          </w:tcPr>
          <w:p w14:paraId="3AF415DF"/>
        </w:tc>
        <w:tc>
          <w:tcPr>
            <w:tcW w:w="2769" w:type="dxa"/>
          </w:tcPr>
          <w:p w14:paraId="6C80AAB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治疗车：</w:t>
            </w:r>
          </w:p>
          <w:p w14:paraId="35872F0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9.1.材质：304不锈钢。</w:t>
            </w:r>
          </w:p>
          <w:p w14:paraId="299791C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9.2.配置4只直径80mm±5mm万向脚轮，对角制动。</w:t>
            </w:r>
          </w:p>
          <w:p w14:paraId="70B1518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9.3.上下台面三面配置围栏。</w:t>
            </w:r>
          </w:p>
          <w:p w14:paraId="7CAA38B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9.4.产品尺寸：（600×900×800）mm±10mm。</w:t>
            </w:r>
          </w:p>
        </w:tc>
      </w:tr>
      <w:tr w14:paraId="0016C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AEBF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769" w:type="dxa"/>
          </w:tcPr>
          <w:p w14:paraId="4A8FE0C6"/>
        </w:tc>
        <w:tc>
          <w:tcPr>
            <w:tcW w:w="2769" w:type="dxa"/>
          </w:tcPr>
          <w:p w14:paraId="2142693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黄疸治疗仪：</w:t>
            </w:r>
          </w:p>
          <w:p w14:paraId="2048910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10.1.彩色LCD屏≥4.3英寸，可全触摸可视化操作。</w:t>
            </w:r>
          </w:p>
          <w:p w14:paraId="01F5B73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10.2.胆红素总辐照度≥4.5mW/cm²。</w:t>
            </w:r>
          </w:p>
          <w:p w14:paraId="0E0735F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10.3.辐照波长400nm-550nm。</w:t>
            </w:r>
          </w:p>
          <w:p w14:paraId="37D202E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▲10.4.LED光源≥45000小时。</w:t>
            </w:r>
          </w:p>
          <w:p w14:paraId="69D7CF4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10.5.辐照灯箱角度上下、左右可调。</w:t>
            </w:r>
          </w:p>
          <w:p w14:paraId="5CD7CBC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10.6.具有蓝光倒计时和顺计时两种工作模式。</w:t>
            </w:r>
          </w:p>
          <w:p w14:paraId="16098DB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10.7.蓝光输出强度调节范围0%-100%，步进1%，误差±5%。</w:t>
            </w:r>
          </w:p>
          <w:p w14:paraId="7F31B40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10.8.当蓝光输出强度调节至100%时，有效表面内的胆红素总辐照度＜5.0mW/cm²±25%。</w:t>
            </w:r>
          </w:p>
          <w:p w14:paraId="5E2E708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10.9.有效表面内的总辐照度≥4.5mW/cm²。</w:t>
            </w:r>
          </w:p>
          <w:p w14:paraId="4A82193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▲10.10.胆红素总辐照度平均值≥3.0mW/cm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310CC95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10.11.有效表面上的胆红素总辐照度均匀性≥0.4。</w:t>
            </w:r>
          </w:p>
          <w:p w14:paraId="549DB97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▲10.12可安装至现有戴维、迪生品牌婴儿保温箱，其辐照角度可上下、前后、左右快速调节。</w:t>
            </w:r>
          </w:p>
          <w:p w14:paraId="614BDC3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10.13配置清单：灯箱组件、控制仪和支臂组件等。</w:t>
            </w:r>
          </w:p>
        </w:tc>
      </w:tr>
      <w:tr w14:paraId="7A2D0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1C6D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769" w:type="dxa"/>
          </w:tcPr>
          <w:p w14:paraId="4DA7BD83"/>
        </w:tc>
        <w:tc>
          <w:tcPr>
            <w:tcW w:w="2769" w:type="dxa"/>
          </w:tcPr>
          <w:p w14:paraId="340D200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商务条款要求：</w:t>
            </w:r>
          </w:p>
          <w:p w14:paraId="21F56CF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1.售后服务要求</w:t>
            </w:r>
          </w:p>
          <w:p w14:paraId="12A62A9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.产床和母胎监护仪设备验收合格后免费保修期≥5年，婴儿辐射保暖台、无影手术灯、空气消毒机、输液泵、治疗车和黄疸治疗仪设备验收合格后免费保修期≥3年，多普勒胎音仪和新生儿复苏气囊设备验收合格后免费保修期≥1年，保修期满后免费维修，只收取材料成本费并保证零配件供应≥5年。</w:t>
            </w:r>
          </w:p>
          <w:p w14:paraId="5D57A3F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1.2.负责培训操作人员。</w:t>
            </w:r>
          </w:p>
          <w:p w14:paraId="0C68D4C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1.3.维修响应时间≤2小时，24小时到位。</w:t>
            </w:r>
          </w:p>
          <w:p w14:paraId="0B9C0CA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2.包装及其他要求</w:t>
            </w:r>
          </w:p>
          <w:p w14:paraId="57134FC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2.1.符合出厂规范、包装完整无破损、满足长途运输。</w:t>
            </w:r>
          </w:p>
          <w:p w14:paraId="7D69E29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2.2.防雨、防潮、各种符号、标识清楚。</w:t>
            </w:r>
          </w:p>
          <w:p w14:paraId="720FD27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2.3.必须为原装、全新产品，渠道合法。</w:t>
            </w:r>
          </w:p>
          <w:p w14:paraId="14177BF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3.安装及验收要求</w:t>
            </w:r>
          </w:p>
          <w:p w14:paraId="3308D0B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3.1.到货期：合同签订即日起10个日历日内。</w:t>
            </w:r>
          </w:p>
          <w:p w14:paraId="5891F81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3.2.到货地点：采购人指定地点。</w:t>
            </w:r>
          </w:p>
          <w:p w14:paraId="1425B36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3.3.拆装标准：符合国家有关安全技术标准。</w:t>
            </w:r>
          </w:p>
          <w:p w14:paraId="5F74602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3.4.安装调试完成时间：接采购人通知后5个工作日内全部安装调试完成。</w:t>
            </w:r>
          </w:p>
          <w:p w14:paraId="049DA8B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3.5.安装标准：符合国家有关安全技术标准。</w:t>
            </w:r>
          </w:p>
          <w:p w14:paraId="19F4912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3.5.验收标准及费用：</w:t>
            </w:r>
          </w:p>
          <w:p w14:paraId="3E355A5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（1）符合采购人与中标人签订的经济合同；</w:t>
            </w:r>
          </w:p>
          <w:p w14:paraId="23E77D5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（2）符合招标文件的技术要求、商务要求；</w:t>
            </w:r>
          </w:p>
          <w:p w14:paraId="23BCF04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（3）符合产品原样本技术数据；</w:t>
            </w:r>
          </w:p>
          <w:p w14:paraId="2DCCDC8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（4）符合国家有关技术规范和标准。所有安装、验收的手续及费用由供应商自行办理和承担，采购人提供相关辅助。</w:t>
            </w:r>
          </w:p>
        </w:tc>
      </w:tr>
    </w:tbl>
    <w:p w14:paraId="103963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6781"/>
    <w:rsid w:val="502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2025-07-28T04:32:00Z</dcterms:created>
  <dc:creator>白日梦</dc:creator>
  <cp:lastModifiedBy>白日梦</cp:lastModifiedBy>
  <dcterms:modified xsi:type="dcterms:W3CDTF">2025-07-28T04:32:17Z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8EBBD40D04D44A59BDF72F1EDF58FFBF_11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