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3849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吕河镇桂花社区污水管网提升项目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吕河镇桂花社区污水管网提升项目采购项目的潜在供应商应在陕西省安康市高新技术产业开发区高新总部城Z1栋2单元104室，并于2025年08月11日14时00分（北京时间）前提交响应文件。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项目编号：TYZM-ZFCG-2025044</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项目名称：吕河镇桂花社区污水管网提升项目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预算金额：200,000.00元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合同包1(吕河镇桂花社区污水管网提升项目):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合同包预算金额：200,000.00元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合同包最高限价：199,930.67元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8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5"/>
        <w:gridCol w:w="1766"/>
        <w:gridCol w:w="1694"/>
        <w:gridCol w:w="1440"/>
        <w:gridCol w:w="2286"/>
        <w:gridCol w:w="1605"/>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4" w:hRule="atLeast"/>
          <w:tblHeader/>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1" w:hRule="atLeast"/>
          <w:jc w:val="center"/>
        </w:trPr>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default" w:ascii="微软雅黑" w:hAnsi="微软雅黑" w:eastAsia="微软雅黑" w:cs="微软雅黑"/>
                <w:i w:val="0"/>
                <w:iCs w:val="0"/>
                <w:caps w:val="0"/>
                <w:color w:val="000000"/>
                <w:spacing w:val="0"/>
                <w:kern w:val="0"/>
                <w:sz w:val="21"/>
                <w:szCs w:val="21"/>
                <w:shd w:val="clear" w:fill="FFFFFF"/>
                <w:lang w:val="en-US" w:eastAsia="zh-CN" w:bidi="ar-SA"/>
              </w:rPr>
              <w:t>其他建筑工程</w:t>
            </w:r>
          </w:p>
        </w:tc>
        <w:tc>
          <w:tcPr>
            <w:tcW w:w="16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200000</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项</w:t>
            </w:r>
            <w:r>
              <w:rPr>
                <w:rFonts w:ascii="宋体" w:hAnsi="宋体" w:eastAsia="宋体" w:cs="宋体"/>
                <w:color w:val="000000"/>
                <w:kern w:val="0"/>
                <w:sz w:val="21"/>
                <w:szCs w:val="21"/>
                <w:lang w:val="en-US" w:eastAsia="zh-CN" w:bidi="ar"/>
              </w:rPr>
              <w:t>)</w:t>
            </w:r>
          </w:p>
        </w:tc>
        <w:tc>
          <w:tcPr>
            <w:tcW w:w="22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200,000.00</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合同包1(吕河镇桂花社区污水管网提升项目)落实政府采购政策需满足的资格要求如下: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合同包1(吕河镇桂花社区污水管网提升项目)特定资格要求如下: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（4）供应商不得为“信用中国”网站（www.creditchina.gov.cn）中列入失信被执行人和重大税收违法案件当事人名单的供应商，不得为中国政府采购网（</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（6）本项目专门面向小微企业，供应商须提供小微企业声明函。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时间：2025年07月30日至2025年08月05日，每天上午08:00:00至12:00:00，下午12:00:00至18:00:00（北京时间）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地点：陕西省安康市高新技术产业开发区高新总部城Z1栋2单元104室</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方式：现场获取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售价：300元</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时间：2025年08月11日14</w:t>
      </w:r>
      <w:bookmarkStart w:id="0" w:name="_GoBack"/>
      <w:bookmarkEnd w:id="0"/>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3C4C2E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供应商须在采购文件发售时间内携带营业执照复印件加盖公章及授权委托书（法定代表人办理仅需提供身份证复印件）到采购代理机构指定地点获取采购文件。</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名称：旬阳市财政局吕河财政所（旬阳市吕河镇人民政府）</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地址：陕西省安康市旬阳县吕河镇双井社区三组</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联系方式：19916113756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地址：陕西省安康市高新技术产业开发区高新总部城Z1栋2单元104室</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sectPr>
          <w:type w:val="continuous"/>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2025年07月29日</w:t>
      </w:r>
    </w:p>
    <w:p w14:paraId="31ECA243">
      <w:pPr>
        <w:pStyle w:val="2"/>
        <w:rPr>
          <w:rFonts w:hint="eastAsia"/>
          <w:lang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57F23"/>
    <w:rsid w:val="0C013D5A"/>
    <w:rsid w:val="11A322D1"/>
    <w:rsid w:val="14D51C3F"/>
    <w:rsid w:val="1CDD1A55"/>
    <w:rsid w:val="26CA4A18"/>
    <w:rsid w:val="2C857F23"/>
    <w:rsid w:val="64721F13"/>
    <w:rsid w:val="668251E1"/>
    <w:rsid w:val="6CC00172"/>
    <w:rsid w:val="70A871EC"/>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1609</Words>
  <Characters>1859</Characters>
  <Lines>0</Lines>
  <Paragraphs>0</Paragraphs>
  <TotalTime>0</TotalTime>
  <ScaleCrop>false</ScaleCrop>
  <LinksUpToDate>false</LinksUpToDate>
  <CharactersWithSpaces>1861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2025-07-29T10:44:00Z</dcterms:created>
  <dc:creator>L.</dc:creator>
  <cp:lastModifiedBy>老牛</cp:lastModifiedBy>
  <dcterms:modified xsi:type="dcterms:W3CDTF">2025-07-29T11:07:21Z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AFF2F686A9FD4157B10FECF64B4DC667_11</vt:lpwstr>
  </property>
  <property fmtid="{D5CDD505-2E9C-101B-9397-08002B2CF9AE}" pid="4" name="KSOTemplateDocerSaveRecord">
    <vt:lpwstr>eyJoZGlkIjoiNzdlNzNjYzZhMTI1ZDlmMjY3MzNjZDk2YmYzZDcxOTciLCJ1c2VySWQiOiI0MjU2ODY2OTEifQ==</vt:lpwstr>
  </property>
</Properties>
</file>