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E56B">
      <w:pPr>
        <w:pStyle w:val="7"/>
        <w:spacing w:line="500" w:lineRule="exact"/>
        <w:ind w:firstLine="0" w:firstLineChars="0"/>
        <w:jc w:val="center"/>
        <w:outlineLvl w:val="1"/>
        <w:rPr>
          <w:rFonts w:hint="eastAsia" w:ascii="仿宋" w:hAnsi="仿宋" w:eastAsia="仿宋" w:cs="Times New Roman"/>
          <w:b/>
          <w:color w:val="auto"/>
          <w:sz w:val="32"/>
          <w:szCs w:val="32"/>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56D40041">
      <w:pPr>
        <w:keepNext w:val="0"/>
        <w:keepLines w:val="0"/>
        <w:numPr>
          <w:ilvl w:val="0"/>
          <w:numId w:val="0"/>
        </w:numPr>
        <w:rPr>
          <w:rFonts w:hint="eastAsia" w:ascii="Calibri" w:hAnsi="Calibri" w:eastAsia="宋体" w:cs="Calibri"/>
          <w:b/>
          <w:bCs/>
          <w:kern w:val="2"/>
          <w:sz w:val="24"/>
          <w:szCs w:val="24"/>
          <w:highlight w:val="none"/>
        </w:rPr>
      </w:pPr>
      <w:r>
        <w:rPr>
          <w:rFonts w:hint="eastAsia" w:ascii="Calibri" w:hAnsi="Calibri" w:eastAsia="宋体" w:cs="Calibri"/>
          <w:b/>
          <w:bCs/>
          <w:kern w:val="2"/>
          <w:sz w:val="24"/>
          <w:szCs w:val="24"/>
          <w:highlight w:val="none"/>
        </w:rPr>
        <w:t>1</w:t>
      </w:r>
      <w:r>
        <w:rPr>
          <w:rFonts w:hint="eastAsia" w:cs="Calibri"/>
          <w:b/>
          <w:bCs/>
          <w:kern w:val="2"/>
          <w:sz w:val="24"/>
          <w:szCs w:val="24"/>
          <w:highlight w:val="none"/>
          <w:lang w:val="en-US" w:eastAsia="zh-CN"/>
        </w:rPr>
        <w:t>.</w:t>
      </w:r>
      <w:r>
        <w:rPr>
          <w:rFonts w:hint="eastAsia" w:ascii="Calibri" w:hAnsi="Calibri" w:eastAsia="宋体" w:cs="Calibri"/>
          <w:b/>
          <w:bCs/>
          <w:kern w:val="2"/>
          <w:sz w:val="24"/>
          <w:szCs w:val="24"/>
          <w:highlight w:val="none"/>
        </w:rPr>
        <w:t>项目基本情况</w:t>
      </w:r>
    </w:p>
    <w:p w14:paraId="2837FCB8">
      <w:pPr>
        <w:pStyle w:val="2"/>
        <w:rPr>
          <w:rFonts w:hint="default"/>
          <w:sz w:val="24"/>
          <w:szCs w:val="24"/>
        </w:rPr>
      </w:pPr>
    </w:p>
    <w:p w14:paraId="13D75049">
      <w:pPr>
        <w:pStyle w:val="3"/>
        <w:rPr>
          <w:rFonts w:hint="default"/>
          <w:sz w:val="24"/>
          <w:szCs w:val="24"/>
          <w:highlight w:val="none"/>
        </w:rPr>
      </w:pPr>
      <w:r>
        <w:rPr>
          <w:rFonts w:hint="default"/>
          <w:sz w:val="24"/>
          <w:szCs w:val="24"/>
          <w:highlight w:val="none"/>
        </w:rPr>
        <w:t>1.1物业</w:t>
      </w:r>
      <w:r>
        <w:rPr>
          <w:rFonts w:hint="default"/>
          <w:sz w:val="24"/>
          <w:szCs w:val="24"/>
          <w:highlight w:val="none"/>
          <w:lang w:val="en-US" w:eastAsia="zh-CN"/>
        </w:rPr>
        <w:t>情况</w:t>
      </w:r>
    </w:p>
    <w:tbl>
      <w:tblPr>
        <w:tblStyle w:val="10"/>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4539"/>
      </w:tblGrid>
      <w:tr w14:paraId="1C0A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9" w:type="dxa"/>
            <w:noWrap w:val="0"/>
            <w:vAlign w:val="center"/>
          </w:tcPr>
          <w:p w14:paraId="11B1C044">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rPr>
            </w:pPr>
            <w:r>
              <w:rPr>
                <w:rFonts w:hint="default" w:ascii="Calibri" w:hAnsi="Calibri" w:cs="Calibri"/>
                <w:sz w:val="24"/>
                <w:szCs w:val="24"/>
                <w:highlight w:val="none"/>
              </w:rPr>
              <w:t>物业名称</w:t>
            </w:r>
          </w:p>
        </w:tc>
        <w:tc>
          <w:tcPr>
            <w:tcW w:w="4947" w:type="dxa"/>
            <w:noWrap w:val="0"/>
            <w:vAlign w:val="center"/>
          </w:tcPr>
          <w:p w14:paraId="5A1A78A5">
            <w:pPr>
              <w:pageBreakBefore w:val="0"/>
              <w:kinsoku/>
              <w:wordWrap/>
              <w:overflowPunct/>
              <w:topLinePunct w:val="0"/>
              <w:bidi w:val="0"/>
              <w:snapToGrid w:val="0"/>
              <w:spacing w:line="300" w:lineRule="auto"/>
              <w:rPr>
                <w:rFonts w:hint="default" w:ascii="Calibri" w:hAnsi="Calibri" w:cs="Calibri"/>
                <w:sz w:val="24"/>
                <w:szCs w:val="24"/>
                <w:highlight w:val="none"/>
              </w:rPr>
            </w:pPr>
            <w:r>
              <w:rPr>
                <w:rFonts w:hint="default" w:ascii="Calibri" w:hAnsi="Calibri" w:cs="Calibri"/>
                <w:sz w:val="24"/>
                <w:szCs w:val="24"/>
                <w:highlight w:val="none"/>
              </w:rPr>
              <w:t>物业地址</w:t>
            </w:r>
          </w:p>
        </w:tc>
      </w:tr>
      <w:tr w14:paraId="6930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9" w:type="dxa"/>
            <w:noWrap w:val="0"/>
            <w:vAlign w:val="center"/>
          </w:tcPr>
          <w:p w14:paraId="7589DAC2">
            <w:pPr>
              <w:pageBreakBefore w:val="0"/>
              <w:kinsoku/>
              <w:wordWrap/>
              <w:overflowPunct/>
              <w:topLinePunct w:val="0"/>
              <w:bidi w:val="0"/>
              <w:snapToGrid w:val="0"/>
              <w:spacing w:line="300" w:lineRule="auto"/>
              <w:rPr>
                <w:rFonts w:hint="default" w:ascii="Calibri" w:hAnsi="Calibri" w:eastAsia="宋体" w:cs="Calibri"/>
                <w:sz w:val="24"/>
                <w:szCs w:val="24"/>
                <w:highlight w:val="none"/>
                <w:lang w:val="en-US" w:eastAsia="zh-CN"/>
              </w:rPr>
            </w:pPr>
            <w:r>
              <w:rPr>
                <w:rFonts w:hint="eastAsia" w:cs="Calibri"/>
                <w:sz w:val="24"/>
                <w:szCs w:val="24"/>
                <w:highlight w:val="none"/>
                <w:lang w:val="en-US" w:eastAsia="zh-CN"/>
              </w:rPr>
              <w:t>神木市自然资源和规划局物业</w:t>
            </w:r>
          </w:p>
        </w:tc>
        <w:tc>
          <w:tcPr>
            <w:tcW w:w="4947" w:type="dxa"/>
            <w:noWrap w:val="0"/>
            <w:vAlign w:val="center"/>
          </w:tcPr>
          <w:p w14:paraId="102990A8">
            <w:pPr>
              <w:pageBreakBefore w:val="0"/>
              <w:kinsoku/>
              <w:wordWrap/>
              <w:overflowPunct/>
              <w:topLinePunct w:val="0"/>
              <w:bidi w:val="0"/>
              <w:snapToGrid w:val="0"/>
              <w:spacing w:line="300" w:lineRule="auto"/>
              <w:rPr>
                <w:rFonts w:hint="default" w:ascii="Calibri" w:hAnsi="Calibri" w:eastAsia="宋体" w:cs="Calibri"/>
                <w:sz w:val="24"/>
                <w:szCs w:val="24"/>
                <w:highlight w:val="none"/>
                <w:lang w:val="en-US" w:eastAsia="zh-CN"/>
              </w:rPr>
            </w:pPr>
            <w:r>
              <w:rPr>
                <w:rFonts w:hint="eastAsia" w:ascii="Calibri" w:hAnsi="Calibri" w:eastAsia="宋体" w:cs="Calibri"/>
                <w:sz w:val="24"/>
                <w:szCs w:val="24"/>
                <w:highlight w:val="none"/>
                <w:lang w:val="en-US" w:eastAsia="zh-CN"/>
              </w:rPr>
              <w:t>神木市麟州街道办事处神华路63号</w:t>
            </w:r>
          </w:p>
        </w:tc>
      </w:tr>
    </w:tbl>
    <w:p w14:paraId="0A6D9AB3">
      <w:pPr>
        <w:pStyle w:val="3"/>
        <w:rPr>
          <w:rFonts w:hint="eastAsia" w:ascii="Calibri" w:hAnsi="Calibri" w:cs="Calibri"/>
          <w:color w:val="auto"/>
          <w:kern w:val="2"/>
          <w:sz w:val="24"/>
          <w:szCs w:val="24"/>
          <w:highlight w:val="none"/>
          <w:u w:val="none"/>
          <w:lang w:val="en-US" w:eastAsia="zh-CN" w:bidi="ar-SA"/>
        </w:rPr>
      </w:pPr>
    </w:p>
    <w:p w14:paraId="5A8D13D4">
      <w:pPr>
        <w:pStyle w:val="2"/>
        <w:ind w:firstLine="482" w:firstLineChars="200"/>
        <w:rPr>
          <w:rFonts w:hint="eastAsia"/>
          <w:sz w:val="24"/>
          <w:szCs w:val="24"/>
          <w:highlight w:val="none"/>
          <w:lang w:val="en-US" w:eastAsia="zh-CN"/>
        </w:rPr>
      </w:pPr>
      <w:r>
        <w:rPr>
          <w:rFonts w:hint="eastAsia" w:ascii="Calibri" w:hAnsi="Calibri" w:cs="Calibri"/>
          <w:color w:val="auto"/>
          <w:kern w:val="2"/>
          <w:sz w:val="24"/>
          <w:szCs w:val="24"/>
          <w:highlight w:val="none"/>
          <w:u w:val="none"/>
          <w:lang w:val="en-US" w:eastAsia="zh-CN" w:bidi="ar-SA"/>
        </w:rPr>
        <w:t>1.</w:t>
      </w:r>
      <w:r>
        <w:rPr>
          <w:rFonts w:hint="eastAsia" w:cs="Calibri"/>
          <w:color w:val="auto"/>
          <w:kern w:val="2"/>
          <w:sz w:val="24"/>
          <w:szCs w:val="24"/>
          <w:highlight w:val="none"/>
          <w:u w:val="none"/>
          <w:lang w:val="en-US" w:eastAsia="zh-CN" w:bidi="ar-SA"/>
        </w:rPr>
        <w:t>2</w:t>
      </w:r>
      <w:r>
        <w:rPr>
          <w:rFonts w:hint="eastAsia"/>
          <w:sz w:val="24"/>
          <w:szCs w:val="24"/>
          <w:lang w:val="en-US" w:eastAsia="zh-CN"/>
        </w:rPr>
        <w:t>采购人提供员工宿舍1间、食堂（餐费供应商自理）、保洁用具、低质易耗品、维修材料；</w:t>
      </w:r>
      <w:r>
        <w:rPr>
          <w:rFonts w:hint="eastAsia" w:cs="Calibri"/>
          <w:color w:val="auto"/>
          <w:kern w:val="2"/>
          <w:sz w:val="24"/>
          <w:szCs w:val="24"/>
          <w:highlight w:val="none"/>
          <w:u w:val="none"/>
          <w:lang w:val="en-US" w:eastAsia="zh-CN" w:bidi="ar-SA"/>
        </w:rPr>
        <w:t>采购人可提供的易</w:t>
      </w:r>
      <w:r>
        <w:rPr>
          <w:rFonts w:hint="default"/>
          <w:sz w:val="24"/>
          <w:szCs w:val="24"/>
          <w:highlight w:val="none"/>
          <w:lang w:val="en-US" w:eastAsia="zh-CN"/>
        </w:rPr>
        <w:t>耗</w:t>
      </w:r>
      <w:r>
        <w:rPr>
          <w:rFonts w:hint="eastAsia"/>
          <w:sz w:val="24"/>
          <w:szCs w:val="24"/>
          <w:highlight w:val="none"/>
          <w:lang w:val="en-US" w:eastAsia="zh-CN"/>
        </w:rPr>
        <w:t>品（如</w:t>
      </w:r>
      <w:r>
        <w:rPr>
          <w:rFonts w:hint="default" w:eastAsia="宋体"/>
          <w:color w:val="auto"/>
          <w:kern w:val="0"/>
          <w:sz w:val="24"/>
          <w:szCs w:val="24"/>
          <w:highlight w:val="none"/>
          <w:u w:val="none"/>
          <w:lang w:val="en-US" w:eastAsia="zh-CN" w:bidi="ar"/>
        </w:rPr>
        <w:t>厕纸、洗手液、擦手纸</w:t>
      </w:r>
      <w:r>
        <w:rPr>
          <w:rFonts w:hint="eastAsia"/>
          <w:color w:val="auto"/>
          <w:kern w:val="0"/>
          <w:sz w:val="24"/>
          <w:szCs w:val="24"/>
          <w:highlight w:val="none"/>
          <w:u w:val="none"/>
          <w:lang w:val="en-US" w:eastAsia="zh-CN" w:bidi="ar"/>
        </w:rPr>
        <w:t>）、相关工作人员工服。</w:t>
      </w:r>
    </w:p>
    <w:p w14:paraId="1AC7EFED">
      <w:pPr>
        <w:pStyle w:val="2"/>
        <w:bidi w:val="0"/>
        <w:rPr>
          <w:rFonts w:hint="eastAsia"/>
          <w:sz w:val="24"/>
          <w:szCs w:val="24"/>
          <w:highlight w:val="none"/>
          <w:lang w:val="en-US" w:eastAsia="zh-CN"/>
        </w:rPr>
      </w:pPr>
      <w:r>
        <w:rPr>
          <w:rFonts w:hint="eastAsia"/>
          <w:sz w:val="24"/>
          <w:szCs w:val="24"/>
          <w:highlight w:val="none"/>
          <w:lang w:val="en-US" w:eastAsia="zh-CN"/>
        </w:rPr>
        <w:t>2.物业服务范围</w:t>
      </w:r>
    </w:p>
    <w:p w14:paraId="5524057B">
      <w:pPr>
        <w:pStyle w:val="3"/>
        <w:rPr>
          <w:rFonts w:hint="eastAsia" w:eastAsia="宋体" w:cs="Times New Roman"/>
          <w:sz w:val="24"/>
          <w:szCs w:val="24"/>
          <w:highlight w:val="none"/>
          <w:lang w:val="en-US" w:eastAsia="zh-CN"/>
        </w:rPr>
      </w:pPr>
      <w:r>
        <w:rPr>
          <w:rFonts w:hint="eastAsia"/>
          <w:sz w:val="24"/>
          <w:szCs w:val="24"/>
          <w:highlight w:val="none"/>
          <w:lang w:val="en-US" w:eastAsia="zh-CN"/>
        </w:rPr>
        <w:t>【物业名称1】</w:t>
      </w:r>
    </w:p>
    <w:p w14:paraId="62EC4F12">
      <w:pPr>
        <w:pStyle w:val="3"/>
        <w:bidi w:val="0"/>
        <w:rPr>
          <w:rFonts w:hint="default"/>
          <w:sz w:val="24"/>
          <w:szCs w:val="24"/>
          <w:highlight w:val="none"/>
          <w:lang w:val="en-US" w:eastAsia="zh-CN"/>
        </w:rPr>
      </w:pPr>
      <w:r>
        <w:rPr>
          <w:rFonts w:hint="eastAsia"/>
          <w:sz w:val="24"/>
          <w:szCs w:val="24"/>
          <w:highlight w:val="none"/>
          <w:lang w:val="en-US" w:eastAsia="zh-CN"/>
        </w:rPr>
        <w:t>（1）物业管理（建筑物）</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428"/>
        <w:gridCol w:w="3957"/>
        <w:gridCol w:w="2450"/>
      </w:tblGrid>
      <w:tr w14:paraId="75C4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4" w:type="dxa"/>
            <w:gridSpan w:val="2"/>
            <w:noWrap w:val="0"/>
            <w:vAlign w:val="center"/>
          </w:tcPr>
          <w:p w14:paraId="28A823B0">
            <w:pPr>
              <w:pageBreakBefore w:val="0"/>
              <w:kinsoku/>
              <w:wordWrap/>
              <w:overflowPunct/>
              <w:topLinePunct w:val="0"/>
              <w:bidi w:val="0"/>
              <w:snapToGrid w:val="0"/>
              <w:spacing w:line="300" w:lineRule="auto"/>
              <w:jc w:val="center"/>
              <w:rPr>
                <w:rFonts w:hint="default" w:ascii="Calibri" w:hAnsi="Calibri" w:eastAsia="宋体" w:cs="Calibri"/>
                <w:b/>
                <w:bCs/>
                <w:color w:val="auto"/>
                <w:sz w:val="24"/>
                <w:szCs w:val="24"/>
                <w:highlight w:val="none"/>
              </w:rPr>
            </w:pPr>
            <w:r>
              <w:rPr>
                <w:rFonts w:hint="eastAsia" w:ascii="Calibri" w:hAnsi="Calibri" w:cs="Calibri"/>
                <w:b/>
                <w:bCs/>
                <w:sz w:val="24"/>
                <w:szCs w:val="24"/>
                <w:highlight w:val="none"/>
                <w:lang w:val="en-US" w:eastAsia="zh-CN"/>
              </w:rPr>
              <w:t>名称</w:t>
            </w:r>
          </w:p>
        </w:tc>
        <w:tc>
          <w:tcPr>
            <w:tcW w:w="3957" w:type="dxa"/>
            <w:noWrap w:val="0"/>
            <w:vAlign w:val="center"/>
          </w:tcPr>
          <w:p w14:paraId="6723213A">
            <w:pPr>
              <w:pageBreakBefore w:val="0"/>
              <w:kinsoku/>
              <w:wordWrap/>
              <w:overflowPunct/>
              <w:topLinePunct w:val="0"/>
              <w:bidi w:val="0"/>
              <w:snapToGrid w:val="0"/>
              <w:spacing w:line="300" w:lineRule="auto"/>
              <w:jc w:val="center"/>
              <w:rPr>
                <w:rFonts w:hint="eastAsia" w:ascii="Calibri" w:hAnsi="Calibri" w:eastAsia="宋体" w:cs="Calibri"/>
                <w:b/>
                <w:bCs/>
                <w:color w:val="auto"/>
                <w:sz w:val="24"/>
                <w:szCs w:val="24"/>
                <w:highlight w:val="none"/>
                <w:lang w:eastAsia="zh-CN"/>
              </w:rPr>
            </w:pPr>
            <w:r>
              <w:rPr>
                <w:rFonts w:hint="default" w:ascii="Calibri" w:hAnsi="Calibri" w:cs="Calibri"/>
                <w:b/>
                <w:bCs/>
                <w:sz w:val="24"/>
                <w:szCs w:val="24"/>
                <w:highlight w:val="none"/>
              </w:rPr>
              <w:t>明细</w:t>
            </w:r>
          </w:p>
        </w:tc>
        <w:tc>
          <w:tcPr>
            <w:tcW w:w="2450" w:type="dxa"/>
            <w:noWrap w:val="0"/>
            <w:vAlign w:val="center"/>
          </w:tcPr>
          <w:p w14:paraId="1D068A7F">
            <w:pPr>
              <w:pageBreakBefore w:val="0"/>
              <w:kinsoku/>
              <w:wordWrap/>
              <w:overflowPunct/>
              <w:topLinePunct w:val="0"/>
              <w:bidi w:val="0"/>
              <w:snapToGrid w:val="0"/>
              <w:spacing w:line="300" w:lineRule="auto"/>
              <w:jc w:val="center"/>
              <w:rPr>
                <w:rFonts w:hint="default" w:ascii="Calibri" w:hAnsi="Calibri" w:eastAsia="宋体" w:cs="Calibri"/>
                <w:b/>
                <w:bCs/>
                <w:sz w:val="24"/>
                <w:szCs w:val="24"/>
                <w:highlight w:val="none"/>
                <w:lang w:val="en-US" w:eastAsia="zh-CN"/>
              </w:rPr>
            </w:pPr>
            <w:r>
              <w:rPr>
                <w:rFonts w:hint="eastAsia" w:cs="Calibri"/>
                <w:b/>
                <w:bCs/>
                <w:sz w:val="24"/>
                <w:szCs w:val="24"/>
                <w:highlight w:val="none"/>
                <w:lang w:val="en-US" w:eastAsia="zh-CN"/>
              </w:rPr>
              <w:t>服务内容及标准</w:t>
            </w:r>
          </w:p>
        </w:tc>
      </w:tr>
      <w:tr w14:paraId="45ED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4" w:type="dxa"/>
            <w:gridSpan w:val="2"/>
            <w:noWrap w:val="0"/>
            <w:vAlign w:val="center"/>
          </w:tcPr>
          <w:p w14:paraId="1580FE24">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rPr>
            </w:pPr>
            <w:r>
              <w:rPr>
                <w:rFonts w:hint="eastAsia" w:ascii="Calibri" w:hAnsi="Calibri" w:cs="Calibri"/>
                <w:sz w:val="24"/>
                <w:szCs w:val="24"/>
                <w:highlight w:val="none"/>
                <w:lang w:val="en-US" w:eastAsia="zh-CN"/>
              </w:rPr>
              <w:t>建筑1名称</w:t>
            </w:r>
          </w:p>
        </w:tc>
        <w:tc>
          <w:tcPr>
            <w:tcW w:w="3957" w:type="dxa"/>
            <w:noWrap w:val="0"/>
            <w:vAlign w:val="center"/>
          </w:tcPr>
          <w:p w14:paraId="504C2093">
            <w:pPr>
              <w:pageBreakBefore w:val="0"/>
              <w:kinsoku/>
              <w:wordWrap/>
              <w:overflowPunct/>
              <w:topLinePunct w:val="0"/>
              <w:bidi w:val="0"/>
              <w:snapToGrid w:val="0"/>
              <w:spacing w:line="300" w:lineRule="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自然资源局办公楼</w:t>
            </w:r>
          </w:p>
        </w:tc>
        <w:tc>
          <w:tcPr>
            <w:tcW w:w="2450" w:type="dxa"/>
            <w:noWrap w:val="0"/>
            <w:vAlign w:val="center"/>
          </w:tcPr>
          <w:p w14:paraId="304203B4">
            <w:pPr>
              <w:pageBreakBefore w:val="0"/>
              <w:kinsoku/>
              <w:wordWrap/>
              <w:overflowPunct/>
              <w:topLinePunct w:val="0"/>
              <w:bidi w:val="0"/>
              <w:snapToGrid w:val="0"/>
              <w:spacing w:line="300" w:lineRule="auto"/>
              <w:rPr>
                <w:rFonts w:hint="eastAsia" w:ascii="楷体" w:hAnsi="楷体" w:eastAsia="楷体" w:cs="楷体"/>
                <w:sz w:val="24"/>
                <w:szCs w:val="24"/>
                <w:highlight w:val="none"/>
                <w:lang w:val="en-US" w:eastAsia="zh-CN"/>
              </w:rPr>
            </w:pPr>
          </w:p>
        </w:tc>
      </w:tr>
      <w:tr w14:paraId="4E11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noWrap w:val="0"/>
            <w:vAlign w:val="center"/>
          </w:tcPr>
          <w:p w14:paraId="64163520">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rPr>
            </w:pPr>
            <w:r>
              <w:rPr>
                <w:rFonts w:hint="eastAsia" w:cs="Calibri"/>
                <w:sz w:val="24"/>
                <w:szCs w:val="24"/>
                <w:highlight w:val="none"/>
                <w:lang w:val="en-US" w:eastAsia="zh-CN"/>
              </w:rPr>
              <w:t>总面积</w:t>
            </w:r>
          </w:p>
        </w:tc>
        <w:tc>
          <w:tcPr>
            <w:tcW w:w="1428" w:type="dxa"/>
            <w:noWrap w:val="0"/>
            <w:vAlign w:val="center"/>
          </w:tcPr>
          <w:p w14:paraId="2F035A74">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建筑面积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p>
        </w:tc>
        <w:tc>
          <w:tcPr>
            <w:tcW w:w="3957" w:type="dxa"/>
            <w:noWrap w:val="0"/>
            <w:vAlign w:val="center"/>
          </w:tcPr>
          <w:p w14:paraId="6BEF6DE7">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10951平米</w:t>
            </w:r>
          </w:p>
        </w:tc>
        <w:tc>
          <w:tcPr>
            <w:tcW w:w="2450" w:type="dxa"/>
            <w:noWrap w:val="0"/>
            <w:vAlign w:val="center"/>
          </w:tcPr>
          <w:p w14:paraId="4F61C38F">
            <w:pPr>
              <w:pageBreakBefore w:val="0"/>
              <w:kinsoku/>
              <w:wordWrap/>
              <w:overflowPunct/>
              <w:topLinePunct w:val="0"/>
              <w:bidi w:val="0"/>
              <w:snapToGrid w:val="0"/>
              <w:spacing w:line="300" w:lineRule="auto"/>
              <w:rPr>
                <w:rFonts w:hint="default" w:ascii="楷体" w:hAnsi="楷体" w:eastAsia="楷体" w:cs="楷体"/>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w:t>
            </w:r>
          </w:p>
        </w:tc>
      </w:tr>
      <w:tr w14:paraId="6EC7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188D62E4">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 w:val="24"/>
                <w:szCs w:val="24"/>
                <w:highlight w:val="none"/>
              </w:rPr>
            </w:pPr>
          </w:p>
        </w:tc>
        <w:tc>
          <w:tcPr>
            <w:tcW w:w="1428" w:type="dxa"/>
            <w:noWrap w:val="0"/>
            <w:vAlign w:val="center"/>
          </w:tcPr>
          <w:p w14:paraId="43A3BA6E">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需保洁面积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p>
        </w:tc>
        <w:tc>
          <w:tcPr>
            <w:tcW w:w="3957" w:type="dxa"/>
            <w:noWrap w:val="0"/>
            <w:vAlign w:val="center"/>
          </w:tcPr>
          <w:p w14:paraId="7E99C8F7">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10951平米</w:t>
            </w:r>
          </w:p>
        </w:tc>
        <w:tc>
          <w:tcPr>
            <w:tcW w:w="2450" w:type="dxa"/>
            <w:noWrap w:val="0"/>
            <w:vAlign w:val="center"/>
          </w:tcPr>
          <w:p w14:paraId="5800B887">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eastAsia="宋体" w:cs="Calibri"/>
                <w:color w:val="auto"/>
                <w:kern w:val="2"/>
                <w:sz w:val="24"/>
                <w:szCs w:val="24"/>
                <w:highlight w:val="none"/>
                <w:lang w:val="en-US" w:eastAsia="zh-CN" w:bidi="ar-SA"/>
              </w:rPr>
              <w:t>见“3.4保洁服务”</w:t>
            </w:r>
          </w:p>
        </w:tc>
      </w:tr>
      <w:tr w14:paraId="67FE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20C8A574">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rPr>
            </w:pPr>
            <w:r>
              <w:rPr>
                <w:rFonts w:hint="eastAsia" w:cs="Calibri"/>
                <w:sz w:val="24"/>
                <w:szCs w:val="24"/>
                <w:highlight w:val="none"/>
                <w:lang w:val="en-US" w:eastAsia="zh-CN"/>
              </w:rPr>
              <w:t>门窗</w:t>
            </w:r>
          </w:p>
        </w:tc>
        <w:tc>
          <w:tcPr>
            <w:tcW w:w="1428" w:type="dxa"/>
            <w:noWrap w:val="0"/>
            <w:vAlign w:val="center"/>
          </w:tcPr>
          <w:p w14:paraId="66B1E9EE">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eastAsia" w:cs="Calibri"/>
                <w:sz w:val="24"/>
                <w:szCs w:val="24"/>
                <w:highlight w:val="none"/>
                <w:lang w:val="en-US" w:eastAsia="zh-CN"/>
              </w:rPr>
              <w:t>门窗</w:t>
            </w:r>
            <w:r>
              <w:rPr>
                <w:rFonts w:hint="eastAsia" w:ascii="Calibri" w:hAnsi="Calibri" w:cs="Calibri"/>
                <w:sz w:val="24"/>
                <w:szCs w:val="24"/>
                <w:highlight w:val="none"/>
                <w:lang w:val="en-US" w:eastAsia="zh-CN"/>
              </w:rPr>
              <w:t>总数量（个）及总面积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p>
        </w:tc>
        <w:tc>
          <w:tcPr>
            <w:tcW w:w="3957" w:type="dxa"/>
            <w:noWrap w:val="0"/>
            <w:vAlign w:val="center"/>
          </w:tcPr>
          <w:p w14:paraId="039E16C2">
            <w:pPr>
              <w:pageBreakBefore w:val="0"/>
              <w:kinsoku/>
              <w:wordWrap/>
              <w:overflowPunct/>
              <w:topLinePunct w:val="0"/>
              <w:bidi w:val="0"/>
              <w:snapToGrid w:val="0"/>
              <w:spacing w:line="300" w:lineRule="auto"/>
              <w:ind w:left="480" w:hanging="480" w:hangingChars="200"/>
              <w:rPr>
                <w:rFonts w:hint="default" w:ascii="Calibri" w:hAnsi="Calibri" w:eastAsia="宋体" w:cs="Calibri"/>
                <w:kern w:val="2"/>
                <w:sz w:val="24"/>
                <w:szCs w:val="24"/>
                <w:highlight w:val="none"/>
                <w:lang w:val="en-US" w:eastAsia="zh-CN" w:bidi="ar-SA"/>
              </w:rPr>
            </w:pPr>
            <w:r>
              <w:rPr>
                <w:rFonts w:hint="eastAsia" w:ascii="楷体" w:hAnsi="楷体" w:eastAsia="楷体" w:cs="楷体"/>
                <w:sz w:val="24"/>
                <w:szCs w:val="24"/>
                <w:highlight w:val="none"/>
                <w:lang w:val="en-US" w:eastAsia="zh-CN"/>
              </w:rPr>
              <w:t>窗178个、门3个，总面积920     平米</w:t>
            </w:r>
          </w:p>
        </w:tc>
        <w:tc>
          <w:tcPr>
            <w:tcW w:w="2450" w:type="dxa"/>
            <w:noWrap w:val="0"/>
            <w:vAlign w:val="center"/>
          </w:tcPr>
          <w:p w14:paraId="62E9C65E">
            <w:pPr>
              <w:pageBreakBefore w:val="0"/>
              <w:kinsoku/>
              <w:wordWrap/>
              <w:overflowPunct/>
              <w:topLinePunct w:val="0"/>
              <w:bidi w:val="0"/>
              <w:snapToGrid w:val="0"/>
              <w:spacing w:line="300" w:lineRule="auto"/>
              <w:rPr>
                <w:rFonts w:hint="eastAsia" w:ascii="楷体" w:hAnsi="楷体" w:eastAsia="楷体" w:cs="楷体"/>
                <w:sz w:val="24"/>
                <w:szCs w:val="24"/>
                <w:highlight w:val="none"/>
                <w:lang w:val="en-US" w:eastAsia="zh-CN"/>
              </w:rPr>
            </w:pPr>
            <w:r>
              <w:rPr>
                <w:rFonts w:hint="eastAsia" w:eastAsia="宋体" w:cs="Calibri"/>
                <w:color w:val="auto"/>
                <w:kern w:val="2"/>
                <w:sz w:val="24"/>
                <w:szCs w:val="24"/>
                <w:highlight w:val="none"/>
                <w:lang w:val="en-US" w:eastAsia="zh-CN" w:bidi="ar-SA"/>
              </w:rPr>
              <w:t>见“3.2房屋维护服务”“3.4保洁服务”</w:t>
            </w:r>
          </w:p>
        </w:tc>
      </w:tr>
      <w:tr w14:paraId="4D5E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7769A7E3">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rPr>
            </w:pPr>
            <w:r>
              <w:rPr>
                <w:rFonts w:hint="default" w:ascii="Calibri" w:hAnsi="Calibri" w:cs="Calibri"/>
                <w:sz w:val="24"/>
                <w:szCs w:val="24"/>
                <w:highlight w:val="none"/>
              </w:rPr>
              <w:t>地面</w:t>
            </w:r>
          </w:p>
        </w:tc>
        <w:tc>
          <w:tcPr>
            <w:tcW w:w="1428" w:type="dxa"/>
            <w:noWrap w:val="0"/>
            <w:vAlign w:val="center"/>
          </w:tcPr>
          <w:p w14:paraId="646418FC">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地面</w:t>
            </w:r>
            <w:r>
              <w:rPr>
                <w:rFonts w:hint="eastAsia" w:cs="Calibri"/>
                <w:sz w:val="24"/>
                <w:szCs w:val="24"/>
                <w:highlight w:val="none"/>
                <w:lang w:val="en-US" w:eastAsia="zh-CN"/>
              </w:rPr>
              <w:t>各</w:t>
            </w:r>
            <w:r>
              <w:rPr>
                <w:rFonts w:hint="default" w:ascii="Calibri" w:hAnsi="Calibri" w:cs="Calibri"/>
                <w:sz w:val="24"/>
                <w:szCs w:val="24"/>
                <w:highlight w:val="none"/>
              </w:rPr>
              <w:t>材质</w:t>
            </w:r>
            <w:r>
              <w:rPr>
                <w:rFonts w:hint="eastAsia" w:ascii="Calibri" w:hAnsi="Calibri" w:cs="Calibri"/>
                <w:sz w:val="24"/>
                <w:szCs w:val="24"/>
                <w:highlight w:val="none"/>
                <w:lang w:val="en-US" w:eastAsia="zh-CN"/>
              </w:rPr>
              <w:t>及</w:t>
            </w:r>
            <w:r>
              <w:rPr>
                <w:rFonts w:hint="eastAsia" w:cs="Calibri"/>
                <w:sz w:val="24"/>
                <w:szCs w:val="24"/>
                <w:highlight w:val="none"/>
                <w:lang w:val="en-US" w:eastAsia="zh-CN"/>
              </w:rPr>
              <w:t>总</w:t>
            </w:r>
            <w:r>
              <w:rPr>
                <w:rFonts w:hint="eastAsia" w:ascii="Calibri" w:hAnsi="Calibri" w:cs="Calibri"/>
                <w:sz w:val="24"/>
                <w:szCs w:val="24"/>
                <w:highlight w:val="none"/>
                <w:lang w:val="en-US" w:eastAsia="zh-CN"/>
              </w:rPr>
              <w:t>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p>
        </w:tc>
        <w:tc>
          <w:tcPr>
            <w:tcW w:w="3957" w:type="dxa"/>
            <w:noWrap w:val="0"/>
            <w:vAlign w:val="center"/>
          </w:tcPr>
          <w:p w14:paraId="11EC4B7A">
            <w:pPr>
              <w:pageBreakBefore w:val="0"/>
              <w:kinsoku/>
              <w:wordWrap/>
              <w:overflowPunct/>
              <w:topLinePunct w:val="0"/>
              <w:bidi w:val="0"/>
              <w:snapToGrid w:val="0"/>
              <w:spacing w:line="300" w:lineRule="auto"/>
              <w:ind w:left="480" w:hanging="480" w:hangingChars="200"/>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瓷砖总面积约8000平米、地胶板总面积 平米。</w:t>
            </w:r>
          </w:p>
        </w:tc>
        <w:tc>
          <w:tcPr>
            <w:tcW w:w="2450" w:type="dxa"/>
            <w:noWrap w:val="0"/>
            <w:vAlign w:val="center"/>
          </w:tcPr>
          <w:p w14:paraId="046295AA">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见“3.2房屋维护服务”“3.4保洁服务”</w:t>
            </w:r>
          </w:p>
        </w:tc>
      </w:tr>
      <w:tr w14:paraId="187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noWrap w:val="0"/>
            <w:vAlign w:val="center"/>
          </w:tcPr>
          <w:p w14:paraId="22C06880">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rPr>
            </w:pPr>
            <w:r>
              <w:rPr>
                <w:rFonts w:hint="default" w:ascii="Calibri" w:hAnsi="Calibri" w:cs="Calibri"/>
                <w:sz w:val="24"/>
                <w:szCs w:val="24"/>
                <w:highlight w:val="none"/>
              </w:rPr>
              <w:t>外墙</w:t>
            </w:r>
          </w:p>
        </w:tc>
        <w:tc>
          <w:tcPr>
            <w:tcW w:w="1428" w:type="dxa"/>
            <w:noWrap w:val="0"/>
            <w:vAlign w:val="center"/>
          </w:tcPr>
          <w:p w14:paraId="7881B4BD">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lang w:eastAsia="zh-CN"/>
              </w:rPr>
            </w:pPr>
            <w:r>
              <w:rPr>
                <w:rFonts w:hint="default" w:ascii="Calibri" w:hAnsi="Calibri" w:cs="Calibri"/>
                <w:sz w:val="24"/>
                <w:szCs w:val="24"/>
                <w:highlight w:val="none"/>
              </w:rPr>
              <w:t>外墙</w:t>
            </w:r>
            <w:r>
              <w:rPr>
                <w:rFonts w:hint="eastAsia" w:ascii="Calibri" w:hAnsi="Calibri" w:cs="Calibri"/>
                <w:sz w:val="24"/>
                <w:szCs w:val="24"/>
                <w:highlight w:val="none"/>
                <w:lang w:val="en-US" w:eastAsia="zh-CN"/>
              </w:rPr>
              <w:t>各</w:t>
            </w:r>
            <w:r>
              <w:rPr>
                <w:rFonts w:hint="default" w:ascii="Calibri" w:hAnsi="Calibri" w:cs="Calibri"/>
                <w:sz w:val="24"/>
                <w:szCs w:val="24"/>
                <w:highlight w:val="none"/>
              </w:rPr>
              <w:t>材质</w:t>
            </w:r>
            <w:r>
              <w:rPr>
                <w:rFonts w:hint="eastAsia" w:ascii="Calibri" w:hAnsi="Calibri" w:cs="Calibri"/>
                <w:sz w:val="24"/>
                <w:szCs w:val="24"/>
                <w:highlight w:val="none"/>
                <w:lang w:val="en-US" w:eastAsia="zh-CN"/>
              </w:rPr>
              <w:t>及</w:t>
            </w:r>
            <w:r>
              <w:rPr>
                <w:rFonts w:hint="eastAsia" w:cs="Calibri"/>
                <w:sz w:val="24"/>
                <w:szCs w:val="24"/>
                <w:highlight w:val="none"/>
                <w:lang w:val="en-US" w:eastAsia="zh-CN"/>
              </w:rPr>
              <w:t>总</w:t>
            </w:r>
            <w:r>
              <w:rPr>
                <w:rFonts w:hint="eastAsia" w:ascii="Calibri" w:hAnsi="Calibri" w:cs="Calibri"/>
                <w:sz w:val="24"/>
                <w:szCs w:val="24"/>
                <w:highlight w:val="none"/>
                <w:lang w:val="en-US" w:eastAsia="zh-CN"/>
              </w:rPr>
              <w:t>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p>
        </w:tc>
        <w:tc>
          <w:tcPr>
            <w:tcW w:w="3957" w:type="dxa"/>
            <w:noWrap w:val="0"/>
            <w:vAlign w:val="center"/>
          </w:tcPr>
          <w:p w14:paraId="72018E46">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lang w:val="en-US"/>
              </w:rPr>
            </w:pPr>
            <w:r>
              <w:rPr>
                <w:rFonts w:hint="eastAsia" w:ascii="楷体" w:hAnsi="楷体" w:eastAsia="楷体" w:cs="楷体"/>
                <w:sz w:val="24"/>
                <w:szCs w:val="24"/>
                <w:highlight w:val="none"/>
                <w:lang w:val="en-US" w:eastAsia="zh-CN"/>
              </w:rPr>
              <w:t>铝扣板2794平米、保温一体板1668平米、总面积4462平米</w:t>
            </w:r>
          </w:p>
        </w:tc>
        <w:tc>
          <w:tcPr>
            <w:tcW w:w="2450" w:type="dxa"/>
            <w:noWrap w:val="0"/>
            <w:vAlign w:val="center"/>
          </w:tcPr>
          <w:p w14:paraId="4A1CA11F">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见“3.2房屋维护服务”“3.4保洁服务”</w:t>
            </w:r>
          </w:p>
        </w:tc>
      </w:tr>
      <w:tr w14:paraId="090B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1183418D">
            <w:pPr>
              <w:pageBreakBefore w:val="0"/>
              <w:kinsoku/>
              <w:wordWrap/>
              <w:overflowPunct/>
              <w:topLinePunct w:val="0"/>
              <w:bidi w:val="0"/>
              <w:snapToGrid w:val="0"/>
              <w:spacing w:line="300" w:lineRule="auto"/>
              <w:rPr>
                <w:rFonts w:hint="default" w:ascii="Calibri" w:hAnsi="Calibri" w:cs="Calibri"/>
                <w:sz w:val="24"/>
                <w:szCs w:val="24"/>
                <w:highlight w:val="none"/>
              </w:rPr>
            </w:pPr>
          </w:p>
        </w:tc>
        <w:tc>
          <w:tcPr>
            <w:tcW w:w="1428" w:type="dxa"/>
            <w:noWrap w:val="0"/>
            <w:vAlign w:val="center"/>
          </w:tcPr>
          <w:p w14:paraId="290EF458">
            <w:pPr>
              <w:pageBreakBefore w:val="0"/>
              <w:kinsoku/>
              <w:wordWrap/>
              <w:overflowPunct/>
              <w:topLinePunct w:val="0"/>
              <w:bidi w:val="0"/>
              <w:snapToGrid w:val="0"/>
              <w:spacing w:line="300" w:lineRule="auto"/>
              <w:rPr>
                <w:rFonts w:hint="default" w:ascii="Calibri" w:hAnsi="Calibri" w:cs="Calibri"/>
                <w:sz w:val="24"/>
                <w:szCs w:val="24"/>
                <w:highlight w:val="none"/>
              </w:rPr>
            </w:pPr>
            <w:r>
              <w:rPr>
                <w:rFonts w:hint="eastAsia" w:eastAsia="宋体" w:cs="Calibri"/>
                <w:sz w:val="24"/>
                <w:szCs w:val="24"/>
                <w:highlight w:val="none"/>
                <w:lang w:val="en-US" w:eastAsia="zh-CN"/>
              </w:rPr>
              <w:t>外墙</w:t>
            </w:r>
            <w:r>
              <w:rPr>
                <w:rFonts w:hint="default" w:ascii="Calibri" w:hAnsi="Calibri" w:cs="Calibri"/>
                <w:sz w:val="24"/>
                <w:szCs w:val="24"/>
                <w:highlight w:val="none"/>
              </w:rPr>
              <w:t>需</w:t>
            </w:r>
            <w:r>
              <w:rPr>
                <w:rFonts w:hint="eastAsia" w:eastAsia="宋体" w:cs="Calibri"/>
                <w:sz w:val="24"/>
                <w:szCs w:val="24"/>
                <w:highlight w:val="none"/>
                <w:lang w:val="en-US" w:eastAsia="zh-CN"/>
              </w:rPr>
              <w:t>清洗面积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p>
        </w:tc>
        <w:tc>
          <w:tcPr>
            <w:tcW w:w="3957" w:type="dxa"/>
            <w:noWrap w:val="0"/>
            <w:vAlign w:val="center"/>
          </w:tcPr>
          <w:p w14:paraId="1274E54C">
            <w:pPr>
              <w:pageBreakBefore w:val="0"/>
              <w:kinsoku/>
              <w:wordWrap/>
              <w:overflowPunct/>
              <w:topLinePunct w:val="0"/>
              <w:bidi w:val="0"/>
              <w:snapToGrid w:val="0"/>
              <w:spacing w:line="300" w:lineRule="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4462平米</w:t>
            </w:r>
          </w:p>
        </w:tc>
        <w:tc>
          <w:tcPr>
            <w:tcW w:w="2450" w:type="dxa"/>
            <w:noWrap w:val="0"/>
            <w:vAlign w:val="center"/>
          </w:tcPr>
          <w:p w14:paraId="0A8D9365">
            <w:pPr>
              <w:pageBreakBefore w:val="0"/>
              <w:kinsoku/>
              <w:wordWrap/>
              <w:overflowPunct/>
              <w:topLinePunct w:val="0"/>
              <w:bidi w:val="0"/>
              <w:snapToGrid w:val="0"/>
              <w:spacing w:line="300" w:lineRule="auto"/>
              <w:rPr>
                <w:rFonts w:hint="eastAsia" w:eastAsia="宋体" w:cs="Calibri"/>
                <w:color w:val="auto"/>
                <w:kern w:val="2"/>
                <w:sz w:val="24"/>
                <w:szCs w:val="24"/>
                <w:highlight w:val="none"/>
                <w:lang w:val="en-US" w:eastAsia="zh-CN" w:bidi="ar-SA"/>
              </w:rPr>
            </w:pPr>
            <w:r>
              <w:rPr>
                <w:rFonts w:hint="eastAsia" w:eastAsia="宋体" w:cs="Calibri"/>
                <w:color w:val="auto"/>
                <w:kern w:val="2"/>
                <w:sz w:val="24"/>
                <w:szCs w:val="24"/>
                <w:highlight w:val="none"/>
                <w:lang w:val="en-US" w:eastAsia="zh-CN" w:bidi="ar-SA"/>
              </w:rPr>
              <w:t>见“3.4保洁服务”</w:t>
            </w:r>
          </w:p>
        </w:tc>
      </w:tr>
      <w:tr w14:paraId="04D7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noWrap w:val="0"/>
            <w:vAlign w:val="center"/>
          </w:tcPr>
          <w:p w14:paraId="74E60F16">
            <w:pPr>
              <w:pageBreakBefore w:val="0"/>
              <w:kinsoku/>
              <w:wordWrap/>
              <w:overflowPunct/>
              <w:topLinePunct w:val="0"/>
              <w:bidi w:val="0"/>
              <w:snapToGrid w:val="0"/>
              <w:spacing w:line="300" w:lineRule="auto"/>
              <w:rPr>
                <w:rFonts w:hint="eastAsia" w:ascii="Calibri" w:hAnsi="Calibri" w:eastAsia="宋体" w:cs="Calibri"/>
                <w:sz w:val="24"/>
                <w:szCs w:val="24"/>
                <w:highlight w:val="none"/>
                <w:lang w:val="en-US" w:eastAsia="zh-CN"/>
              </w:rPr>
            </w:pPr>
            <w:r>
              <w:rPr>
                <w:rFonts w:hint="eastAsia" w:cs="Calibri"/>
                <w:sz w:val="24"/>
                <w:szCs w:val="24"/>
                <w:highlight w:val="none"/>
                <w:lang w:val="en-US" w:eastAsia="zh-CN"/>
              </w:rPr>
              <w:t>会议室</w:t>
            </w:r>
          </w:p>
        </w:tc>
        <w:tc>
          <w:tcPr>
            <w:tcW w:w="1428" w:type="dxa"/>
            <w:noWrap w:val="0"/>
            <w:vAlign w:val="center"/>
          </w:tcPr>
          <w:p w14:paraId="3D87AA70">
            <w:pPr>
              <w:pageBreakBefore w:val="0"/>
              <w:kinsoku/>
              <w:wordWrap/>
              <w:overflowPunct/>
              <w:topLinePunct w:val="0"/>
              <w:bidi w:val="0"/>
              <w:snapToGrid w:val="0"/>
              <w:spacing w:line="300" w:lineRule="auto"/>
              <w:rPr>
                <w:rFonts w:hint="eastAsia" w:ascii="Calibri" w:hAnsi="Calibri" w:eastAsia="宋体" w:cs="Calibri"/>
                <w:color w:val="auto"/>
                <w:kern w:val="2"/>
                <w:sz w:val="24"/>
                <w:szCs w:val="24"/>
                <w:highlight w:val="none"/>
                <w:lang w:val="en-US" w:eastAsia="zh-CN" w:bidi="ar-SA"/>
              </w:rPr>
            </w:pPr>
            <w:r>
              <w:rPr>
                <w:rFonts w:hint="eastAsia" w:ascii="Calibri" w:hAnsi="Calibri" w:cs="Calibri"/>
                <w:sz w:val="24"/>
                <w:szCs w:val="24"/>
                <w:highlight w:val="none"/>
                <w:lang w:val="en-US" w:eastAsia="zh-CN"/>
              </w:rPr>
              <w:t>室内</w:t>
            </w:r>
            <w:r>
              <w:rPr>
                <w:rFonts w:hint="default" w:ascii="Calibri" w:hAnsi="Calibri" w:cs="Calibri"/>
                <w:sz w:val="24"/>
                <w:szCs w:val="24"/>
                <w:highlight w:val="none"/>
              </w:rPr>
              <w:t>设施</w:t>
            </w:r>
            <w:r>
              <w:rPr>
                <w:rFonts w:hint="eastAsia" w:ascii="Calibri" w:hAnsi="Calibri" w:cs="Calibri"/>
                <w:sz w:val="24"/>
                <w:szCs w:val="24"/>
                <w:highlight w:val="none"/>
                <w:lang w:val="en-US" w:eastAsia="zh-CN"/>
              </w:rPr>
              <w:t>说明</w:t>
            </w:r>
          </w:p>
        </w:tc>
        <w:tc>
          <w:tcPr>
            <w:tcW w:w="3957" w:type="dxa"/>
            <w:noWrap w:val="0"/>
            <w:vAlign w:val="center"/>
          </w:tcPr>
          <w:p w14:paraId="33F2A053">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会议桌120张、转圆桌1张、会议椅  378把、投影机2台</w:t>
            </w:r>
          </w:p>
        </w:tc>
        <w:tc>
          <w:tcPr>
            <w:tcW w:w="2450" w:type="dxa"/>
            <w:noWrap w:val="0"/>
            <w:vAlign w:val="center"/>
          </w:tcPr>
          <w:p w14:paraId="6FF4C687">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见“3.2房屋维护服务”“3.4保洁服务”“3.7会议服务”</w:t>
            </w:r>
          </w:p>
        </w:tc>
      </w:tr>
      <w:tr w14:paraId="3A7C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5C04DD19">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 w:val="24"/>
                <w:szCs w:val="24"/>
                <w:highlight w:val="none"/>
              </w:rPr>
            </w:pPr>
          </w:p>
        </w:tc>
        <w:tc>
          <w:tcPr>
            <w:tcW w:w="1428" w:type="dxa"/>
            <w:noWrap w:val="0"/>
            <w:vAlign w:val="center"/>
          </w:tcPr>
          <w:p w14:paraId="005A6740">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lang w:val="en-US" w:eastAsia="zh-CN"/>
              </w:rPr>
            </w:pPr>
            <w:r>
              <w:rPr>
                <w:rFonts w:hint="eastAsia" w:ascii="Calibri" w:hAnsi="Calibri" w:cs="Calibri"/>
                <w:color w:val="auto"/>
                <w:sz w:val="24"/>
                <w:szCs w:val="24"/>
                <w:highlight w:val="none"/>
                <w:lang w:val="en-US" w:eastAsia="zh-CN"/>
              </w:rPr>
              <w:t>会议室数量</w:t>
            </w:r>
            <w:r>
              <w:rPr>
                <w:rFonts w:hint="eastAsia" w:ascii="Calibri" w:hAnsi="Calibri" w:cs="Calibri"/>
                <w:sz w:val="24"/>
                <w:szCs w:val="24"/>
                <w:highlight w:val="none"/>
                <w:lang w:val="en-US" w:eastAsia="zh-CN"/>
              </w:rPr>
              <w:t>（个）</w:t>
            </w:r>
            <w:r>
              <w:rPr>
                <w:rFonts w:hint="eastAsia" w:ascii="Calibri" w:hAnsi="Calibri" w:cs="Calibri"/>
                <w:color w:val="auto"/>
                <w:sz w:val="24"/>
                <w:szCs w:val="24"/>
                <w:highlight w:val="none"/>
                <w:lang w:val="en-US" w:eastAsia="zh-CN"/>
              </w:rPr>
              <w:t>及总面积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p>
        </w:tc>
        <w:tc>
          <w:tcPr>
            <w:tcW w:w="3957" w:type="dxa"/>
            <w:noWrap w:val="0"/>
            <w:vAlign w:val="center"/>
          </w:tcPr>
          <w:p w14:paraId="7CFFF38A">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lang w:val="en-US"/>
              </w:rPr>
            </w:pPr>
            <w:r>
              <w:rPr>
                <w:rFonts w:hint="eastAsia" w:ascii="楷体" w:hAnsi="楷体" w:eastAsia="楷体" w:cs="楷体"/>
                <w:sz w:val="24"/>
                <w:szCs w:val="24"/>
                <w:highlight w:val="none"/>
                <w:lang w:val="en-US" w:eastAsia="zh-CN"/>
              </w:rPr>
              <w:t>会议室5个572.8平米</w:t>
            </w:r>
          </w:p>
        </w:tc>
        <w:tc>
          <w:tcPr>
            <w:tcW w:w="2450" w:type="dxa"/>
            <w:noWrap w:val="0"/>
            <w:vAlign w:val="center"/>
          </w:tcPr>
          <w:p w14:paraId="097C290A">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见“3.4保洁服务”“3.7会议服务”</w:t>
            </w:r>
          </w:p>
        </w:tc>
      </w:tr>
      <w:tr w14:paraId="4E61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noWrap w:val="0"/>
            <w:vAlign w:val="center"/>
          </w:tcPr>
          <w:p w14:paraId="29EA49AB">
            <w:pPr>
              <w:pageBreakBefore w:val="0"/>
              <w:kinsoku/>
              <w:wordWrap/>
              <w:overflowPunct/>
              <w:topLinePunct w:val="0"/>
              <w:bidi w:val="0"/>
              <w:snapToGrid w:val="0"/>
              <w:spacing w:line="300" w:lineRule="auto"/>
              <w:ind w:left="0" w:firstLine="0" w:firstLineChars="0"/>
              <w:jc w:val="left"/>
              <w:rPr>
                <w:rFonts w:hint="eastAsia" w:ascii="Calibri" w:hAnsi="Calibri" w:eastAsia="宋体" w:cs="Calibri"/>
                <w:color w:val="auto"/>
                <w:sz w:val="24"/>
                <w:szCs w:val="24"/>
                <w:highlight w:val="none"/>
                <w:lang w:val="en-US" w:eastAsia="zh-CN"/>
              </w:rPr>
            </w:pPr>
            <w:r>
              <w:rPr>
                <w:rFonts w:hint="eastAsia" w:cs="Calibri"/>
                <w:color w:val="auto"/>
                <w:sz w:val="24"/>
                <w:szCs w:val="24"/>
                <w:highlight w:val="none"/>
                <w:lang w:val="en-US" w:eastAsia="zh-CN"/>
              </w:rPr>
              <w:t>报告厅</w:t>
            </w:r>
          </w:p>
        </w:tc>
        <w:tc>
          <w:tcPr>
            <w:tcW w:w="1428" w:type="dxa"/>
            <w:noWrap w:val="0"/>
            <w:vAlign w:val="center"/>
          </w:tcPr>
          <w:p w14:paraId="1B20244F">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Calibri" w:hAnsi="Calibri" w:cs="Calibri"/>
                <w:sz w:val="24"/>
                <w:szCs w:val="24"/>
                <w:highlight w:val="none"/>
                <w:lang w:val="en-US" w:eastAsia="zh-CN"/>
              </w:rPr>
              <w:t>室内</w:t>
            </w:r>
            <w:r>
              <w:rPr>
                <w:rFonts w:hint="default" w:ascii="Calibri" w:hAnsi="Calibri" w:cs="Calibri"/>
                <w:sz w:val="24"/>
                <w:szCs w:val="24"/>
                <w:highlight w:val="none"/>
              </w:rPr>
              <w:t>设施</w:t>
            </w:r>
            <w:r>
              <w:rPr>
                <w:rFonts w:hint="eastAsia" w:ascii="Calibri" w:hAnsi="Calibri" w:cs="Calibri"/>
                <w:sz w:val="24"/>
                <w:szCs w:val="24"/>
                <w:highlight w:val="none"/>
                <w:lang w:val="en-US" w:eastAsia="zh-CN"/>
              </w:rPr>
              <w:t>说明</w:t>
            </w:r>
          </w:p>
        </w:tc>
        <w:tc>
          <w:tcPr>
            <w:tcW w:w="3957" w:type="dxa"/>
            <w:noWrap w:val="0"/>
            <w:vAlign w:val="center"/>
          </w:tcPr>
          <w:p w14:paraId="365B5586">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无</w:t>
            </w:r>
          </w:p>
        </w:tc>
        <w:tc>
          <w:tcPr>
            <w:tcW w:w="2450" w:type="dxa"/>
            <w:noWrap w:val="0"/>
            <w:vAlign w:val="center"/>
          </w:tcPr>
          <w:p w14:paraId="44288EE7">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见“3.4保洁服务”“3.7会议服务”</w:t>
            </w:r>
          </w:p>
        </w:tc>
      </w:tr>
      <w:tr w14:paraId="52C8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1F45490F">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 w:val="24"/>
                <w:szCs w:val="24"/>
                <w:highlight w:val="none"/>
              </w:rPr>
            </w:pPr>
          </w:p>
        </w:tc>
        <w:tc>
          <w:tcPr>
            <w:tcW w:w="1428" w:type="dxa"/>
            <w:noWrap w:val="0"/>
            <w:vAlign w:val="center"/>
          </w:tcPr>
          <w:p w14:paraId="1B5D103A">
            <w:pPr>
              <w:pageBreakBefore w:val="0"/>
              <w:kinsoku/>
              <w:wordWrap/>
              <w:overflowPunct/>
              <w:topLinePunct w:val="0"/>
              <w:bidi w:val="0"/>
              <w:snapToGrid w:val="0"/>
              <w:spacing w:line="300" w:lineRule="auto"/>
              <w:rPr>
                <w:rFonts w:hint="eastAsia" w:ascii="Calibri" w:hAnsi="Calibri" w:cs="Calibri"/>
                <w:sz w:val="24"/>
                <w:szCs w:val="24"/>
                <w:highlight w:val="none"/>
                <w:lang w:val="en-US" w:eastAsia="zh-CN"/>
              </w:rPr>
            </w:pPr>
            <w:r>
              <w:rPr>
                <w:rFonts w:hint="eastAsia" w:ascii="Calibri" w:hAnsi="Calibri" w:cs="Calibri"/>
                <w:color w:val="auto"/>
                <w:sz w:val="24"/>
                <w:szCs w:val="24"/>
                <w:highlight w:val="none"/>
                <w:lang w:val="en-US" w:eastAsia="zh-CN"/>
              </w:rPr>
              <w:t>报告厅数量</w:t>
            </w:r>
            <w:r>
              <w:rPr>
                <w:rFonts w:hint="eastAsia" w:ascii="Calibri" w:hAnsi="Calibri" w:cs="Calibri"/>
                <w:sz w:val="24"/>
                <w:szCs w:val="24"/>
                <w:highlight w:val="none"/>
                <w:lang w:val="en-US" w:eastAsia="zh-CN"/>
              </w:rPr>
              <w:t>（个）</w:t>
            </w:r>
            <w:r>
              <w:rPr>
                <w:rFonts w:hint="eastAsia" w:ascii="Calibri" w:hAnsi="Calibri" w:cs="Calibri"/>
                <w:color w:val="auto"/>
                <w:sz w:val="24"/>
                <w:szCs w:val="24"/>
                <w:highlight w:val="none"/>
                <w:lang w:val="en-US" w:eastAsia="zh-CN"/>
              </w:rPr>
              <w:t>及总面积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p>
        </w:tc>
        <w:tc>
          <w:tcPr>
            <w:tcW w:w="3957" w:type="dxa"/>
            <w:noWrap w:val="0"/>
            <w:vAlign w:val="center"/>
          </w:tcPr>
          <w:p w14:paraId="2191650F">
            <w:pPr>
              <w:pageBreakBefore w:val="0"/>
              <w:kinsoku/>
              <w:wordWrap/>
              <w:overflowPunct/>
              <w:topLinePunct w:val="0"/>
              <w:bidi w:val="0"/>
              <w:snapToGrid w:val="0"/>
              <w:spacing w:line="300" w:lineRule="auto"/>
              <w:rPr>
                <w:rFonts w:hint="eastAsia" w:ascii="Calibri" w:hAnsi="Calibri" w:eastAsia="华文仿宋" w:cs="Calibri"/>
                <w:sz w:val="24"/>
                <w:szCs w:val="24"/>
                <w:highlight w:val="none"/>
                <w:lang w:val="en-US" w:eastAsia="zh-CN"/>
              </w:rPr>
            </w:pPr>
            <w:r>
              <w:rPr>
                <w:rFonts w:hint="eastAsia" w:ascii="楷体" w:hAnsi="楷体" w:eastAsia="楷体" w:cs="楷体"/>
                <w:sz w:val="24"/>
                <w:szCs w:val="24"/>
                <w:highlight w:val="none"/>
                <w:lang w:val="en-US" w:eastAsia="zh-CN"/>
              </w:rPr>
              <w:t>无</w:t>
            </w:r>
          </w:p>
        </w:tc>
        <w:tc>
          <w:tcPr>
            <w:tcW w:w="2450" w:type="dxa"/>
            <w:noWrap w:val="0"/>
            <w:vAlign w:val="center"/>
          </w:tcPr>
          <w:p w14:paraId="333BEB51">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见“3.4保洁服务”“3.7会议服务”</w:t>
            </w:r>
          </w:p>
        </w:tc>
      </w:tr>
      <w:tr w14:paraId="160D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1885A09C">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4"/>
                <w:szCs w:val="24"/>
                <w:highlight w:val="none"/>
                <w:lang w:val="en-US" w:eastAsia="zh-CN"/>
              </w:rPr>
            </w:pPr>
            <w:r>
              <w:rPr>
                <w:rFonts w:hint="eastAsia" w:ascii="Calibri" w:hAnsi="Calibri" w:cs="Calibri"/>
                <w:color w:val="auto"/>
                <w:sz w:val="24"/>
                <w:szCs w:val="24"/>
                <w:highlight w:val="none"/>
                <w:lang w:val="en-US" w:eastAsia="zh-CN"/>
              </w:rPr>
              <w:t>卫生间</w:t>
            </w:r>
          </w:p>
        </w:tc>
        <w:tc>
          <w:tcPr>
            <w:tcW w:w="1428" w:type="dxa"/>
            <w:noWrap w:val="0"/>
            <w:vAlign w:val="center"/>
          </w:tcPr>
          <w:p w14:paraId="4BC5FF51">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Calibri" w:hAnsi="Calibri" w:cs="Calibri"/>
                <w:sz w:val="24"/>
                <w:szCs w:val="24"/>
                <w:highlight w:val="none"/>
                <w:lang w:val="en-US" w:eastAsia="zh-CN"/>
              </w:rPr>
              <w:t>卫生间</w:t>
            </w:r>
            <w:r>
              <w:rPr>
                <w:rFonts w:hint="eastAsia" w:ascii="Calibri" w:hAnsi="Calibri" w:cs="Calibri"/>
                <w:color w:val="auto"/>
                <w:sz w:val="24"/>
                <w:szCs w:val="24"/>
                <w:highlight w:val="none"/>
                <w:lang w:val="en-US" w:eastAsia="zh-CN"/>
              </w:rPr>
              <w:t>数量</w:t>
            </w:r>
            <w:r>
              <w:rPr>
                <w:rFonts w:hint="eastAsia" w:ascii="Calibri" w:hAnsi="Calibri" w:cs="Calibri"/>
                <w:sz w:val="24"/>
                <w:szCs w:val="24"/>
                <w:highlight w:val="none"/>
                <w:lang w:val="en-US" w:eastAsia="zh-CN"/>
              </w:rPr>
              <w:t>（个）</w:t>
            </w:r>
            <w:r>
              <w:rPr>
                <w:rFonts w:hint="eastAsia" w:ascii="Calibri" w:hAnsi="Calibri" w:cs="Calibri"/>
                <w:color w:val="auto"/>
                <w:sz w:val="24"/>
                <w:szCs w:val="24"/>
                <w:highlight w:val="none"/>
                <w:lang w:val="en-US" w:eastAsia="zh-CN"/>
              </w:rPr>
              <w:t>及总面积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p>
        </w:tc>
        <w:tc>
          <w:tcPr>
            <w:tcW w:w="3957" w:type="dxa"/>
            <w:noWrap w:val="0"/>
            <w:vAlign w:val="center"/>
          </w:tcPr>
          <w:p w14:paraId="0C40C562">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7个 274.54 平米</w:t>
            </w:r>
          </w:p>
        </w:tc>
        <w:tc>
          <w:tcPr>
            <w:tcW w:w="2450" w:type="dxa"/>
            <w:noWrap w:val="0"/>
            <w:vAlign w:val="center"/>
          </w:tcPr>
          <w:p w14:paraId="15EF882D">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p>
        </w:tc>
      </w:tr>
      <w:tr w14:paraId="6460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noWrap w:val="0"/>
            <w:vAlign w:val="center"/>
          </w:tcPr>
          <w:p w14:paraId="28DEFE4D">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 w:val="24"/>
                <w:szCs w:val="24"/>
                <w:highlight w:val="none"/>
                <w:lang w:val="en-US" w:eastAsia="zh-CN"/>
              </w:rPr>
            </w:pPr>
            <w:r>
              <w:rPr>
                <w:rFonts w:hint="eastAsia" w:ascii="Calibri" w:hAnsi="Calibri" w:cs="Calibri"/>
                <w:color w:val="auto"/>
                <w:sz w:val="24"/>
                <w:szCs w:val="24"/>
                <w:highlight w:val="none"/>
                <w:lang w:val="en-US" w:eastAsia="zh-CN"/>
              </w:rPr>
              <w:t>垃圾存放点</w:t>
            </w:r>
          </w:p>
        </w:tc>
        <w:tc>
          <w:tcPr>
            <w:tcW w:w="1428" w:type="dxa"/>
            <w:noWrap w:val="0"/>
            <w:vAlign w:val="center"/>
          </w:tcPr>
          <w:p w14:paraId="07C098A8">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eastAsia" w:ascii="Calibri" w:hAnsi="Calibri" w:cs="Calibri"/>
                <w:sz w:val="24"/>
                <w:szCs w:val="24"/>
                <w:highlight w:val="none"/>
                <w:lang w:val="en-US" w:eastAsia="zh-CN"/>
              </w:rPr>
              <w:t>各垃圾存放点位置、</w:t>
            </w:r>
            <w:r>
              <w:rPr>
                <w:rFonts w:hint="default" w:ascii="Calibri" w:hAnsi="Calibri" w:cs="Calibri"/>
                <w:sz w:val="24"/>
                <w:szCs w:val="24"/>
                <w:highlight w:val="none"/>
              </w:rPr>
              <w:t>面积</w:t>
            </w:r>
            <w:r>
              <w:rPr>
                <w:rFonts w:hint="default" w:ascii="Calibri" w:hAnsi="Calibri" w:cs="Calibri"/>
                <w:sz w:val="24"/>
                <w:szCs w:val="24"/>
                <w:highlight w:val="none"/>
                <w:lang w:eastAsia="zh-CN"/>
              </w:rPr>
              <w:t>（</w:t>
            </w:r>
            <w:r>
              <w:rPr>
                <w:rFonts w:hint="default" w:ascii="Calibri" w:hAnsi="Calibri" w:cs="Calibri"/>
                <w:sz w:val="24"/>
                <w:szCs w:val="24"/>
                <w:highlight w:val="none"/>
              </w:rPr>
              <w:t>㎡</w:t>
            </w:r>
            <w:r>
              <w:rPr>
                <w:rFonts w:hint="default" w:ascii="Calibri" w:hAnsi="Calibri" w:cs="Calibri"/>
                <w:sz w:val="24"/>
                <w:szCs w:val="24"/>
                <w:highlight w:val="none"/>
                <w:lang w:eastAsia="zh-CN"/>
              </w:rPr>
              <w:t>）</w:t>
            </w:r>
            <w:r>
              <w:rPr>
                <w:rFonts w:hint="eastAsia" w:ascii="Calibri" w:hAnsi="Calibri" w:cs="Calibri"/>
                <w:sz w:val="24"/>
                <w:szCs w:val="24"/>
                <w:highlight w:val="none"/>
                <w:lang w:val="en-US" w:eastAsia="zh-CN"/>
              </w:rPr>
              <w:t>及数量（个）</w:t>
            </w:r>
          </w:p>
        </w:tc>
        <w:tc>
          <w:tcPr>
            <w:tcW w:w="3957" w:type="dxa"/>
            <w:noWrap w:val="0"/>
            <w:vAlign w:val="center"/>
          </w:tcPr>
          <w:p w14:paraId="32157D8C">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eastAsia" w:ascii="楷体" w:hAnsi="楷体" w:eastAsia="楷体" w:cs="楷体"/>
                <w:sz w:val="24"/>
                <w:szCs w:val="24"/>
                <w:highlight w:val="none"/>
                <w:lang w:val="en-US" w:eastAsia="zh-CN"/>
              </w:rPr>
              <w:t>7个14平米</w:t>
            </w:r>
          </w:p>
        </w:tc>
        <w:tc>
          <w:tcPr>
            <w:tcW w:w="2450" w:type="dxa"/>
            <w:noWrap w:val="0"/>
            <w:vAlign w:val="center"/>
          </w:tcPr>
          <w:p w14:paraId="6BE6F539">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p>
        </w:tc>
      </w:tr>
      <w:tr w14:paraId="5BA3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noWrap w:val="0"/>
            <w:vAlign w:val="center"/>
          </w:tcPr>
          <w:p w14:paraId="445C9D4F">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 w:val="24"/>
                <w:szCs w:val="24"/>
                <w:highlight w:val="none"/>
                <w:lang w:val="en-US" w:eastAsia="zh-CN"/>
              </w:rPr>
            </w:pPr>
            <w:r>
              <w:rPr>
                <w:rFonts w:hint="default" w:ascii="Calibri" w:hAnsi="Calibri" w:cs="Calibri"/>
                <w:sz w:val="24"/>
                <w:szCs w:val="24"/>
                <w:highlight w:val="none"/>
              </w:rPr>
              <w:t>车位数</w:t>
            </w:r>
          </w:p>
        </w:tc>
        <w:tc>
          <w:tcPr>
            <w:tcW w:w="1428" w:type="dxa"/>
            <w:noWrap w:val="0"/>
            <w:vAlign w:val="center"/>
          </w:tcPr>
          <w:p w14:paraId="3FFA2D18">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地下车位数</w:t>
            </w:r>
          </w:p>
        </w:tc>
        <w:tc>
          <w:tcPr>
            <w:tcW w:w="3957" w:type="dxa"/>
            <w:noWrap w:val="0"/>
            <w:vAlign w:val="center"/>
          </w:tcPr>
          <w:p w14:paraId="4277FB52">
            <w:pPr>
              <w:pageBreakBefore w:val="0"/>
              <w:kinsoku/>
              <w:wordWrap/>
              <w:overflowPunct/>
              <w:topLinePunct w:val="0"/>
              <w:bidi w:val="0"/>
              <w:snapToGrid w:val="0"/>
              <w:spacing w:line="300" w:lineRule="auto"/>
              <w:rPr>
                <w:rFonts w:hint="default"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en-US" w:eastAsia="zh-CN"/>
              </w:rPr>
              <w:t>44个</w:t>
            </w:r>
          </w:p>
        </w:tc>
        <w:tc>
          <w:tcPr>
            <w:tcW w:w="2450" w:type="dxa"/>
            <w:noWrap w:val="0"/>
            <w:vAlign w:val="center"/>
          </w:tcPr>
          <w:p w14:paraId="3EDED32F">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w:t>
            </w:r>
          </w:p>
        </w:tc>
      </w:tr>
      <w:tr w14:paraId="1370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46B8A988">
            <w:pPr>
              <w:pageBreakBefore w:val="0"/>
              <w:kinsoku/>
              <w:wordWrap/>
              <w:overflowPunct/>
              <w:topLinePunct w:val="0"/>
              <w:bidi w:val="0"/>
              <w:snapToGrid w:val="0"/>
              <w:spacing w:line="300" w:lineRule="auto"/>
              <w:ind w:left="0" w:firstLine="0" w:firstLineChars="0"/>
              <w:jc w:val="both"/>
              <w:rPr>
                <w:rFonts w:hint="eastAsia" w:ascii="Calibri" w:hAnsi="Calibri" w:cs="Calibri"/>
                <w:color w:val="auto"/>
                <w:sz w:val="24"/>
                <w:szCs w:val="24"/>
                <w:highlight w:val="none"/>
                <w:lang w:val="en-US" w:eastAsia="zh-CN"/>
              </w:rPr>
            </w:pPr>
          </w:p>
        </w:tc>
        <w:tc>
          <w:tcPr>
            <w:tcW w:w="1428" w:type="dxa"/>
            <w:noWrap w:val="0"/>
            <w:vAlign w:val="center"/>
          </w:tcPr>
          <w:p w14:paraId="0B75D32C">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地面车位数</w:t>
            </w:r>
          </w:p>
        </w:tc>
        <w:tc>
          <w:tcPr>
            <w:tcW w:w="3957" w:type="dxa"/>
            <w:noWrap w:val="0"/>
            <w:vAlign w:val="center"/>
          </w:tcPr>
          <w:p w14:paraId="7CEED2B0">
            <w:pPr>
              <w:pageBreakBefore w:val="0"/>
              <w:kinsoku/>
              <w:wordWrap/>
              <w:overflowPunct/>
              <w:topLinePunct w:val="0"/>
              <w:bidi w:val="0"/>
              <w:snapToGrid w:val="0"/>
              <w:spacing w:line="300" w:lineRule="auto"/>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76个（后院48个、前门28个）</w:t>
            </w:r>
          </w:p>
        </w:tc>
        <w:tc>
          <w:tcPr>
            <w:tcW w:w="2450" w:type="dxa"/>
            <w:noWrap w:val="0"/>
            <w:vAlign w:val="center"/>
          </w:tcPr>
          <w:p w14:paraId="7FCF56AE">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w:t>
            </w:r>
          </w:p>
        </w:tc>
      </w:tr>
      <w:tr w14:paraId="2BF1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noWrap w:val="0"/>
            <w:vAlign w:val="center"/>
          </w:tcPr>
          <w:p w14:paraId="45F9DF78">
            <w:pPr>
              <w:pageBreakBefore w:val="0"/>
              <w:kinsoku/>
              <w:wordWrap/>
              <w:overflowPunct/>
              <w:topLinePunct w:val="0"/>
              <w:bidi w:val="0"/>
              <w:snapToGrid w:val="0"/>
              <w:spacing w:line="300" w:lineRule="auto"/>
              <w:ind w:left="0" w:firstLine="0" w:firstLineChars="0"/>
              <w:jc w:val="both"/>
              <w:rPr>
                <w:rFonts w:hint="default" w:ascii="Calibri" w:hAnsi="Calibri" w:cs="Calibri"/>
                <w:sz w:val="24"/>
                <w:szCs w:val="24"/>
                <w:highlight w:val="none"/>
              </w:rPr>
            </w:pPr>
            <w:r>
              <w:rPr>
                <w:rFonts w:hint="default" w:ascii="Calibri" w:hAnsi="Calibri" w:cs="Calibri"/>
                <w:sz w:val="24"/>
                <w:szCs w:val="24"/>
                <w:highlight w:val="none"/>
                <w:lang w:val="en-US" w:eastAsia="zh-CN"/>
              </w:rPr>
              <w:t>车行/人行口</w:t>
            </w:r>
          </w:p>
        </w:tc>
        <w:tc>
          <w:tcPr>
            <w:tcW w:w="1428" w:type="dxa"/>
            <w:noWrap w:val="0"/>
            <w:vAlign w:val="center"/>
          </w:tcPr>
          <w:p w14:paraId="23EB9CCD">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kern w:val="2"/>
                <w:sz w:val="24"/>
                <w:szCs w:val="24"/>
                <w:highlight w:val="none"/>
                <w:lang w:val="en-US" w:eastAsia="zh-CN" w:bidi="ar-SA"/>
              </w:rPr>
            </w:pPr>
            <w:r>
              <w:rPr>
                <w:rFonts w:hint="default" w:ascii="Calibri" w:hAnsi="Calibri" w:cs="Calibri"/>
                <w:sz w:val="24"/>
                <w:szCs w:val="24"/>
                <w:highlight w:val="none"/>
                <w:lang w:val="en-US" w:eastAsia="zh-CN"/>
              </w:rPr>
              <w:t>车行</w:t>
            </w:r>
            <w:r>
              <w:rPr>
                <w:rFonts w:hint="eastAsia" w:cs="Calibri"/>
                <w:sz w:val="24"/>
                <w:szCs w:val="24"/>
                <w:highlight w:val="none"/>
                <w:lang w:val="en-US" w:eastAsia="zh-CN"/>
              </w:rPr>
              <w:t>口</w:t>
            </w:r>
          </w:p>
        </w:tc>
        <w:tc>
          <w:tcPr>
            <w:tcW w:w="3957" w:type="dxa"/>
            <w:noWrap w:val="0"/>
            <w:vAlign w:val="center"/>
          </w:tcPr>
          <w:p w14:paraId="005B1381">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eastAsia" w:ascii="楷体" w:hAnsi="楷体" w:eastAsia="楷体" w:cs="楷体"/>
                <w:sz w:val="24"/>
                <w:szCs w:val="24"/>
                <w:highlight w:val="none"/>
                <w:lang w:val="en-US" w:eastAsia="zh-CN"/>
              </w:rPr>
              <w:t>2个</w:t>
            </w:r>
          </w:p>
        </w:tc>
        <w:tc>
          <w:tcPr>
            <w:tcW w:w="2450" w:type="dxa"/>
            <w:noWrap w:val="0"/>
            <w:vAlign w:val="center"/>
          </w:tcPr>
          <w:p w14:paraId="1087F79D">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w:t>
            </w:r>
          </w:p>
        </w:tc>
      </w:tr>
      <w:tr w14:paraId="0BDD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4AEA0A0D">
            <w:pPr>
              <w:pageBreakBefore w:val="0"/>
              <w:kinsoku/>
              <w:wordWrap/>
              <w:overflowPunct/>
              <w:topLinePunct w:val="0"/>
              <w:bidi w:val="0"/>
              <w:snapToGrid w:val="0"/>
              <w:spacing w:line="300" w:lineRule="auto"/>
              <w:ind w:left="0" w:firstLine="0" w:firstLineChars="0"/>
              <w:jc w:val="both"/>
              <w:rPr>
                <w:rFonts w:hint="default" w:ascii="Calibri" w:hAnsi="Calibri" w:cs="Calibri"/>
                <w:sz w:val="24"/>
                <w:szCs w:val="24"/>
                <w:highlight w:val="none"/>
                <w:lang w:val="en-US" w:eastAsia="zh-CN"/>
              </w:rPr>
            </w:pPr>
          </w:p>
        </w:tc>
        <w:tc>
          <w:tcPr>
            <w:tcW w:w="1428" w:type="dxa"/>
            <w:noWrap w:val="0"/>
            <w:vAlign w:val="center"/>
          </w:tcPr>
          <w:p w14:paraId="1DAE01DD">
            <w:pPr>
              <w:pageBreakBefore w:val="0"/>
              <w:kinsoku/>
              <w:wordWrap/>
              <w:overflowPunct/>
              <w:topLinePunct w:val="0"/>
              <w:bidi w:val="0"/>
              <w:snapToGrid w:val="0"/>
              <w:spacing w:line="300" w:lineRule="auto"/>
              <w:ind w:left="0" w:leftChars="0" w:firstLine="0" w:firstLineChars="0"/>
              <w:jc w:val="both"/>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人行口</w:t>
            </w:r>
          </w:p>
        </w:tc>
        <w:tc>
          <w:tcPr>
            <w:tcW w:w="3957" w:type="dxa"/>
            <w:noWrap w:val="0"/>
            <w:vAlign w:val="center"/>
          </w:tcPr>
          <w:p w14:paraId="2883DB28">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eastAsia" w:ascii="楷体" w:hAnsi="楷体" w:eastAsia="楷体" w:cs="楷体"/>
                <w:sz w:val="24"/>
                <w:szCs w:val="24"/>
                <w:highlight w:val="none"/>
                <w:lang w:val="en-US" w:eastAsia="zh-CN"/>
              </w:rPr>
              <w:t>1个</w:t>
            </w:r>
          </w:p>
        </w:tc>
        <w:tc>
          <w:tcPr>
            <w:tcW w:w="2450" w:type="dxa"/>
            <w:noWrap w:val="0"/>
            <w:vAlign w:val="center"/>
          </w:tcPr>
          <w:p w14:paraId="2E60A8F8">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w:t>
            </w:r>
          </w:p>
        </w:tc>
      </w:tr>
      <w:tr w14:paraId="39C2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restart"/>
            <w:noWrap w:val="0"/>
            <w:vAlign w:val="center"/>
          </w:tcPr>
          <w:p w14:paraId="26B8B945">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lang w:val="en-US" w:eastAsia="zh-CN"/>
              </w:rPr>
              <w:t>设施设备</w:t>
            </w:r>
            <w:r>
              <w:rPr>
                <w:rFonts w:hint="eastAsia" w:ascii="Calibri" w:hAnsi="Calibri" w:cs="Calibri"/>
                <w:sz w:val="24"/>
                <w:szCs w:val="24"/>
                <w:highlight w:val="none"/>
                <w:lang w:val="en-US" w:eastAsia="zh-CN"/>
              </w:rPr>
              <w:t>（可另行附表）</w:t>
            </w:r>
          </w:p>
          <w:p w14:paraId="6FCA71D8">
            <w:pPr>
              <w:pageBreakBefore w:val="0"/>
              <w:kinsoku/>
              <w:wordWrap/>
              <w:overflowPunct/>
              <w:topLinePunct w:val="0"/>
              <w:bidi w:val="0"/>
              <w:snapToGrid w:val="0"/>
              <w:spacing w:line="300" w:lineRule="auto"/>
              <w:rPr>
                <w:rFonts w:hint="default" w:ascii="Calibri" w:hAnsi="Calibri" w:eastAsia="宋体" w:cs="Calibri"/>
                <w:color w:val="auto"/>
                <w:sz w:val="24"/>
                <w:szCs w:val="24"/>
                <w:highlight w:val="none"/>
              </w:rPr>
            </w:pPr>
          </w:p>
        </w:tc>
        <w:tc>
          <w:tcPr>
            <w:tcW w:w="1428" w:type="dxa"/>
            <w:noWrap w:val="0"/>
            <w:vAlign w:val="center"/>
          </w:tcPr>
          <w:p w14:paraId="5500FA56">
            <w:pPr>
              <w:pageBreakBefore w:val="0"/>
              <w:kinsoku/>
              <w:wordWrap/>
              <w:overflowPunct/>
              <w:topLinePunct w:val="0"/>
              <w:bidi w:val="0"/>
              <w:snapToGrid w:val="0"/>
              <w:spacing w:line="300" w:lineRule="auto"/>
              <w:rPr>
                <w:rFonts w:hint="eastAsia"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电梯</w:t>
            </w:r>
            <w:r>
              <w:rPr>
                <w:rFonts w:hint="eastAsia" w:ascii="Calibri" w:hAnsi="Calibri" w:cs="Calibri"/>
                <w:sz w:val="24"/>
                <w:szCs w:val="24"/>
                <w:highlight w:val="none"/>
                <w:lang w:val="en-US" w:eastAsia="zh-CN"/>
              </w:rPr>
              <w:t>系统</w:t>
            </w:r>
          </w:p>
        </w:tc>
        <w:tc>
          <w:tcPr>
            <w:tcW w:w="3957" w:type="dxa"/>
            <w:noWrap w:val="0"/>
            <w:vAlign w:val="center"/>
          </w:tcPr>
          <w:p w14:paraId="456B43CC">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eastAsia" w:ascii="楷体" w:hAnsi="楷体" w:eastAsia="楷体" w:cs="楷体"/>
                <w:sz w:val="24"/>
                <w:szCs w:val="24"/>
                <w:highlight w:val="none"/>
                <w:lang w:val="en-US" w:eastAsia="zh-CN"/>
              </w:rPr>
              <w:t>客梯1部，已过保</w:t>
            </w:r>
          </w:p>
        </w:tc>
        <w:tc>
          <w:tcPr>
            <w:tcW w:w="2450" w:type="dxa"/>
            <w:noWrap w:val="0"/>
            <w:vAlign w:val="center"/>
          </w:tcPr>
          <w:p w14:paraId="2B8A59A3">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6157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2533A286">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4"/>
                <w:szCs w:val="24"/>
                <w:highlight w:val="none"/>
              </w:rPr>
            </w:pPr>
          </w:p>
        </w:tc>
        <w:tc>
          <w:tcPr>
            <w:tcW w:w="1428" w:type="dxa"/>
            <w:noWrap w:val="0"/>
            <w:vAlign w:val="center"/>
          </w:tcPr>
          <w:p w14:paraId="6C6DD147">
            <w:pPr>
              <w:pageBreakBefore w:val="0"/>
              <w:kinsoku/>
              <w:wordWrap/>
              <w:overflowPunct/>
              <w:topLinePunct w:val="0"/>
              <w:bidi w:val="0"/>
              <w:snapToGrid w:val="0"/>
              <w:spacing w:line="300" w:lineRule="auto"/>
              <w:rPr>
                <w:rFonts w:hint="eastAsia"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空调</w:t>
            </w:r>
            <w:r>
              <w:rPr>
                <w:rFonts w:hint="eastAsia" w:ascii="Calibri" w:hAnsi="Calibri" w:cs="Calibri"/>
                <w:sz w:val="24"/>
                <w:szCs w:val="24"/>
                <w:highlight w:val="none"/>
                <w:lang w:val="en-US" w:eastAsia="zh-CN"/>
              </w:rPr>
              <w:t>系统</w:t>
            </w:r>
          </w:p>
        </w:tc>
        <w:tc>
          <w:tcPr>
            <w:tcW w:w="3957" w:type="dxa"/>
            <w:noWrap w:val="0"/>
            <w:vAlign w:val="center"/>
          </w:tcPr>
          <w:p w14:paraId="58E8A2E6">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中央空调总功率510千瓦、已过保</w:t>
            </w:r>
          </w:p>
        </w:tc>
        <w:tc>
          <w:tcPr>
            <w:tcW w:w="2450" w:type="dxa"/>
            <w:noWrap w:val="0"/>
            <w:vAlign w:val="center"/>
          </w:tcPr>
          <w:p w14:paraId="12083660">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21FA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24474FA1">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4"/>
                <w:szCs w:val="24"/>
                <w:highlight w:val="none"/>
              </w:rPr>
            </w:pPr>
          </w:p>
        </w:tc>
        <w:tc>
          <w:tcPr>
            <w:tcW w:w="1428" w:type="dxa"/>
            <w:noWrap w:val="0"/>
            <w:vAlign w:val="center"/>
          </w:tcPr>
          <w:p w14:paraId="3B811C1E">
            <w:pPr>
              <w:pageBreakBefore w:val="0"/>
              <w:kinsoku/>
              <w:wordWrap/>
              <w:overflowPunct/>
              <w:topLinePunct w:val="0"/>
              <w:bidi w:val="0"/>
              <w:snapToGrid w:val="0"/>
              <w:spacing w:line="300" w:lineRule="auto"/>
              <w:rPr>
                <w:rFonts w:hint="eastAsia" w:ascii="Calibri" w:hAnsi="Calibri" w:eastAsia="宋体" w:cs="Calibri"/>
                <w:kern w:val="2"/>
                <w:sz w:val="24"/>
                <w:szCs w:val="24"/>
                <w:highlight w:val="none"/>
                <w:lang w:val="en-US" w:eastAsia="zh-CN" w:bidi="ar-SA"/>
              </w:rPr>
            </w:pPr>
            <w:r>
              <w:rPr>
                <w:rFonts w:hint="default" w:ascii="Calibri" w:hAnsi="Calibri" w:cs="Calibri"/>
                <w:sz w:val="24"/>
                <w:szCs w:val="24"/>
                <w:highlight w:val="none"/>
              </w:rPr>
              <w:t>采暖</w:t>
            </w:r>
            <w:r>
              <w:rPr>
                <w:rFonts w:hint="eastAsia" w:ascii="Calibri" w:hAnsi="Calibri" w:cs="Calibri"/>
                <w:sz w:val="24"/>
                <w:szCs w:val="24"/>
                <w:highlight w:val="none"/>
                <w:lang w:val="en-US" w:eastAsia="zh-CN"/>
              </w:rPr>
              <w:t>系统</w:t>
            </w:r>
          </w:p>
        </w:tc>
        <w:tc>
          <w:tcPr>
            <w:tcW w:w="3957" w:type="dxa"/>
            <w:noWrap w:val="0"/>
            <w:vAlign w:val="center"/>
          </w:tcPr>
          <w:p w14:paraId="22CDF623">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eastAsia" w:ascii="楷体" w:hAnsi="楷体" w:eastAsia="楷体" w:cs="楷体"/>
                <w:sz w:val="24"/>
                <w:szCs w:val="24"/>
                <w:highlight w:val="none"/>
                <w:lang w:val="en-US" w:eastAsia="zh-CN"/>
              </w:rPr>
              <w:t>散热片，在质保期内</w:t>
            </w:r>
          </w:p>
        </w:tc>
        <w:tc>
          <w:tcPr>
            <w:tcW w:w="2450" w:type="dxa"/>
            <w:noWrap w:val="0"/>
            <w:vAlign w:val="center"/>
          </w:tcPr>
          <w:p w14:paraId="42C0698F">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6263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86" w:type="dxa"/>
            <w:vMerge w:val="continue"/>
            <w:noWrap w:val="0"/>
            <w:vAlign w:val="center"/>
          </w:tcPr>
          <w:p w14:paraId="282BD8DF">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4"/>
                <w:szCs w:val="24"/>
                <w:highlight w:val="none"/>
              </w:rPr>
            </w:pPr>
          </w:p>
        </w:tc>
        <w:tc>
          <w:tcPr>
            <w:tcW w:w="1428" w:type="dxa"/>
            <w:noWrap w:val="0"/>
            <w:vAlign w:val="center"/>
          </w:tcPr>
          <w:p w14:paraId="0AB8A594">
            <w:pPr>
              <w:pageBreakBefore w:val="0"/>
              <w:kinsoku/>
              <w:wordWrap/>
              <w:overflowPunct/>
              <w:topLinePunct w:val="0"/>
              <w:bidi w:val="0"/>
              <w:snapToGrid w:val="0"/>
              <w:spacing w:line="300" w:lineRule="auto"/>
              <w:rPr>
                <w:rFonts w:hint="eastAsia"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给排水</w:t>
            </w:r>
            <w:r>
              <w:rPr>
                <w:rFonts w:hint="eastAsia" w:ascii="Calibri" w:hAnsi="Calibri" w:cs="Calibri"/>
                <w:sz w:val="24"/>
                <w:szCs w:val="24"/>
                <w:highlight w:val="none"/>
                <w:lang w:val="en-US" w:eastAsia="zh-CN"/>
              </w:rPr>
              <w:t>系统</w:t>
            </w:r>
          </w:p>
        </w:tc>
        <w:tc>
          <w:tcPr>
            <w:tcW w:w="3957" w:type="dxa"/>
            <w:noWrap w:val="0"/>
            <w:vAlign w:val="center"/>
          </w:tcPr>
          <w:p w14:paraId="7D9C9EC1">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统一城市供水，排水是化粪池</w:t>
            </w:r>
          </w:p>
        </w:tc>
        <w:tc>
          <w:tcPr>
            <w:tcW w:w="2450" w:type="dxa"/>
            <w:noWrap w:val="0"/>
            <w:vAlign w:val="center"/>
          </w:tcPr>
          <w:p w14:paraId="6B501CFE">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6B75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19E88148">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4"/>
                <w:szCs w:val="24"/>
                <w:highlight w:val="none"/>
              </w:rPr>
            </w:pPr>
          </w:p>
        </w:tc>
        <w:tc>
          <w:tcPr>
            <w:tcW w:w="1428" w:type="dxa"/>
            <w:noWrap w:val="0"/>
            <w:vAlign w:val="center"/>
          </w:tcPr>
          <w:p w14:paraId="172E4C98">
            <w:pPr>
              <w:pageBreakBefore w:val="0"/>
              <w:kinsoku/>
              <w:wordWrap/>
              <w:overflowPunct/>
              <w:topLinePunct w:val="0"/>
              <w:bidi w:val="0"/>
              <w:snapToGrid w:val="0"/>
              <w:spacing w:line="300" w:lineRule="auto"/>
              <w:rPr>
                <w:rFonts w:hint="eastAsia"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消防</w:t>
            </w:r>
            <w:r>
              <w:rPr>
                <w:rFonts w:hint="eastAsia" w:ascii="Calibri" w:hAnsi="Calibri" w:cs="Calibri"/>
                <w:sz w:val="24"/>
                <w:szCs w:val="24"/>
                <w:highlight w:val="none"/>
                <w:lang w:val="en-US" w:eastAsia="zh-CN"/>
              </w:rPr>
              <w:t>系统</w:t>
            </w:r>
          </w:p>
        </w:tc>
        <w:tc>
          <w:tcPr>
            <w:tcW w:w="3957" w:type="dxa"/>
            <w:noWrap w:val="0"/>
            <w:vAlign w:val="center"/>
          </w:tcPr>
          <w:p w14:paraId="02732919">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消火栓（32个）、灭火器（80个）、烟感报警器、给排风系统、地下室喷淋、常闭式防火门，在质保期内</w:t>
            </w:r>
          </w:p>
        </w:tc>
        <w:tc>
          <w:tcPr>
            <w:tcW w:w="2450" w:type="dxa"/>
            <w:noWrap w:val="0"/>
            <w:vAlign w:val="center"/>
          </w:tcPr>
          <w:p w14:paraId="5B7E698F">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7574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32B07FF3">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4"/>
                <w:szCs w:val="24"/>
                <w:highlight w:val="none"/>
              </w:rPr>
            </w:pPr>
          </w:p>
        </w:tc>
        <w:tc>
          <w:tcPr>
            <w:tcW w:w="1428" w:type="dxa"/>
            <w:noWrap w:val="0"/>
            <w:vAlign w:val="center"/>
          </w:tcPr>
          <w:p w14:paraId="1EA59020">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default" w:ascii="Calibri" w:hAnsi="Calibri" w:cs="Calibri"/>
                <w:sz w:val="24"/>
                <w:szCs w:val="24"/>
                <w:highlight w:val="none"/>
              </w:rPr>
              <w:t>锅炉设备</w:t>
            </w:r>
          </w:p>
        </w:tc>
        <w:tc>
          <w:tcPr>
            <w:tcW w:w="3957" w:type="dxa"/>
            <w:noWrap w:val="0"/>
            <w:vAlign w:val="center"/>
          </w:tcPr>
          <w:p w14:paraId="660DC458">
            <w:pPr>
              <w:pageBreakBefore w:val="0"/>
              <w:kinsoku/>
              <w:wordWrap/>
              <w:overflowPunct/>
              <w:topLinePunct w:val="0"/>
              <w:bidi w:val="0"/>
              <w:snapToGrid w:val="0"/>
              <w:spacing w:line="300" w:lineRule="auto"/>
              <w:rPr>
                <w:rFonts w:hint="default" w:ascii="Calibri" w:hAnsi="Calibri" w:eastAsia="宋体" w:cs="Calibri"/>
                <w:color w:val="auto"/>
                <w:kern w:val="2"/>
                <w:sz w:val="24"/>
                <w:szCs w:val="24"/>
                <w:highlight w:val="none"/>
                <w:lang w:val="en-US" w:eastAsia="zh-CN" w:bidi="ar-SA"/>
              </w:rPr>
            </w:pPr>
            <w:r>
              <w:rPr>
                <w:rFonts w:hint="eastAsia" w:ascii="楷体" w:hAnsi="楷体" w:eastAsia="楷体" w:cs="楷体"/>
                <w:sz w:val="24"/>
                <w:szCs w:val="24"/>
                <w:highlight w:val="none"/>
                <w:lang w:val="en-US" w:eastAsia="zh-CN"/>
              </w:rPr>
              <w:t>无</w:t>
            </w:r>
          </w:p>
        </w:tc>
        <w:tc>
          <w:tcPr>
            <w:tcW w:w="2450" w:type="dxa"/>
            <w:noWrap w:val="0"/>
            <w:vAlign w:val="center"/>
          </w:tcPr>
          <w:p w14:paraId="697D7AB4">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3015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78BF0BD5">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4"/>
                <w:szCs w:val="24"/>
                <w:highlight w:val="none"/>
              </w:rPr>
            </w:pPr>
          </w:p>
        </w:tc>
        <w:tc>
          <w:tcPr>
            <w:tcW w:w="1428" w:type="dxa"/>
            <w:noWrap w:val="0"/>
            <w:vAlign w:val="center"/>
          </w:tcPr>
          <w:p w14:paraId="54E0D4F0">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default" w:ascii="Calibri" w:hAnsi="Calibri" w:cs="Calibri"/>
                <w:sz w:val="24"/>
                <w:szCs w:val="24"/>
                <w:highlight w:val="none"/>
              </w:rPr>
              <w:t>安防系统</w:t>
            </w:r>
          </w:p>
        </w:tc>
        <w:tc>
          <w:tcPr>
            <w:tcW w:w="3957" w:type="dxa"/>
            <w:noWrap w:val="0"/>
            <w:vAlign w:val="center"/>
          </w:tcPr>
          <w:p w14:paraId="0FB1FA7E">
            <w:pPr>
              <w:pageBreakBefore w:val="0"/>
              <w:kinsoku/>
              <w:wordWrap/>
              <w:overflowPunct/>
              <w:topLinePunct w:val="0"/>
              <w:bidi w:val="0"/>
              <w:snapToGrid w:val="0"/>
              <w:spacing w:line="300" w:lineRule="auto"/>
              <w:rPr>
                <w:rFonts w:hint="eastAsia" w:ascii="Calibri" w:hAnsi="Calibri" w:eastAsia="宋体" w:cs="Calibri"/>
                <w:kern w:val="2"/>
                <w:sz w:val="24"/>
                <w:szCs w:val="24"/>
                <w:highlight w:val="none"/>
                <w:lang w:val="en-US" w:eastAsia="zh-CN" w:bidi="ar-SA"/>
              </w:rPr>
            </w:pPr>
            <w:r>
              <w:rPr>
                <w:rFonts w:hint="eastAsia" w:ascii="楷体" w:hAnsi="楷体" w:eastAsia="楷体" w:cs="楷体"/>
                <w:sz w:val="24"/>
                <w:szCs w:val="24"/>
                <w:highlight w:val="none"/>
                <w:lang w:val="en-US" w:eastAsia="zh-CN"/>
              </w:rPr>
              <w:t>消防柜 1 个、消防中控 1 个、消防蓄水池 2 个，在质保期内</w:t>
            </w:r>
          </w:p>
        </w:tc>
        <w:tc>
          <w:tcPr>
            <w:tcW w:w="2450" w:type="dxa"/>
            <w:noWrap w:val="0"/>
            <w:vAlign w:val="center"/>
          </w:tcPr>
          <w:p w14:paraId="4C38B515">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1C9F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 w:type="dxa"/>
            <w:vMerge w:val="continue"/>
            <w:noWrap w:val="0"/>
            <w:vAlign w:val="center"/>
          </w:tcPr>
          <w:p w14:paraId="5185F0AE">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4"/>
                <w:szCs w:val="24"/>
                <w:highlight w:val="none"/>
              </w:rPr>
            </w:pPr>
          </w:p>
        </w:tc>
        <w:tc>
          <w:tcPr>
            <w:tcW w:w="1428" w:type="dxa"/>
            <w:noWrap w:val="0"/>
            <w:vAlign w:val="center"/>
          </w:tcPr>
          <w:p w14:paraId="5251B9A4">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default" w:ascii="Calibri" w:hAnsi="Calibri" w:cs="Calibri"/>
                <w:sz w:val="24"/>
                <w:szCs w:val="24"/>
                <w:highlight w:val="none"/>
              </w:rPr>
              <w:t>照明系统</w:t>
            </w:r>
          </w:p>
        </w:tc>
        <w:tc>
          <w:tcPr>
            <w:tcW w:w="3957" w:type="dxa"/>
            <w:noWrap w:val="0"/>
            <w:vAlign w:val="center"/>
          </w:tcPr>
          <w:p w14:paraId="5A79F282">
            <w:pPr>
              <w:pageBreakBefore w:val="0"/>
              <w:kinsoku/>
              <w:wordWrap/>
              <w:overflowPunct/>
              <w:topLinePunct w:val="0"/>
              <w:bidi w:val="0"/>
              <w:snapToGrid w:val="0"/>
              <w:spacing w:line="300" w:lineRule="auto"/>
              <w:rPr>
                <w:rFonts w:hint="default" w:ascii="Calibri" w:hAnsi="Calibri" w:eastAsia="宋体" w:cs="Calibri"/>
                <w:kern w:val="2"/>
                <w:sz w:val="24"/>
                <w:szCs w:val="24"/>
                <w:highlight w:val="none"/>
                <w:lang w:val="en-US" w:eastAsia="zh-CN" w:bidi="ar-SA"/>
              </w:rPr>
            </w:pPr>
            <w:r>
              <w:rPr>
                <w:rFonts w:hint="eastAsia" w:cs="Calibri"/>
                <w:kern w:val="2"/>
                <w:sz w:val="24"/>
                <w:szCs w:val="24"/>
                <w:highlight w:val="none"/>
                <w:lang w:val="en-US" w:eastAsia="zh-CN" w:bidi="ar-SA"/>
              </w:rPr>
              <w:t>集中供电照明</w:t>
            </w:r>
          </w:p>
        </w:tc>
        <w:tc>
          <w:tcPr>
            <w:tcW w:w="2450" w:type="dxa"/>
            <w:noWrap w:val="0"/>
            <w:vAlign w:val="center"/>
          </w:tcPr>
          <w:p w14:paraId="753EA9C1">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见“3.6保安服务”“3.3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7F5F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vMerge w:val="continue"/>
            <w:noWrap w:val="0"/>
            <w:vAlign w:val="center"/>
          </w:tcPr>
          <w:p w14:paraId="6F5ADAD4">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4"/>
                <w:szCs w:val="24"/>
                <w:highlight w:val="none"/>
              </w:rPr>
            </w:pPr>
          </w:p>
        </w:tc>
        <w:tc>
          <w:tcPr>
            <w:tcW w:w="1428" w:type="dxa"/>
            <w:noWrap w:val="0"/>
            <w:vAlign w:val="center"/>
          </w:tcPr>
          <w:p w14:paraId="2029D32A">
            <w:pPr>
              <w:pageBreakBefore w:val="0"/>
              <w:kinsoku/>
              <w:wordWrap/>
              <w:overflowPunct/>
              <w:topLinePunct w:val="0"/>
              <w:bidi w:val="0"/>
              <w:snapToGrid w:val="0"/>
              <w:spacing w:line="300" w:lineRule="auto"/>
              <w:rPr>
                <w:rFonts w:hint="default" w:ascii="Calibri" w:hAnsi="Calibri" w:cs="Calibri"/>
                <w:sz w:val="24"/>
                <w:szCs w:val="24"/>
                <w:highlight w:val="none"/>
              </w:rPr>
            </w:pPr>
            <w:r>
              <w:rPr>
                <w:rFonts w:hint="eastAsia" w:cs="Calibri"/>
                <w:sz w:val="24"/>
                <w:szCs w:val="24"/>
                <w:highlight w:val="none"/>
                <w:lang w:val="en-US" w:eastAsia="zh-CN"/>
              </w:rPr>
              <w:t>供配电系统</w:t>
            </w:r>
          </w:p>
        </w:tc>
        <w:tc>
          <w:tcPr>
            <w:tcW w:w="3957" w:type="dxa"/>
            <w:noWrap w:val="0"/>
            <w:vAlign w:val="center"/>
          </w:tcPr>
          <w:p w14:paraId="6078D2D4">
            <w:pPr>
              <w:pageBreakBefore w:val="0"/>
              <w:kinsoku/>
              <w:wordWrap/>
              <w:overflowPunct/>
              <w:topLinePunct w:val="0"/>
              <w:bidi w:val="0"/>
              <w:snapToGrid w:val="0"/>
              <w:spacing w:line="300" w:lineRule="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高压柜1个、低压柜4个</w:t>
            </w:r>
          </w:p>
        </w:tc>
        <w:tc>
          <w:tcPr>
            <w:tcW w:w="2450" w:type="dxa"/>
            <w:noWrap w:val="0"/>
            <w:vAlign w:val="center"/>
          </w:tcPr>
          <w:p w14:paraId="69E9A44A">
            <w:pPr>
              <w:pageBreakBefore w:val="0"/>
              <w:kinsoku/>
              <w:wordWrap/>
              <w:overflowPunct/>
              <w:topLinePunct w:val="0"/>
              <w:bidi w:val="0"/>
              <w:snapToGrid w:val="0"/>
              <w:spacing w:line="300" w:lineRule="auto"/>
              <w:rPr>
                <w:rFonts w:hint="eastAsia" w:ascii="Calibri" w:hAnsi="Calibri" w:eastAsia="宋体" w:cs="Calibri"/>
                <w:color w:val="auto"/>
                <w:sz w:val="24"/>
                <w:szCs w:val="24"/>
                <w:highlight w:val="none"/>
                <w:lang w:val="en-US" w:eastAsia="zh-CN"/>
              </w:rPr>
            </w:pPr>
            <w:r>
              <w:rPr>
                <w:rFonts w:hint="eastAsia" w:ascii="Calibri" w:hAnsi="Calibri" w:eastAsia="宋体" w:cs="Calibri"/>
                <w:color w:val="auto"/>
                <w:sz w:val="24"/>
                <w:szCs w:val="24"/>
                <w:highlight w:val="none"/>
                <w:lang w:val="en-US" w:eastAsia="zh-CN"/>
              </w:rPr>
              <w:t>见“3.3</w:t>
            </w:r>
            <w:r>
              <w:rPr>
                <w:rFonts w:hint="eastAsia" w:eastAsia="宋体" w:cs="Calibri"/>
                <w:color w:val="auto"/>
                <w:sz w:val="24"/>
                <w:szCs w:val="24"/>
                <w:highlight w:val="none"/>
                <w:lang w:val="en-US" w:eastAsia="zh-CN"/>
              </w:rPr>
              <w:t>公</w:t>
            </w:r>
            <w:r>
              <w:rPr>
                <w:rFonts w:hint="eastAsia" w:ascii="Calibri" w:hAnsi="Calibri" w:eastAsia="宋体" w:cs="Calibri"/>
                <w:color w:val="auto"/>
                <w:sz w:val="24"/>
                <w:szCs w:val="24"/>
                <w:highlight w:val="none"/>
                <w:lang w:val="en-US" w:eastAsia="zh-CN"/>
              </w:rPr>
              <w:t>用设施设备维护服务”</w:t>
            </w:r>
          </w:p>
        </w:tc>
      </w:tr>
    </w:tbl>
    <w:p w14:paraId="554F8BA9">
      <w:pPr>
        <w:pStyle w:val="3"/>
        <w:bidi w:val="0"/>
        <w:rPr>
          <w:rFonts w:hint="eastAsia"/>
          <w:sz w:val="24"/>
          <w:szCs w:val="24"/>
          <w:highlight w:val="none"/>
          <w:lang w:val="en-US" w:eastAsia="zh-CN"/>
        </w:rPr>
      </w:pPr>
    </w:p>
    <w:p w14:paraId="002A5818">
      <w:pPr>
        <w:pStyle w:val="3"/>
        <w:bidi w:val="0"/>
        <w:rPr>
          <w:rFonts w:hint="eastAsia"/>
          <w:sz w:val="24"/>
          <w:szCs w:val="24"/>
          <w:highlight w:val="none"/>
          <w:lang w:val="en-US" w:eastAsia="zh-CN"/>
        </w:rPr>
      </w:pPr>
      <w:r>
        <w:rPr>
          <w:rFonts w:hint="eastAsia"/>
          <w:sz w:val="24"/>
          <w:szCs w:val="24"/>
          <w:highlight w:val="none"/>
          <w:lang w:val="en-US" w:eastAsia="zh-CN"/>
        </w:rPr>
        <w:t>（2）物业管理（室外）</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2990"/>
        <w:gridCol w:w="3869"/>
      </w:tblGrid>
      <w:tr w14:paraId="30D3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42D52B53">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4"/>
                <w:szCs w:val="24"/>
                <w:highlight w:val="none"/>
                <w:lang w:val="en-US" w:eastAsia="zh-CN" w:bidi="ar-SA"/>
              </w:rPr>
            </w:pPr>
            <w:r>
              <w:rPr>
                <w:rFonts w:hint="eastAsia" w:ascii="Calibri" w:hAnsi="Calibri" w:cs="Calibri"/>
                <w:b/>
                <w:bCs/>
                <w:sz w:val="24"/>
                <w:szCs w:val="24"/>
                <w:highlight w:val="none"/>
                <w:lang w:val="en-US" w:eastAsia="zh-CN"/>
              </w:rPr>
              <w:t>名称</w:t>
            </w:r>
          </w:p>
        </w:tc>
        <w:tc>
          <w:tcPr>
            <w:tcW w:w="5299" w:type="dxa"/>
            <w:noWrap w:val="0"/>
            <w:vAlign w:val="center"/>
          </w:tcPr>
          <w:p w14:paraId="0AAFD34C">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4"/>
                <w:szCs w:val="24"/>
                <w:highlight w:val="none"/>
                <w:lang w:val="en-US" w:eastAsia="zh-CN" w:bidi="ar-SA"/>
              </w:rPr>
            </w:pPr>
            <w:r>
              <w:rPr>
                <w:rFonts w:hint="default" w:ascii="Calibri" w:hAnsi="Calibri" w:cs="Calibri"/>
                <w:b/>
                <w:bCs/>
                <w:sz w:val="24"/>
                <w:szCs w:val="24"/>
                <w:highlight w:val="none"/>
              </w:rPr>
              <w:t>明细</w:t>
            </w:r>
          </w:p>
        </w:tc>
        <w:tc>
          <w:tcPr>
            <w:tcW w:w="6628" w:type="dxa"/>
            <w:noWrap w:val="0"/>
            <w:vAlign w:val="center"/>
          </w:tcPr>
          <w:p w14:paraId="729C3191">
            <w:pPr>
              <w:pageBreakBefore w:val="0"/>
              <w:kinsoku/>
              <w:wordWrap/>
              <w:overflowPunct/>
              <w:topLinePunct w:val="0"/>
              <w:bidi w:val="0"/>
              <w:snapToGrid w:val="0"/>
              <w:spacing w:line="300" w:lineRule="auto"/>
              <w:jc w:val="center"/>
              <w:rPr>
                <w:rFonts w:hint="default" w:ascii="Calibri" w:hAnsi="Calibri" w:cs="Calibri"/>
                <w:b/>
                <w:bCs/>
                <w:sz w:val="24"/>
                <w:szCs w:val="24"/>
                <w:highlight w:val="none"/>
              </w:rPr>
            </w:pPr>
            <w:r>
              <w:rPr>
                <w:rFonts w:hint="eastAsia" w:cs="Calibri"/>
                <w:b/>
                <w:bCs/>
                <w:sz w:val="24"/>
                <w:szCs w:val="24"/>
                <w:highlight w:val="none"/>
                <w:lang w:val="en-US" w:eastAsia="zh-CN"/>
              </w:rPr>
              <w:t>服务内容及标准</w:t>
            </w:r>
          </w:p>
        </w:tc>
      </w:tr>
      <w:tr w14:paraId="0558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1C3A3009">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室外面积</w:t>
            </w:r>
          </w:p>
        </w:tc>
        <w:tc>
          <w:tcPr>
            <w:tcW w:w="5299" w:type="dxa"/>
            <w:noWrap w:val="0"/>
            <w:vAlign w:val="center"/>
          </w:tcPr>
          <w:p w14:paraId="71F3270E">
            <w:pPr>
              <w:jc w:val="both"/>
              <w:rPr>
                <w:rFonts w:hint="default"/>
                <w:sz w:val="24"/>
                <w:szCs w:val="24"/>
                <w:highlight w:val="none"/>
                <w:vertAlign w:val="baseline"/>
                <w:lang w:val="en-US" w:eastAsia="zh-CN"/>
              </w:rPr>
            </w:pPr>
            <w:r>
              <w:rPr>
                <w:rFonts w:hint="eastAsia" w:ascii="楷体" w:hAnsi="楷体" w:eastAsia="楷体" w:cs="楷体"/>
                <w:sz w:val="24"/>
                <w:szCs w:val="24"/>
                <w:highlight w:val="none"/>
                <w:lang w:val="en-US" w:eastAsia="zh-CN"/>
              </w:rPr>
              <w:t>2189平米</w:t>
            </w:r>
          </w:p>
        </w:tc>
        <w:tc>
          <w:tcPr>
            <w:tcW w:w="6628" w:type="dxa"/>
            <w:noWrap w:val="0"/>
            <w:vAlign w:val="center"/>
          </w:tcPr>
          <w:p w14:paraId="0900B3B3">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r>
              <w:rPr>
                <w:rFonts w:hint="eastAsia" w:ascii="Calibri" w:hAnsi="Calibri" w:eastAsia="宋体" w:cs="Calibri"/>
                <w:color w:val="auto"/>
                <w:sz w:val="24"/>
                <w:szCs w:val="24"/>
                <w:highlight w:val="none"/>
                <w:lang w:val="en-US" w:eastAsia="zh-CN"/>
              </w:rPr>
              <w:t>“3.6保安服务”</w:t>
            </w:r>
          </w:p>
        </w:tc>
      </w:tr>
      <w:tr w14:paraId="7528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7B83F453">
            <w:pPr>
              <w:jc w:val="both"/>
              <w:rPr>
                <w:rFonts w:hint="eastAsia"/>
                <w:sz w:val="24"/>
                <w:szCs w:val="24"/>
                <w:highlight w:val="none"/>
                <w:vertAlign w:val="baseline"/>
                <w:lang w:val="en-US" w:eastAsia="zh-CN"/>
              </w:rPr>
            </w:pPr>
            <w:r>
              <w:rPr>
                <w:rFonts w:hint="default" w:ascii="Calibri" w:hAnsi="Calibri" w:cs="Calibri"/>
                <w:sz w:val="24"/>
                <w:szCs w:val="24"/>
                <w:highlight w:val="none"/>
              </w:rPr>
              <w:t>绿化</w:t>
            </w:r>
          </w:p>
        </w:tc>
        <w:tc>
          <w:tcPr>
            <w:tcW w:w="5299" w:type="dxa"/>
            <w:noWrap w:val="0"/>
            <w:vAlign w:val="center"/>
          </w:tcPr>
          <w:p w14:paraId="44C424BE">
            <w:pPr>
              <w:jc w:val="both"/>
              <w:rPr>
                <w:rFonts w:hint="default"/>
                <w:sz w:val="24"/>
                <w:szCs w:val="24"/>
                <w:highlight w:val="none"/>
                <w:vertAlign w:val="baseline"/>
                <w:lang w:val="en-US" w:eastAsia="zh-CN"/>
              </w:rPr>
            </w:pPr>
            <w:r>
              <w:rPr>
                <w:rFonts w:hint="eastAsia" w:ascii="楷体" w:hAnsi="楷体" w:eastAsia="楷体" w:cs="楷体"/>
                <w:sz w:val="24"/>
                <w:szCs w:val="24"/>
                <w:highlight w:val="none"/>
                <w:lang w:val="en-US" w:eastAsia="zh-CN"/>
              </w:rPr>
              <w:t>45平米</w:t>
            </w:r>
          </w:p>
        </w:tc>
        <w:tc>
          <w:tcPr>
            <w:tcW w:w="6628" w:type="dxa"/>
            <w:noWrap w:val="0"/>
            <w:vAlign w:val="center"/>
          </w:tcPr>
          <w:p w14:paraId="5B65F391">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见“3.4保洁服务”“3.5绿化服务”</w:t>
            </w:r>
          </w:p>
        </w:tc>
      </w:tr>
      <w:tr w14:paraId="1721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4CF9F67B">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广场</w:t>
            </w:r>
          </w:p>
        </w:tc>
        <w:tc>
          <w:tcPr>
            <w:tcW w:w="5299" w:type="dxa"/>
            <w:noWrap w:val="0"/>
            <w:vAlign w:val="center"/>
          </w:tcPr>
          <w:p w14:paraId="445E5B9F">
            <w:pPr>
              <w:jc w:val="both"/>
              <w:rPr>
                <w:rFonts w:hint="eastAsia"/>
                <w:sz w:val="24"/>
                <w:szCs w:val="24"/>
                <w:highlight w:val="none"/>
                <w:vertAlign w:val="baseline"/>
                <w:lang w:val="en-US" w:eastAsia="zh-CN"/>
              </w:rPr>
            </w:pPr>
            <w:r>
              <w:rPr>
                <w:rFonts w:hint="eastAsia" w:ascii="楷体" w:hAnsi="楷体" w:eastAsia="楷体" w:cs="楷体"/>
                <w:sz w:val="24"/>
                <w:szCs w:val="24"/>
                <w:highlight w:val="none"/>
                <w:lang w:val="en-US" w:eastAsia="zh-CN"/>
              </w:rPr>
              <w:t>无</w:t>
            </w:r>
          </w:p>
        </w:tc>
        <w:tc>
          <w:tcPr>
            <w:tcW w:w="6628" w:type="dxa"/>
            <w:noWrap w:val="0"/>
            <w:vAlign w:val="center"/>
          </w:tcPr>
          <w:p w14:paraId="5E80FF4A">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r>
              <w:rPr>
                <w:rFonts w:hint="eastAsia" w:ascii="Calibri" w:hAnsi="Calibri" w:eastAsia="宋体" w:cs="Calibri"/>
                <w:color w:val="auto"/>
                <w:sz w:val="24"/>
                <w:szCs w:val="24"/>
                <w:highlight w:val="none"/>
                <w:lang w:val="en-US" w:eastAsia="zh-CN"/>
              </w:rPr>
              <w:t>“3.6保安服务”</w:t>
            </w:r>
          </w:p>
        </w:tc>
      </w:tr>
      <w:tr w14:paraId="19C8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6BC7A70E">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路灯、草坪灯、音箱</w:t>
            </w:r>
          </w:p>
        </w:tc>
        <w:tc>
          <w:tcPr>
            <w:tcW w:w="5299" w:type="dxa"/>
            <w:noWrap w:val="0"/>
            <w:vAlign w:val="center"/>
          </w:tcPr>
          <w:p w14:paraId="67EAABB5">
            <w:pPr>
              <w:jc w:val="both"/>
              <w:rPr>
                <w:rFonts w:hint="eastAsia"/>
                <w:sz w:val="24"/>
                <w:szCs w:val="24"/>
                <w:highlight w:val="none"/>
                <w:vertAlign w:val="baseline"/>
                <w:lang w:val="en-US" w:eastAsia="zh-CN"/>
              </w:rPr>
            </w:pPr>
            <w:r>
              <w:rPr>
                <w:rFonts w:hint="eastAsia" w:ascii="楷体" w:hAnsi="楷体" w:eastAsia="楷体" w:cs="楷体"/>
                <w:sz w:val="24"/>
                <w:szCs w:val="24"/>
                <w:highlight w:val="none"/>
                <w:lang w:val="en-US" w:eastAsia="zh-CN"/>
              </w:rPr>
              <w:t>无</w:t>
            </w:r>
          </w:p>
        </w:tc>
        <w:tc>
          <w:tcPr>
            <w:tcW w:w="6628" w:type="dxa"/>
            <w:noWrap w:val="0"/>
            <w:vAlign w:val="center"/>
          </w:tcPr>
          <w:p w14:paraId="60CF35DF">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r>
              <w:rPr>
                <w:rFonts w:hint="eastAsia" w:ascii="Calibri" w:hAnsi="Calibri" w:eastAsia="宋体" w:cs="Calibri"/>
                <w:color w:val="auto"/>
                <w:sz w:val="24"/>
                <w:szCs w:val="24"/>
                <w:highlight w:val="none"/>
                <w:lang w:val="en-US" w:eastAsia="zh-CN"/>
              </w:rPr>
              <w:t>“3.3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13CF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52E24EEB">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消防栓</w:t>
            </w:r>
          </w:p>
        </w:tc>
        <w:tc>
          <w:tcPr>
            <w:tcW w:w="5299" w:type="dxa"/>
            <w:noWrap w:val="0"/>
            <w:vAlign w:val="center"/>
          </w:tcPr>
          <w:p w14:paraId="784A6865">
            <w:pPr>
              <w:jc w:val="both"/>
              <w:rPr>
                <w:rFonts w:hint="default"/>
                <w:sz w:val="24"/>
                <w:szCs w:val="24"/>
                <w:highlight w:val="none"/>
                <w:vertAlign w:val="baseline"/>
                <w:lang w:val="en-US" w:eastAsia="zh-CN"/>
              </w:rPr>
            </w:pPr>
            <w:r>
              <w:rPr>
                <w:rFonts w:hint="eastAsia" w:ascii="楷体" w:hAnsi="楷体" w:eastAsia="楷体" w:cs="楷体"/>
                <w:sz w:val="24"/>
                <w:szCs w:val="24"/>
                <w:highlight w:val="none"/>
                <w:lang w:val="en-US" w:eastAsia="zh-CN"/>
              </w:rPr>
              <w:t>32 个</w:t>
            </w:r>
          </w:p>
        </w:tc>
        <w:tc>
          <w:tcPr>
            <w:tcW w:w="6628" w:type="dxa"/>
            <w:noWrap w:val="0"/>
            <w:vAlign w:val="center"/>
          </w:tcPr>
          <w:p w14:paraId="29492B74">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r>
              <w:rPr>
                <w:rFonts w:hint="eastAsia" w:ascii="Calibri" w:hAnsi="Calibri" w:eastAsia="宋体" w:cs="Calibri"/>
                <w:color w:val="auto"/>
                <w:sz w:val="24"/>
                <w:szCs w:val="24"/>
                <w:highlight w:val="none"/>
                <w:lang w:val="en-US" w:eastAsia="zh-CN"/>
              </w:rPr>
              <w:t>“3.3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50D1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04AB786B">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垃圾箱</w:t>
            </w:r>
          </w:p>
        </w:tc>
        <w:tc>
          <w:tcPr>
            <w:tcW w:w="5299" w:type="dxa"/>
            <w:noWrap w:val="0"/>
            <w:vAlign w:val="center"/>
          </w:tcPr>
          <w:p w14:paraId="5C7069FA">
            <w:pPr>
              <w:jc w:val="both"/>
              <w:rPr>
                <w:rFonts w:hint="default"/>
                <w:sz w:val="24"/>
                <w:szCs w:val="24"/>
                <w:highlight w:val="none"/>
                <w:vertAlign w:val="baseline"/>
                <w:lang w:val="en-US" w:eastAsia="zh-CN"/>
              </w:rPr>
            </w:pPr>
            <w:r>
              <w:rPr>
                <w:rFonts w:hint="eastAsia" w:ascii="楷体" w:hAnsi="楷体" w:eastAsia="楷体" w:cs="楷体"/>
                <w:sz w:val="24"/>
                <w:szCs w:val="24"/>
                <w:highlight w:val="none"/>
                <w:lang w:val="en-US" w:eastAsia="zh-CN"/>
              </w:rPr>
              <w:t>25个</w:t>
            </w:r>
          </w:p>
        </w:tc>
        <w:tc>
          <w:tcPr>
            <w:tcW w:w="6628" w:type="dxa"/>
            <w:noWrap w:val="0"/>
            <w:vAlign w:val="center"/>
          </w:tcPr>
          <w:p w14:paraId="13BA68D2">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p>
        </w:tc>
      </w:tr>
      <w:tr w14:paraId="4A56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16D02CBD">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室外配电箱</w:t>
            </w:r>
          </w:p>
        </w:tc>
        <w:tc>
          <w:tcPr>
            <w:tcW w:w="5299" w:type="dxa"/>
            <w:noWrap w:val="0"/>
            <w:vAlign w:val="center"/>
          </w:tcPr>
          <w:p w14:paraId="34EF6D1F">
            <w:pPr>
              <w:jc w:val="both"/>
              <w:rPr>
                <w:rFonts w:hint="default"/>
                <w:sz w:val="24"/>
                <w:szCs w:val="24"/>
                <w:highlight w:val="none"/>
                <w:vertAlign w:val="baseline"/>
                <w:lang w:val="en-US" w:eastAsia="zh-CN"/>
              </w:rPr>
            </w:pPr>
            <w:r>
              <w:rPr>
                <w:rFonts w:hint="eastAsia" w:ascii="楷体" w:hAnsi="楷体" w:eastAsia="楷体" w:cs="楷体"/>
                <w:sz w:val="24"/>
                <w:szCs w:val="24"/>
                <w:highlight w:val="none"/>
                <w:lang w:val="en-US" w:eastAsia="zh-CN"/>
              </w:rPr>
              <w:t>无</w:t>
            </w:r>
          </w:p>
        </w:tc>
        <w:tc>
          <w:tcPr>
            <w:tcW w:w="6628" w:type="dxa"/>
            <w:noWrap w:val="0"/>
            <w:vAlign w:val="center"/>
          </w:tcPr>
          <w:p w14:paraId="5C48F784">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r>
              <w:rPr>
                <w:rFonts w:hint="eastAsia" w:ascii="Calibri" w:hAnsi="Calibri" w:eastAsia="宋体" w:cs="Calibri"/>
                <w:color w:val="auto"/>
                <w:sz w:val="24"/>
                <w:szCs w:val="24"/>
                <w:highlight w:val="none"/>
                <w:lang w:val="en-US" w:eastAsia="zh-CN"/>
              </w:rPr>
              <w:t>“3.3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4103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4406EF4D">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门前三包</w:t>
            </w:r>
          </w:p>
        </w:tc>
        <w:tc>
          <w:tcPr>
            <w:tcW w:w="5299" w:type="dxa"/>
            <w:noWrap w:val="0"/>
            <w:vAlign w:val="center"/>
          </w:tcPr>
          <w:p w14:paraId="7450E4C7">
            <w:pPr>
              <w:jc w:val="both"/>
              <w:rPr>
                <w:rFonts w:hint="default"/>
                <w:sz w:val="24"/>
                <w:szCs w:val="24"/>
                <w:highlight w:val="none"/>
                <w:vertAlign w:val="baseline"/>
                <w:lang w:val="en-US" w:eastAsia="zh-CN"/>
              </w:rPr>
            </w:pPr>
            <w:r>
              <w:rPr>
                <w:rFonts w:hint="eastAsia" w:ascii="楷体" w:hAnsi="楷体" w:eastAsia="楷体" w:cs="楷体"/>
                <w:sz w:val="24"/>
                <w:szCs w:val="24"/>
                <w:highlight w:val="none"/>
                <w:lang w:val="en-US" w:eastAsia="zh-CN"/>
              </w:rPr>
              <w:t>无</w:t>
            </w:r>
          </w:p>
        </w:tc>
        <w:tc>
          <w:tcPr>
            <w:tcW w:w="6628" w:type="dxa"/>
            <w:noWrap w:val="0"/>
            <w:vAlign w:val="center"/>
          </w:tcPr>
          <w:p w14:paraId="5788E8B5">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p>
        </w:tc>
      </w:tr>
      <w:tr w14:paraId="2EFA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7712773C">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露台</w:t>
            </w:r>
          </w:p>
        </w:tc>
        <w:tc>
          <w:tcPr>
            <w:tcW w:w="5299" w:type="dxa"/>
            <w:noWrap w:val="0"/>
            <w:vAlign w:val="center"/>
          </w:tcPr>
          <w:p w14:paraId="2F80DEE7">
            <w:pPr>
              <w:jc w:val="both"/>
              <w:rPr>
                <w:rFonts w:hint="eastAsia"/>
                <w:sz w:val="24"/>
                <w:szCs w:val="24"/>
                <w:highlight w:val="none"/>
                <w:vertAlign w:val="baseline"/>
                <w:lang w:val="en-US" w:eastAsia="zh-CN"/>
              </w:rPr>
            </w:pPr>
            <w:r>
              <w:rPr>
                <w:rFonts w:hint="eastAsia" w:ascii="楷体" w:hAnsi="楷体" w:eastAsia="楷体" w:cs="楷体"/>
                <w:sz w:val="24"/>
                <w:szCs w:val="24"/>
                <w:highlight w:val="none"/>
                <w:lang w:val="en-US" w:eastAsia="zh-CN"/>
              </w:rPr>
              <w:t>无</w:t>
            </w:r>
          </w:p>
        </w:tc>
        <w:tc>
          <w:tcPr>
            <w:tcW w:w="6628" w:type="dxa"/>
            <w:noWrap w:val="0"/>
            <w:vAlign w:val="center"/>
          </w:tcPr>
          <w:p w14:paraId="1176AA66">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见“3.2房屋维护服务”“3.4保洁服务”</w:t>
            </w:r>
          </w:p>
        </w:tc>
      </w:tr>
      <w:tr w14:paraId="2EA3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7705C66D">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监控</w:t>
            </w:r>
          </w:p>
        </w:tc>
        <w:tc>
          <w:tcPr>
            <w:tcW w:w="5299" w:type="dxa"/>
            <w:noWrap w:val="0"/>
            <w:vAlign w:val="center"/>
          </w:tcPr>
          <w:p w14:paraId="378B6D98">
            <w:pPr>
              <w:jc w:val="both"/>
              <w:rPr>
                <w:rFonts w:hint="default"/>
                <w:sz w:val="24"/>
                <w:szCs w:val="24"/>
                <w:highlight w:val="none"/>
                <w:vertAlign w:val="baseline"/>
                <w:lang w:val="en-US" w:eastAsia="zh-CN"/>
              </w:rPr>
            </w:pPr>
            <w:r>
              <w:rPr>
                <w:rFonts w:hint="eastAsia" w:ascii="楷体" w:hAnsi="楷体" w:eastAsia="楷体" w:cs="楷体"/>
                <w:sz w:val="24"/>
                <w:szCs w:val="24"/>
                <w:highlight w:val="none"/>
                <w:lang w:val="en-US" w:eastAsia="zh-CN"/>
              </w:rPr>
              <w:t>55个</w:t>
            </w:r>
          </w:p>
        </w:tc>
        <w:tc>
          <w:tcPr>
            <w:tcW w:w="6628" w:type="dxa"/>
            <w:noWrap w:val="0"/>
            <w:vAlign w:val="center"/>
          </w:tcPr>
          <w:p w14:paraId="3ED52DB0">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r>
              <w:rPr>
                <w:rFonts w:hint="eastAsia" w:ascii="Calibri" w:hAnsi="Calibri" w:eastAsia="宋体" w:cs="Calibri"/>
                <w:color w:val="auto"/>
                <w:sz w:val="24"/>
                <w:szCs w:val="24"/>
                <w:highlight w:val="none"/>
                <w:lang w:val="en-US" w:eastAsia="zh-CN"/>
              </w:rPr>
              <w:t>“3.3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r w14:paraId="2A39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7" w:type="dxa"/>
            <w:noWrap w:val="0"/>
            <w:vAlign w:val="center"/>
          </w:tcPr>
          <w:p w14:paraId="175EC5ED">
            <w:pPr>
              <w:jc w:val="both"/>
              <w:rPr>
                <w:rFonts w:hint="default"/>
                <w:sz w:val="24"/>
                <w:szCs w:val="24"/>
                <w:highlight w:val="none"/>
                <w:vertAlign w:val="baseline"/>
                <w:lang w:val="en-US" w:eastAsia="zh-CN"/>
              </w:rPr>
            </w:pPr>
            <w:r>
              <w:rPr>
                <w:rFonts w:hint="eastAsia"/>
                <w:sz w:val="24"/>
                <w:szCs w:val="24"/>
                <w:highlight w:val="none"/>
                <w:vertAlign w:val="baseline"/>
                <w:lang w:val="en-US" w:eastAsia="zh-CN"/>
              </w:rPr>
              <w:t>指示牌、显示屏</w:t>
            </w:r>
          </w:p>
        </w:tc>
        <w:tc>
          <w:tcPr>
            <w:tcW w:w="5299" w:type="dxa"/>
            <w:noWrap w:val="0"/>
            <w:vAlign w:val="center"/>
          </w:tcPr>
          <w:p w14:paraId="79FC2C42">
            <w:pPr>
              <w:jc w:val="both"/>
              <w:rPr>
                <w:rFonts w:hint="default"/>
                <w:sz w:val="24"/>
                <w:szCs w:val="24"/>
                <w:highlight w:val="none"/>
                <w:vertAlign w:val="baseline"/>
                <w:lang w:val="en-US" w:eastAsia="zh-CN"/>
              </w:rPr>
            </w:pPr>
            <w:r>
              <w:rPr>
                <w:rFonts w:hint="eastAsia" w:ascii="楷体" w:hAnsi="楷体" w:eastAsia="楷体" w:cs="楷体"/>
                <w:sz w:val="24"/>
                <w:szCs w:val="24"/>
                <w:highlight w:val="none"/>
                <w:lang w:val="en-US" w:eastAsia="zh-CN"/>
              </w:rPr>
              <w:t>1</w:t>
            </w:r>
          </w:p>
        </w:tc>
        <w:tc>
          <w:tcPr>
            <w:tcW w:w="6628" w:type="dxa"/>
            <w:noWrap w:val="0"/>
            <w:vAlign w:val="center"/>
          </w:tcPr>
          <w:p w14:paraId="446D6D8F">
            <w:pPr>
              <w:jc w:val="both"/>
              <w:rPr>
                <w:rFonts w:hint="eastAsia" w:ascii="Calibri" w:hAnsi="Calibri" w:eastAsia="宋体" w:cs="Calibri"/>
                <w:color w:val="auto"/>
                <w:sz w:val="24"/>
                <w:szCs w:val="24"/>
                <w:highlight w:val="none"/>
                <w:lang w:val="en-US" w:eastAsia="zh-CN"/>
              </w:rPr>
            </w:pPr>
            <w:r>
              <w:rPr>
                <w:rFonts w:hint="eastAsia" w:eastAsia="宋体" w:cs="Calibri"/>
                <w:color w:val="auto"/>
                <w:kern w:val="2"/>
                <w:sz w:val="24"/>
                <w:szCs w:val="24"/>
                <w:highlight w:val="none"/>
                <w:lang w:val="en-US" w:eastAsia="zh-CN" w:bidi="ar-SA"/>
              </w:rPr>
              <w:t>见“3.4保洁服务”</w:t>
            </w:r>
            <w:r>
              <w:rPr>
                <w:rFonts w:hint="eastAsia" w:ascii="Calibri" w:hAnsi="Calibri" w:eastAsia="宋体" w:cs="Calibri"/>
                <w:color w:val="auto"/>
                <w:sz w:val="24"/>
                <w:szCs w:val="24"/>
                <w:highlight w:val="none"/>
                <w:lang w:val="en-US" w:eastAsia="zh-CN"/>
              </w:rPr>
              <w:t>“3.3</w:t>
            </w:r>
            <w:r>
              <w:rPr>
                <w:rFonts w:hint="eastAsia" w:cs="Calibri"/>
                <w:color w:val="auto"/>
                <w:sz w:val="24"/>
                <w:szCs w:val="24"/>
                <w:highlight w:val="none"/>
                <w:lang w:val="en-US" w:eastAsia="zh-CN"/>
              </w:rPr>
              <w:t>公用设施</w:t>
            </w:r>
            <w:r>
              <w:rPr>
                <w:rFonts w:hint="eastAsia" w:ascii="Calibri" w:hAnsi="Calibri" w:eastAsia="宋体" w:cs="Calibri"/>
                <w:color w:val="auto"/>
                <w:sz w:val="24"/>
                <w:szCs w:val="24"/>
                <w:highlight w:val="none"/>
                <w:lang w:val="en-US" w:eastAsia="zh-CN"/>
              </w:rPr>
              <w:t>设备维护服务”</w:t>
            </w:r>
          </w:p>
        </w:tc>
      </w:tr>
    </w:tbl>
    <w:p w14:paraId="3B448305">
      <w:pPr>
        <w:jc w:val="both"/>
        <w:rPr>
          <w:rFonts w:hint="eastAsia" w:ascii="楷体" w:hAnsi="楷体" w:eastAsia="楷体" w:cs="楷体"/>
          <w:sz w:val="24"/>
          <w:szCs w:val="24"/>
          <w:highlight w:val="none"/>
          <w:lang w:val="en-US" w:eastAsia="zh-CN"/>
        </w:rPr>
      </w:pPr>
    </w:p>
    <w:p w14:paraId="7EF20633">
      <w:pPr>
        <w:pStyle w:val="2"/>
        <w:bidi w:val="0"/>
        <w:rPr>
          <w:rFonts w:hint="default"/>
          <w:sz w:val="24"/>
          <w:szCs w:val="24"/>
          <w:highlight w:val="none"/>
          <w:lang w:val="en-US" w:eastAsia="zh-CN"/>
        </w:rPr>
      </w:pPr>
    </w:p>
    <w:p w14:paraId="411D595D">
      <w:pPr>
        <w:pStyle w:val="2"/>
        <w:bidi w:val="0"/>
        <w:rPr>
          <w:rFonts w:hint="default" w:eastAsia="宋体"/>
          <w:sz w:val="24"/>
          <w:szCs w:val="24"/>
          <w:highlight w:val="none"/>
          <w:lang w:val="en-US" w:eastAsia="zh-CN"/>
        </w:rPr>
      </w:pPr>
      <w:r>
        <w:rPr>
          <w:rFonts w:hint="eastAsia"/>
          <w:sz w:val="24"/>
          <w:szCs w:val="24"/>
          <w:highlight w:val="none"/>
          <w:lang w:val="en-US" w:eastAsia="zh-CN"/>
        </w:rPr>
        <w:t>3.物业管理</w:t>
      </w:r>
      <w:r>
        <w:rPr>
          <w:rFonts w:hint="eastAsia" w:eastAsia="宋体"/>
          <w:sz w:val="24"/>
          <w:szCs w:val="24"/>
          <w:highlight w:val="none"/>
          <w:lang w:val="en-US" w:eastAsia="zh-CN"/>
        </w:rPr>
        <w:t>服务</w:t>
      </w:r>
      <w:r>
        <w:rPr>
          <w:rFonts w:hint="eastAsia"/>
          <w:sz w:val="24"/>
          <w:szCs w:val="24"/>
          <w:highlight w:val="none"/>
          <w:lang w:val="en-US" w:eastAsia="zh-CN"/>
        </w:rPr>
        <w:t>内容及标准</w:t>
      </w:r>
    </w:p>
    <w:p w14:paraId="301BB44C">
      <w:pPr>
        <w:pageBreakBefore w:val="0"/>
        <w:kinsoku/>
        <w:wordWrap/>
        <w:overflowPunct/>
        <w:topLinePunct w:val="0"/>
        <w:bidi w:val="0"/>
        <w:snapToGrid w:val="0"/>
        <w:spacing w:line="300" w:lineRule="auto"/>
        <w:ind w:firstLine="480" w:firstLineChars="200"/>
        <w:outlineLvl w:val="9"/>
        <w:rPr>
          <w:rFonts w:hint="default" w:ascii="Calibri" w:hAnsi="Calibri" w:eastAsia="宋体" w:cs="Calibri"/>
          <w:color w:val="auto"/>
          <w:kern w:val="2"/>
          <w:sz w:val="24"/>
          <w:szCs w:val="24"/>
          <w:highlight w:val="none"/>
          <w:u w:val="none"/>
          <w:lang w:val="en-US" w:eastAsia="zh-CN" w:bidi="ar-SA"/>
        </w:rPr>
      </w:pPr>
      <w:r>
        <w:rPr>
          <w:rFonts w:hint="eastAsia" w:eastAsia="宋体" w:cs="Calibri"/>
          <w:color w:val="auto"/>
          <w:kern w:val="2"/>
          <w:sz w:val="24"/>
          <w:szCs w:val="24"/>
          <w:highlight w:val="none"/>
          <w:u w:val="none"/>
          <w:lang w:val="en-US" w:eastAsia="zh-CN" w:bidi="ar-SA"/>
        </w:rPr>
        <w:t>物业管理服务包括基本服务、房屋维护服务、</w:t>
      </w:r>
      <w:r>
        <w:rPr>
          <w:rFonts w:hint="eastAsia" w:cs="Calibri"/>
          <w:color w:val="auto"/>
          <w:kern w:val="2"/>
          <w:sz w:val="24"/>
          <w:szCs w:val="24"/>
          <w:highlight w:val="none"/>
          <w:u w:val="none"/>
          <w:lang w:val="en-US" w:eastAsia="zh-CN" w:bidi="ar-SA"/>
        </w:rPr>
        <w:t>公用设施</w:t>
      </w:r>
      <w:r>
        <w:rPr>
          <w:rFonts w:hint="eastAsia" w:eastAsia="宋体" w:cs="Calibri"/>
          <w:color w:val="auto"/>
          <w:kern w:val="2"/>
          <w:sz w:val="24"/>
          <w:szCs w:val="24"/>
          <w:highlight w:val="none"/>
          <w:u w:val="none"/>
          <w:lang w:val="en-US" w:eastAsia="zh-CN" w:bidi="ar-SA"/>
        </w:rPr>
        <w:t>设备维护服务、保洁服务、绿化服务、保安服务、会议服务等。</w:t>
      </w:r>
    </w:p>
    <w:p w14:paraId="6668BF00">
      <w:pPr>
        <w:pStyle w:val="3"/>
        <w:rPr>
          <w:rFonts w:hint="eastAsia" w:eastAsia="宋体" w:cs="Times New Roman"/>
          <w:kern w:val="2"/>
          <w:sz w:val="24"/>
          <w:szCs w:val="24"/>
          <w:highlight w:val="none"/>
          <w:lang w:val="en-US" w:eastAsia="zh-CN" w:bidi="ar"/>
        </w:rPr>
      </w:pPr>
      <w:bookmarkStart w:id="0" w:name="_Toc26156"/>
      <w:bookmarkStart w:id="1" w:name="_Toc26485"/>
      <w:bookmarkStart w:id="2" w:name="_Toc10498"/>
      <w:r>
        <w:rPr>
          <w:rFonts w:hint="eastAsia"/>
          <w:sz w:val="24"/>
          <w:szCs w:val="24"/>
          <w:highlight w:val="none"/>
          <w:lang w:val="en-US" w:eastAsia="zh-CN"/>
        </w:rPr>
        <w:t>3.</w:t>
      </w:r>
      <w:bookmarkEnd w:id="0"/>
      <w:bookmarkEnd w:id="1"/>
      <w:bookmarkEnd w:id="2"/>
      <w:r>
        <w:rPr>
          <w:rFonts w:hint="eastAsia" w:cs="Times New Roman"/>
          <w:kern w:val="2"/>
          <w:sz w:val="24"/>
          <w:szCs w:val="24"/>
          <w:highlight w:val="none"/>
          <w:lang w:val="en-US" w:eastAsia="zh-CN" w:bidi="ar"/>
        </w:rPr>
        <w:t>1</w:t>
      </w:r>
      <w:r>
        <w:rPr>
          <w:rFonts w:hint="eastAsia" w:eastAsia="宋体" w:cs="Times New Roman"/>
          <w:kern w:val="2"/>
          <w:sz w:val="24"/>
          <w:szCs w:val="24"/>
          <w:highlight w:val="none"/>
          <w:lang w:val="en-US" w:eastAsia="zh-CN" w:bidi="ar"/>
        </w:rPr>
        <w:t>基本服务</w:t>
      </w: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0"/>
        <w:gridCol w:w="5862"/>
      </w:tblGrid>
      <w:tr w14:paraId="48B6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14:paraId="29C7551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default" w:ascii="Calibri" w:hAnsi="Calibri" w:cs="Calibri"/>
                <w:b/>
                <w:bCs/>
                <w:color w:val="auto"/>
                <w:kern w:val="0"/>
                <w:sz w:val="24"/>
                <w:szCs w:val="24"/>
                <w:highlight w:val="none"/>
                <w:lang w:val="en-US" w:eastAsia="zh-CN"/>
              </w:rPr>
              <w:t>序号</w:t>
            </w:r>
          </w:p>
        </w:tc>
        <w:tc>
          <w:tcPr>
            <w:tcW w:w="3297" w:type="dxa"/>
            <w:noWrap w:val="0"/>
            <w:vAlign w:val="center"/>
          </w:tcPr>
          <w:p w14:paraId="6AE0C9B5">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rPr>
            </w:pPr>
            <w:r>
              <w:rPr>
                <w:rFonts w:hint="default" w:ascii="Calibri" w:hAnsi="Calibri" w:eastAsia="宋体" w:cs="Calibri"/>
                <w:b/>
                <w:bCs/>
                <w:color w:val="auto"/>
                <w:kern w:val="0"/>
                <w:sz w:val="24"/>
                <w:szCs w:val="24"/>
                <w:highlight w:val="none"/>
              </w:rPr>
              <w:t>服务内容</w:t>
            </w:r>
          </w:p>
        </w:tc>
        <w:tc>
          <w:tcPr>
            <w:tcW w:w="10016" w:type="dxa"/>
            <w:noWrap w:val="0"/>
            <w:vAlign w:val="center"/>
          </w:tcPr>
          <w:p w14:paraId="4BA98A5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default" w:ascii="Calibri" w:hAnsi="Calibri" w:cs="Calibri"/>
                <w:b/>
                <w:bCs/>
                <w:color w:val="auto"/>
                <w:kern w:val="0"/>
                <w:sz w:val="24"/>
                <w:szCs w:val="24"/>
                <w:highlight w:val="none"/>
                <w:lang w:val="en-US" w:eastAsia="zh-CN"/>
              </w:rPr>
              <w:t>服务标准</w:t>
            </w:r>
          </w:p>
        </w:tc>
      </w:tr>
      <w:tr w14:paraId="1BD8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14:paraId="62CB7FD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1</w:t>
            </w:r>
          </w:p>
        </w:tc>
        <w:tc>
          <w:tcPr>
            <w:tcW w:w="3297" w:type="dxa"/>
            <w:noWrap w:val="0"/>
            <w:vAlign w:val="center"/>
          </w:tcPr>
          <w:p w14:paraId="526D0E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sz w:val="24"/>
                <w:szCs w:val="24"/>
                <w:highlight w:val="none"/>
              </w:rPr>
            </w:pPr>
            <w:r>
              <w:rPr>
                <w:rFonts w:hint="default" w:ascii="Calibri" w:hAnsi="Calibri" w:cs="Calibri"/>
                <w:sz w:val="24"/>
                <w:szCs w:val="24"/>
                <w:highlight w:val="none"/>
                <w:lang w:val="en-US" w:eastAsia="zh-CN"/>
              </w:rPr>
              <w:t>目标与责任</w:t>
            </w:r>
          </w:p>
        </w:tc>
        <w:tc>
          <w:tcPr>
            <w:tcW w:w="10016" w:type="dxa"/>
            <w:noWrap w:val="0"/>
            <w:vAlign w:val="center"/>
          </w:tcPr>
          <w:p w14:paraId="792A910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（1）</w:t>
            </w:r>
            <w:r>
              <w:rPr>
                <w:rFonts w:hint="default" w:ascii="Calibri" w:hAnsi="Calibri" w:eastAsia="宋体" w:cs="Calibri"/>
                <w:b w:val="0"/>
                <w:bCs w:val="0"/>
                <w:color w:val="auto"/>
                <w:kern w:val="0"/>
                <w:sz w:val="24"/>
                <w:szCs w:val="24"/>
                <w:highlight w:val="none"/>
                <w:lang w:val="en-US" w:eastAsia="zh-CN"/>
              </w:rPr>
              <w:t>结合采购人要求及物业服务实际情况，制定年度管理目标，明确责任分工，并制定配套实施方案。</w:t>
            </w:r>
          </w:p>
        </w:tc>
      </w:tr>
      <w:tr w14:paraId="5268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602A29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2</w:t>
            </w:r>
          </w:p>
        </w:tc>
        <w:tc>
          <w:tcPr>
            <w:tcW w:w="3297" w:type="dxa"/>
            <w:vMerge w:val="restart"/>
            <w:noWrap w:val="0"/>
            <w:vAlign w:val="center"/>
          </w:tcPr>
          <w:p w14:paraId="425EB4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服务人员要求</w:t>
            </w:r>
          </w:p>
        </w:tc>
        <w:tc>
          <w:tcPr>
            <w:tcW w:w="10016" w:type="dxa"/>
            <w:noWrap w:val="0"/>
            <w:vAlign w:val="center"/>
          </w:tcPr>
          <w:p w14:paraId="0B6A7EA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（1）</w:t>
            </w:r>
            <w:r>
              <w:rPr>
                <w:rFonts w:hint="default" w:ascii="Calibri" w:hAnsi="Calibri" w:eastAsia="宋体" w:cs="Calibri"/>
                <w:b w:val="0"/>
                <w:bCs w:val="0"/>
                <w:color w:val="auto"/>
                <w:kern w:val="0"/>
                <w:sz w:val="24"/>
                <w:szCs w:val="24"/>
                <w:highlight w:val="none"/>
                <w:lang w:val="en-US" w:eastAsia="zh-CN"/>
              </w:rPr>
              <w:t>每季度至少开展1次岗位技能、职业素质、服务知识、客户文化、绿色节能环保等教育培训，并进行适当形式的考核。</w:t>
            </w:r>
          </w:p>
        </w:tc>
      </w:tr>
      <w:tr w14:paraId="4610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B8F9623">
            <w:pPr>
              <w:bidi w:val="0"/>
              <w:jc w:val="center"/>
              <w:rPr>
                <w:rFonts w:hint="default" w:ascii="Calibri" w:hAnsi="Calibri" w:cs="Calibri"/>
                <w:sz w:val="24"/>
                <w:szCs w:val="24"/>
                <w:highlight w:val="none"/>
                <w:lang w:val="en-US" w:eastAsia="zh-CN"/>
              </w:rPr>
            </w:pPr>
          </w:p>
        </w:tc>
        <w:tc>
          <w:tcPr>
            <w:tcW w:w="3297" w:type="dxa"/>
            <w:vMerge w:val="continue"/>
            <w:noWrap w:val="0"/>
            <w:vAlign w:val="center"/>
          </w:tcPr>
          <w:p w14:paraId="67435831">
            <w:pPr>
              <w:bidi w:val="0"/>
              <w:rPr>
                <w:rFonts w:hint="default" w:ascii="Calibri" w:hAnsi="Calibri" w:cs="Calibri"/>
                <w:sz w:val="24"/>
                <w:szCs w:val="24"/>
                <w:highlight w:val="none"/>
                <w:lang w:val="en-US" w:eastAsia="zh-CN"/>
              </w:rPr>
            </w:pPr>
          </w:p>
        </w:tc>
        <w:tc>
          <w:tcPr>
            <w:tcW w:w="10016" w:type="dxa"/>
            <w:noWrap w:val="0"/>
            <w:vAlign w:val="center"/>
          </w:tcPr>
          <w:p w14:paraId="7A79FA3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（2）</w:t>
            </w:r>
            <w:r>
              <w:rPr>
                <w:rFonts w:hint="default" w:ascii="Calibri" w:hAnsi="Calibri" w:eastAsia="宋体" w:cs="Calibri"/>
                <w:b w:val="0"/>
                <w:bCs w:val="0"/>
                <w:color w:val="auto"/>
                <w:kern w:val="0"/>
                <w:sz w:val="24"/>
                <w:szCs w:val="24"/>
                <w:highlight w:val="none"/>
                <w:lang w:val="en-US" w:eastAsia="zh-CN"/>
              </w:rPr>
              <w:t>根据采购人要求对服务人员进行从业资格审查，审查结果向采购人报备。</w:t>
            </w:r>
          </w:p>
        </w:tc>
      </w:tr>
      <w:tr w14:paraId="0015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FD5C965">
            <w:pPr>
              <w:bidi w:val="0"/>
              <w:jc w:val="center"/>
              <w:rPr>
                <w:rFonts w:hint="default" w:ascii="Calibri" w:hAnsi="Calibri" w:cs="Calibri"/>
                <w:sz w:val="24"/>
                <w:szCs w:val="24"/>
                <w:highlight w:val="none"/>
                <w:lang w:val="en-US" w:eastAsia="zh-CN"/>
              </w:rPr>
            </w:pPr>
          </w:p>
        </w:tc>
        <w:tc>
          <w:tcPr>
            <w:tcW w:w="3297" w:type="dxa"/>
            <w:vMerge w:val="continue"/>
            <w:noWrap w:val="0"/>
            <w:vAlign w:val="center"/>
          </w:tcPr>
          <w:p w14:paraId="23389100">
            <w:pPr>
              <w:bidi w:val="0"/>
              <w:rPr>
                <w:rFonts w:hint="default" w:ascii="Calibri" w:hAnsi="Calibri" w:cs="Calibri"/>
                <w:sz w:val="24"/>
                <w:szCs w:val="24"/>
                <w:highlight w:val="none"/>
                <w:lang w:val="en-US" w:eastAsia="zh-CN"/>
              </w:rPr>
            </w:pPr>
          </w:p>
        </w:tc>
        <w:tc>
          <w:tcPr>
            <w:tcW w:w="10016" w:type="dxa"/>
            <w:noWrap w:val="0"/>
            <w:vAlign w:val="center"/>
          </w:tcPr>
          <w:p w14:paraId="26C0F5C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（3）</w:t>
            </w:r>
            <w:r>
              <w:rPr>
                <w:rFonts w:hint="default" w:ascii="Calibri" w:hAnsi="Calibri" w:eastAsia="宋体" w:cs="Calibri"/>
                <w:bCs/>
                <w:color w:val="auto"/>
                <w:sz w:val="24"/>
                <w:szCs w:val="24"/>
                <w:highlight w:val="none"/>
                <w:lang w:val="en-US" w:eastAsia="zh-CN"/>
              </w:rPr>
              <w:t>服务人员的年龄、学历、工作经验及资格条件</w:t>
            </w:r>
            <w:r>
              <w:rPr>
                <w:rFonts w:hint="eastAsia" w:cs="Calibri"/>
                <w:bCs/>
                <w:color w:val="auto"/>
                <w:sz w:val="24"/>
                <w:szCs w:val="24"/>
                <w:highlight w:val="none"/>
                <w:lang w:val="en-US" w:eastAsia="zh-CN"/>
              </w:rPr>
              <w:t>应当</w:t>
            </w:r>
            <w:r>
              <w:rPr>
                <w:rFonts w:hint="default" w:ascii="Calibri" w:hAnsi="Calibri" w:eastAsia="宋体" w:cs="Calibri"/>
                <w:bCs/>
                <w:color w:val="auto"/>
                <w:sz w:val="24"/>
                <w:szCs w:val="24"/>
                <w:highlight w:val="none"/>
                <w:lang w:val="en-US" w:eastAsia="zh-CN"/>
              </w:rPr>
              <w:t>与所在岗位能力要求相匹配，到岗前</w:t>
            </w:r>
            <w:r>
              <w:rPr>
                <w:rFonts w:hint="eastAsia" w:cs="Calibri"/>
                <w:bCs/>
                <w:color w:val="auto"/>
                <w:sz w:val="24"/>
                <w:szCs w:val="24"/>
                <w:highlight w:val="none"/>
                <w:lang w:val="en-US" w:eastAsia="zh-CN"/>
              </w:rPr>
              <w:t>应当</w:t>
            </w:r>
            <w:r>
              <w:rPr>
                <w:rFonts w:hint="default" w:ascii="Calibri" w:hAnsi="Calibri" w:eastAsia="宋体" w:cs="Calibri"/>
                <w:bCs/>
                <w:color w:val="auto"/>
                <w:sz w:val="24"/>
                <w:szCs w:val="24"/>
                <w:highlight w:val="none"/>
                <w:lang w:val="en-US" w:eastAsia="zh-CN"/>
              </w:rPr>
              <w:t>经过必要的岗前培训以达到岗位能力要求，国家、行业规定应</w:t>
            </w:r>
            <w:r>
              <w:rPr>
                <w:rFonts w:hint="eastAsia" w:cs="Calibri"/>
                <w:bCs/>
                <w:color w:val="auto"/>
                <w:sz w:val="24"/>
                <w:szCs w:val="24"/>
                <w:highlight w:val="none"/>
                <w:lang w:val="en-US" w:eastAsia="zh-CN"/>
              </w:rPr>
              <w:t>当</w:t>
            </w:r>
            <w:r>
              <w:rPr>
                <w:rFonts w:hint="default" w:ascii="Calibri" w:hAnsi="Calibri" w:eastAsia="宋体" w:cs="Calibri"/>
                <w:bCs/>
                <w:color w:val="auto"/>
                <w:sz w:val="24"/>
                <w:szCs w:val="24"/>
                <w:highlight w:val="none"/>
                <w:lang w:val="en-US" w:eastAsia="zh-CN"/>
              </w:rPr>
              <w:t>取得职业资格证书或特种作业证书的，应</w:t>
            </w:r>
            <w:r>
              <w:rPr>
                <w:rFonts w:hint="eastAsia" w:cs="Calibri"/>
                <w:bCs/>
                <w:color w:val="auto"/>
                <w:sz w:val="24"/>
                <w:szCs w:val="24"/>
                <w:highlight w:val="none"/>
                <w:lang w:val="en-US" w:eastAsia="zh-CN"/>
              </w:rPr>
              <w:t>当</w:t>
            </w:r>
            <w:r>
              <w:rPr>
                <w:rFonts w:hint="default" w:ascii="Calibri" w:hAnsi="Calibri" w:eastAsia="宋体" w:cs="Calibri"/>
                <w:bCs/>
                <w:color w:val="auto"/>
                <w:sz w:val="24"/>
                <w:szCs w:val="24"/>
                <w:highlight w:val="none"/>
                <w:lang w:val="en-US" w:eastAsia="zh-CN"/>
              </w:rPr>
              <w:t>按规定持证上岗。</w:t>
            </w:r>
          </w:p>
        </w:tc>
      </w:tr>
      <w:tr w14:paraId="7699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12EDFF25">
            <w:pPr>
              <w:bidi w:val="0"/>
              <w:jc w:val="center"/>
              <w:rPr>
                <w:rFonts w:hint="default" w:ascii="Calibri" w:hAnsi="Calibri" w:cs="Calibri"/>
                <w:sz w:val="24"/>
                <w:szCs w:val="24"/>
                <w:highlight w:val="none"/>
                <w:lang w:val="en-US" w:eastAsia="zh-CN"/>
              </w:rPr>
            </w:pPr>
          </w:p>
        </w:tc>
        <w:tc>
          <w:tcPr>
            <w:tcW w:w="3297" w:type="dxa"/>
            <w:vMerge w:val="continue"/>
            <w:noWrap w:val="0"/>
            <w:vAlign w:val="center"/>
          </w:tcPr>
          <w:p w14:paraId="1400F46C">
            <w:pPr>
              <w:bidi w:val="0"/>
              <w:rPr>
                <w:rFonts w:hint="default" w:ascii="Calibri" w:hAnsi="Calibri" w:cs="Calibri"/>
                <w:sz w:val="24"/>
                <w:szCs w:val="24"/>
                <w:highlight w:val="none"/>
                <w:lang w:val="en-US" w:eastAsia="zh-CN"/>
              </w:rPr>
            </w:pPr>
          </w:p>
        </w:tc>
        <w:tc>
          <w:tcPr>
            <w:tcW w:w="10016" w:type="dxa"/>
            <w:noWrap w:val="0"/>
            <w:vAlign w:val="center"/>
          </w:tcPr>
          <w:p w14:paraId="13301A1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（4）</w:t>
            </w:r>
            <w:r>
              <w:rPr>
                <w:rFonts w:hint="default" w:ascii="Calibri" w:hAnsi="Calibri" w:eastAsia="宋体" w:cs="Calibri"/>
                <w:bCs/>
                <w:color w:val="auto"/>
                <w:sz w:val="24"/>
                <w:szCs w:val="24"/>
                <w:highlight w:val="none"/>
                <w:lang w:val="en-US" w:eastAsia="zh-CN"/>
              </w:rPr>
              <w:t>如采购人认为服务人员不适应岗位要求或存在其他影响工作的，可要求供应商进行</w:t>
            </w:r>
            <w:r>
              <w:rPr>
                <w:rFonts w:hint="eastAsia" w:eastAsia="宋体" w:cs="Calibri"/>
                <w:bCs/>
                <w:color w:val="auto"/>
                <w:sz w:val="24"/>
                <w:szCs w:val="24"/>
                <w:highlight w:val="none"/>
                <w:lang w:val="en-US" w:eastAsia="zh-CN"/>
              </w:rPr>
              <w:t>调换</w:t>
            </w:r>
            <w:r>
              <w:rPr>
                <w:rFonts w:hint="default" w:ascii="Calibri" w:hAnsi="Calibri" w:eastAsia="宋体" w:cs="Calibri"/>
                <w:bCs/>
                <w:color w:val="auto"/>
                <w:sz w:val="24"/>
                <w:szCs w:val="24"/>
                <w:highlight w:val="none"/>
                <w:lang w:val="en-US" w:eastAsia="zh-CN"/>
              </w:rPr>
              <w:t>。如因供应商原因对服务人员进行</w:t>
            </w:r>
            <w:r>
              <w:rPr>
                <w:rFonts w:hint="eastAsia" w:eastAsia="宋体" w:cs="Calibri"/>
                <w:bCs/>
                <w:color w:val="auto"/>
                <w:sz w:val="24"/>
                <w:szCs w:val="24"/>
                <w:highlight w:val="none"/>
                <w:lang w:val="en-US" w:eastAsia="zh-CN"/>
              </w:rPr>
              <w:t>调换</w:t>
            </w:r>
            <w:r>
              <w:rPr>
                <w:rFonts w:hint="default" w:ascii="Calibri" w:hAnsi="Calibri" w:eastAsia="宋体" w:cs="Calibri"/>
                <w:bCs/>
                <w:color w:val="auto"/>
                <w:sz w:val="24"/>
                <w:szCs w:val="24"/>
                <w:highlight w:val="none"/>
                <w:lang w:val="en-US" w:eastAsia="zh-CN"/>
              </w:rPr>
              <w:t>，</w:t>
            </w:r>
            <w:r>
              <w:rPr>
                <w:rFonts w:hint="eastAsia" w:cs="Calibri"/>
                <w:bCs/>
                <w:color w:val="auto"/>
                <w:sz w:val="24"/>
                <w:szCs w:val="24"/>
                <w:highlight w:val="none"/>
                <w:lang w:val="en-US" w:eastAsia="zh-CN"/>
              </w:rPr>
              <w:t>应当</w:t>
            </w:r>
            <w:r>
              <w:rPr>
                <w:rFonts w:hint="default" w:ascii="Calibri" w:hAnsi="Calibri" w:eastAsia="宋体" w:cs="Calibri"/>
                <w:bCs/>
                <w:color w:val="auto"/>
                <w:sz w:val="24"/>
                <w:szCs w:val="24"/>
                <w:highlight w:val="none"/>
                <w:lang w:val="en-US" w:eastAsia="zh-CN"/>
              </w:rPr>
              <w:t>经采购人同意，更换比例不得超过本项目服务人员总数的20%。本项目服务人员不得在其他项目兼职。</w:t>
            </w:r>
          </w:p>
        </w:tc>
      </w:tr>
      <w:tr w14:paraId="5502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9A04267">
            <w:pPr>
              <w:bidi w:val="0"/>
              <w:jc w:val="center"/>
              <w:rPr>
                <w:rFonts w:hint="default" w:ascii="Calibri" w:hAnsi="Calibri" w:cs="Calibri"/>
                <w:sz w:val="24"/>
                <w:szCs w:val="24"/>
                <w:highlight w:val="none"/>
                <w:lang w:val="en-US" w:eastAsia="zh-CN"/>
              </w:rPr>
            </w:pPr>
          </w:p>
        </w:tc>
        <w:tc>
          <w:tcPr>
            <w:tcW w:w="3297" w:type="dxa"/>
            <w:vMerge w:val="continue"/>
            <w:noWrap w:val="0"/>
            <w:vAlign w:val="center"/>
          </w:tcPr>
          <w:p w14:paraId="5F156BD0">
            <w:pPr>
              <w:bidi w:val="0"/>
              <w:rPr>
                <w:rFonts w:hint="default" w:ascii="Calibri" w:hAnsi="Calibri" w:cs="Calibri"/>
                <w:sz w:val="24"/>
                <w:szCs w:val="24"/>
                <w:highlight w:val="none"/>
                <w:lang w:val="en-US" w:eastAsia="zh-CN"/>
              </w:rPr>
            </w:pPr>
          </w:p>
        </w:tc>
        <w:tc>
          <w:tcPr>
            <w:tcW w:w="10016" w:type="dxa"/>
            <w:noWrap w:val="0"/>
            <w:vAlign w:val="center"/>
          </w:tcPr>
          <w:p w14:paraId="42C26D3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（5）</w:t>
            </w:r>
            <w:r>
              <w:rPr>
                <w:rFonts w:hint="default" w:ascii="Calibri" w:hAnsi="Calibri" w:eastAsia="宋体" w:cs="Calibri"/>
                <w:b w:val="0"/>
                <w:bCs w:val="0"/>
                <w:color w:val="auto"/>
                <w:kern w:val="0"/>
                <w:sz w:val="24"/>
                <w:szCs w:val="24"/>
                <w:highlight w:val="none"/>
                <w:lang w:val="en-US" w:eastAsia="zh-CN"/>
              </w:rPr>
              <w:t>着装</w:t>
            </w:r>
            <w:r>
              <w:rPr>
                <w:rFonts w:hint="eastAsia" w:eastAsia="宋体" w:cs="Calibri"/>
                <w:b w:val="0"/>
                <w:bCs w:val="0"/>
                <w:color w:val="auto"/>
                <w:kern w:val="0"/>
                <w:sz w:val="24"/>
                <w:szCs w:val="24"/>
                <w:highlight w:val="none"/>
                <w:lang w:val="en-US" w:eastAsia="zh-CN"/>
              </w:rPr>
              <w:t>分类</w:t>
            </w:r>
            <w:r>
              <w:rPr>
                <w:rFonts w:hint="default" w:ascii="Calibri" w:hAnsi="Calibri" w:eastAsia="宋体" w:cs="Calibri"/>
                <w:b w:val="0"/>
                <w:bCs w:val="0"/>
                <w:color w:val="auto"/>
                <w:kern w:val="0"/>
                <w:sz w:val="24"/>
                <w:szCs w:val="24"/>
                <w:highlight w:val="none"/>
                <w:lang w:val="en-US" w:eastAsia="zh-CN"/>
              </w:rPr>
              <w:t>统一，佩戴标识。仪容整洁、姿态端正、举止文明。用语文明礼貌，态度温和耐心。</w:t>
            </w:r>
          </w:p>
        </w:tc>
      </w:tr>
      <w:tr w14:paraId="3C11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29BA1DD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3</w:t>
            </w:r>
          </w:p>
        </w:tc>
        <w:tc>
          <w:tcPr>
            <w:tcW w:w="3297" w:type="dxa"/>
            <w:vMerge w:val="restart"/>
            <w:noWrap w:val="0"/>
            <w:vAlign w:val="center"/>
          </w:tcPr>
          <w:p w14:paraId="41FAB19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保密和</w:t>
            </w:r>
            <w:r>
              <w:rPr>
                <w:rFonts w:hint="eastAsia" w:cs="Calibri"/>
                <w:sz w:val="24"/>
                <w:szCs w:val="24"/>
                <w:highlight w:val="none"/>
                <w:lang w:val="en-US" w:eastAsia="zh-CN"/>
              </w:rPr>
              <w:t>思想政治</w:t>
            </w:r>
            <w:r>
              <w:rPr>
                <w:rFonts w:hint="default" w:ascii="Calibri" w:hAnsi="Calibri" w:cs="Calibri"/>
                <w:sz w:val="24"/>
                <w:szCs w:val="24"/>
                <w:highlight w:val="none"/>
                <w:lang w:val="en-US" w:eastAsia="zh-CN"/>
              </w:rPr>
              <w:t>教育</w:t>
            </w:r>
          </w:p>
        </w:tc>
        <w:tc>
          <w:tcPr>
            <w:tcW w:w="10016" w:type="dxa"/>
            <w:noWrap w:val="0"/>
            <w:vAlign w:val="center"/>
          </w:tcPr>
          <w:p w14:paraId="7AFA79B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（1）</w:t>
            </w:r>
            <w:r>
              <w:rPr>
                <w:rFonts w:hint="default" w:ascii="Calibri" w:hAnsi="Calibri" w:eastAsia="宋体" w:cs="Calibri"/>
                <w:b w:val="0"/>
                <w:bCs w:val="0"/>
                <w:color w:val="auto"/>
                <w:kern w:val="0"/>
                <w:sz w:val="24"/>
                <w:szCs w:val="24"/>
                <w:highlight w:val="none"/>
                <w:lang w:val="en-US" w:eastAsia="zh-CN"/>
              </w:rPr>
              <w:t>建立保密管理制度。制度内容应</w:t>
            </w:r>
            <w:r>
              <w:rPr>
                <w:rFonts w:hint="eastAsia" w:cs="Calibri"/>
                <w:b w:val="0"/>
                <w:bCs w:val="0"/>
                <w:color w:val="auto"/>
                <w:kern w:val="0"/>
                <w:sz w:val="24"/>
                <w:szCs w:val="24"/>
                <w:highlight w:val="none"/>
                <w:lang w:val="en-US" w:eastAsia="zh-CN"/>
              </w:rPr>
              <w:t>当</w:t>
            </w:r>
            <w:r>
              <w:rPr>
                <w:rFonts w:hint="default" w:ascii="Calibri" w:hAnsi="Calibri" w:eastAsia="宋体" w:cs="Calibri"/>
                <w:b w:val="0"/>
                <w:bCs w:val="0"/>
                <w:color w:val="auto"/>
                <w:kern w:val="0"/>
                <w:sz w:val="24"/>
                <w:szCs w:val="24"/>
                <w:highlight w:val="none"/>
                <w:lang w:val="en-US" w:eastAsia="zh-CN"/>
              </w:rPr>
              <w:t>包括但不限于：①明确重点要害岗位保密职责。</w:t>
            </w:r>
            <w:r>
              <w:rPr>
                <w:rFonts w:hint="default" w:ascii="Calibri" w:hAnsi="Calibri" w:cs="Calibri"/>
                <w:b w:val="0"/>
                <w:bCs w:val="0"/>
                <w:color w:val="auto"/>
                <w:kern w:val="0"/>
                <w:sz w:val="24"/>
                <w:szCs w:val="24"/>
                <w:highlight w:val="none"/>
                <w:lang w:val="en-US" w:eastAsia="zh-CN"/>
              </w:rPr>
              <w:t>②</w:t>
            </w:r>
            <w:r>
              <w:rPr>
                <w:rFonts w:hint="default" w:ascii="Calibri" w:hAnsi="Calibri" w:eastAsia="宋体" w:cs="Calibri"/>
                <w:b w:val="0"/>
                <w:bCs w:val="0"/>
                <w:color w:val="auto"/>
                <w:kern w:val="0"/>
                <w:sz w:val="24"/>
                <w:szCs w:val="24"/>
                <w:highlight w:val="none"/>
                <w:lang w:val="en-US" w:eastAsia="zh-CN"/>
              </w:rPr>
              <w:t>对涉密工作岗位的保密要求。</w:t>
            </w:r>
          </w:p>
        </w:tc>
      </w:tr>
      <w:tr w14:paraId="30AD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1155EC7A">
            <w:pPr>
              <w:bidi w:val="0"/>
              <w:jc w:val="center"/>
              <w:rPr>
                <w:rFonts w:hint="default" w:ascii="Calibri" w:hAnsi="Calibri" w:cs="Calibri"/>
                <w:sz w:val="24"/>
                <w:szCs w:val="24"/>
                <w:highlight w:val="none"/>
                <w:lang w:val="en-US" w:eastAsia="zh-CN"/>
              </w:rPr>
            </w:pPr>
          </w:p>
        </w:tc>
        <w:tc>
          <w:tcPr>
            <w:tcW w:w="3297" w:type="dxa"/>
            <w:vMerge w:val="continue"/>
            <w:noWrap w:val="0"/>
            <w:vAlign w:val="center"/>
          </w:tcPr>
          <w:p w14:paraId="5471E300">
            <w:pPr>
              <w:bidi w:val="0"/>
              <w:rPr>
                <w:rFonts w:hint="default" w:ascii="Calibri" w:hAnsi="Calibri" w:cs="Calibri"/>
                <w:sz w:val="24"/>
                <w:szCs w:val="24"/>
                <w:highlight w:val="none"/>
                <w:lang w:val="en-US" w:eastAsia="zh-CN"/>
              </w:rPr>
            </w:pPr>
          </w:p>
        </w:tc>
        <w:tc>
          <w:tcPr>
            <w:tcW w:w="10016" w:type="dxa"/>
            <w:noWrap w:val="0"/>
            <w:vAlign w:val="center"/>
          </w:tcPr>
          <w:p w14:paraId="75E8DEA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（2）</w:t>
            </w:r>
            <w:r>
              <w:rPr>
                <w:rFonts w:hint="default" w:ascii="Calibri" w:hAnsi="Calibri" w:eastAsia="宋体" w:cs="Calibri"/>
                <w:b w:val="0"/>
                <w:bCs w:val="0"/>
                <w:color w:val="auto"/>
                <w:kern w:val="0"/>
                <w:sz w:val="24"/>
                <w:szCs w:val="24"/>
                <w:highlight w:val="none"/>
                <w:lang w:val="en-US" w:eastAsia="zh-CN"/>
              </w:rPr>
              <w:t>根据采购人要求与涉密工作岗位的服务人员签订保密协议。保密协议应</w:t>
            </w:r>
            <w:r>
              <w:rPr>
                <w:rFonts w:hint="eastAsia" w:cs="Calibri"/>
                <w:b w:val="0"/>
                <w:bCs w:val="0"/>
                <w:color w:val="auto"/>
                <w:kern w:val="0"/>
                <w:sz w:val="24"/>
                <w:szCs w:val="24"/>
                <w:highlight w:val="none"/>
                <w:lang w:val="en-US" w:eastAsia="zh-CN"/>
              </w:rPr>
              <w:t>当</w:t>
            </w:r>
            <w:r>
              <w:rPr>
                <w:rFonts w:hint="default" w:ascii="Calibri" w:hAnsi="Calibri" w:eastAsia="宋体" w:cs="Calibri"/>
                <w:b w:val="0"/>
                <w:bCs w:val="0"/>
                <w:color w:val="auto"/>
                <w:kern w:val="0"/>
                <w:sz w:val="24"/>
                <w:szCs w:val="24"/>
                <w:highlight w:val="none"/>
                <w:lang w:val="en-US" w:eastAsia="zh-CN"/>
              </w:rPr>
              <w:t>向采购人报备。</w:t>
            </w:r>
          </w:p>
        </w:tc>
      </w:tr>
      <w:tr w14:paraId="41BF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23AAF66">
            <w:pPr>
              <w:bidi w:val="0"/>
              <w:jc w:val="center"/>
              <w:rPr>
                <w:rFonts w:hint="default" w:ascii="Calibri" w:hAnsi="Calibri" w:cs="Calibri"/>
                <w:sz w:val="24"/>
                <w:szCs w:val="24"/>
                <w:highlight w:val="none"/>
                <w:lang w:val="en-US" w:eastAsia="zh-CN"/>
              </w:rPr>
            </w:pPr>
          </w:p>
        </w:tc>
        <w:tc>
          <w:tcPr>
            <w:tcW w:w="3297" w:type="dxa"/>
            <w:vMerge w:val="continue"/>
            <w:noWrap w:val="0"/>
            <w:vAlign w:val="center"/>
          </w:tcPr>
          <w:p w14:paraId="3C069241">
            <w:pPr>
              <w:bidi w:val="0"/>
              <w:rPr>
                <w:rFonts w:hint="default" w:ascii="Calibri" w:hAnsi="Calibri" w:cs="Calibri"/>
                <w:sz w:val="24"/>
                <w:szCs w:val="24"/>
                <w:highlight w:val="none"/>
                <w:lang w:val="en-US" w:eastAsia="zh-CN"/>
              </w:rPr>
            </w:pPr>
          </w:p>
        </w:tc>
        <w:tc>
          <w:tcPr>
            <w:tcW w:w="10016" w:type="dxa"/>
            <w:noWrap w:val="0"/>
            <w:vAlign w:val="center"/>
          </w:tcPr>
          <w:p w14:paraId="1ADC80C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（3）</w:t>
            </w:r>
            <w:r>
              <w:rPr>
                <w:rFonts w:hint="default" w:ascii="Calibri" w:hAnsi="Calibri" w:eastAsia="宋体" w:cs="Calibri"/>
                <w:b w:val="0"/>
                <w:bCs w:val="0"/>
                <w:color w:val="auto"/>
                <w:kern w:val="0"/>
                <w:sz w:val="24"/>
                <w:szCs w:val="24"/>
                <w:highlight w:val="none"/>
                <w:lang w:val="en-US" w:eastAsia="zh-CN"/>
              </w:rPr>
              <w:t>每季度至少</w:t>
            </w:r>
            <w:r>
              <w:rPr>
                <w:rFonts w:hint="eastAsia" w:cs="Calibri"/>
                <w:b w:val="0"/>
                <w:bCs w:val="0"/>
                <w:color w:val="auto"/>
                <w:kern w:val="0"/>
                <w:sz w:val="24"/>
                <w:szCs w:val="24"/>
                <w:highlight w:val="none"/>
                <w:lang w:val="en-US" w:eastAsia="zh-CN"/>
              </w:rPr>
              <w:t>开展</w:t>
            </w:r>
            <w:r>
              <w:rPr>
                <w:rFonts w:hint="default" w:ascii="Calibri" w:hAnsi="Calibri" w:eastAsia="宋体" w:cs="Calibri"/>
                <w:b w:val="0"/>
                <w:bCs w:val="0"/>
                <w:color w:val="auto"/>
                <w:kern w:val="0"/>
                <w:sz w:val="24"/>
                <w:szCs w:val="24"/>
                <w:highlight w:val="none"/>
                <w:lang w:val="en-US" w:eastAsia="zh-CN"/>
              </w:rPr>
              <w:t>1次对服务人员进行保密、思想政治教育</w:t>
            </w:r>
            <w:r>
              <w:rPr>
                <w:rFonts w:hint="eastAsia" w:cs="Calibri"/>
                <w:b w:val="0"/>
                <w:bCs w:val="0"/>
                <w:color w:val="auto"/>
                <w:kern w:val="0"/>
                <w:sz w:val="24"/>
                <w:szCs w:val="24"/>
                <w:highlight w:val="none"/>
                <w:lang w:val="en-US" w:eastAsia="zh-CN"/>
              </w:rPr>
              <w:t>的</w:t>
            </w:r>
            <w:r>
              <w:rPr>
                <w:rFonts w:hint="default" w:ascii="Calibri" w:hAnsi="Calibri" w:eastAsia="宋体" w:cs="Calibri"/>
                <w:b w:val="0"/>
                <w:bCs w:val="0"/>
                <w:color w:val="auto"/>
                <w:kern w:val="0"/>
                <w:sz w:val="24"/>
                <w:szCs w:val="24"/>
                <w:highlight w:val="none"/>
                <w:lang w:val="en-US" w:eastAsia="zh-CN"/>
              </w:rPr>
              <w:t>培训，</w:t>
            </w:r>
            <w:r>
              <w:rPr>
                <w:rFonts w:hint="eastAsia" w:cs="Calibri"/>
                <w:b w:val="0"/>
                <w:bCs w:val="0"/>
                <w:color w:val="auto"/>
                <w:kern w:val="0"/>
                <w:sz w:val="24"/>
                <w:szCs w:val="24"/>
                <w:highlight w:val="none"/>
                <w:lang w:val="en-US" w:eastAsia="zh-CN"/>
              </w:rPr>
              <w:t>提高</w:t>
            </w:r>
            <w:r>
              <w:rPr>
                <w:rFonts w:hint="default" w:ascii="Calibri" w:hAnsi="Calibri" w:eastAsia="宋体" w:cs="Calibri"/>
                <w:b w:val="0"/>
                <w:bCs w:val="0"/>
                <w:color w:val="auto"/>
                <w:kern w:val="0"/>
                <w:sz w:val="24"/>
                <w:szCs w:val="24"/>
                <w:highlight w:val="none"/>
                <w:lang w:val="en-US" w:eastAsia="zh-CN"/>
              </w:rPr>
              <w:t>服务人员保密意识和思想政治意识。新入职员工应</w:t>
            </w:r>
            <w:r>
              <w:rPr>
                <w:rFonts w:hint="eastAsia" w:cs="Calibri"/>
                <w:b w:val="0"/>
                <w:bCs w:val="0"/>
                <w:color w:val="auto"/>
                <w:kern w:val="0"/>
                <w:sz w:val="24"/>
                <w:szCs w:val="24"/>
                <w:highlight w:val="none"/>
                <w:lang w:val="en-US" w:eastAsia="zh-CN"/>
              </w:rPr>
              <w:t>当</w:t>
            </w:r>
            <w:r>
              <w:rPr>
                <w:rFonts w:hint="default" w:ascii="Calibri" w:hAnsi="Calibri" w:eastAsia="宋体" w:cs="Calibri"/>
                <w:b w:val="0"/>
                <w:bCs w:val="0"/>
                <w:color w:val="auto"/>
                <w:kern w:val="0"/>
                <w:sz w:val="24"/>
                <w:szCs w:val="24"/>
                <w:highlight w:val="none"/>
                <w:lang w:val="en-US" w:eastAsia="zh-CN"/>
              </w:rPr>
              <w:t>接受保密、思想政治教育培训，进行必要的</w:t>
            </w:r>
            <w:r>
              <w:rPr>
                <w:rFonts w:hint="eastAsia" w:cs="Calibri"/>
                <w:b w:val="0"/>
                <w:bCs w:val="0"/>
                <w:color w:val="auto"/>
                <w:kern w:val="0"/>
                <w:sz w:val="24"/>
                <w:szCs w:val="24"/>
                <w:highlight w:val="none"/>
                <w:lang w:val="en-US" w:eastAsia="zh-CN"/>
              </w:rPr>
              <w:t>人员经历</w:t>
            </w:r>
            <w:r>
              <w:rPr>
                <w:rFonts w:hint="default" w:ascii="Calibri" w:hAnsi="Calibri" w:eastAsia="宋体" w:cs="Calibri"/>
                <w:b w:val="0"/>
                <w:bCs w:val="0"/>
                <w:color w:val="auto"/>
                <w:kern w:val="0"/>
                <w:sz w:val="24"/>
                <w:szCs w:val="24"/>
                <w:highlight w:val="none"/>
                <w:lang w:val="en-US" w:eastAsia="zh-CN"/>
              </w:rPr>
              <w:t>审查，合格后签订保密协议方可上岗。</w:t>
            </w:r>
          </w:p>
        </w:tc>
      </w:tr>
      <w:tr w14:paraId="4269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139D238">
            <w:pPr>
              <w:bidi w:val="0"/>
              <w:jc w:val="center"/>
              <w:rPr>
                <w:rFonts w:hint="default" w:ascii="Calibri" w:hAnsi="Calibri" w:cs="Calibri"/>
                <w:sz w:val="24"/>
                <w:szCs w:val="24"/>
                <w:highlight w:val="none"/>
                <w:lang w:val="en-US" w:eastAsia="zh-CN"/>
              </w:rPr>
            </w:pPr>
          </w:p>
        </w:tc>
        <w:tc>
          <w:tcPr>
            <w:tcW w:w="3297" w:type="dxa"/>
            <w:vMerge w:val="continue"/>
            <w:noWrap w:val="0"/>
            <w:vAlign w:val="center"/>
          </w:tcPr>
          <w:p w14:paraId="37C69982">
            <w:pPr>
              <w:bidi w:val="0"/>
              <w:rPr>
                <w:rFonts w:hint="default" w:ascii="Calibri" w:hAnsi="Calibri" w:cs="Calibri"/>
                <w:sz w:val="24"/>
                <w:szCs w:val="24"/>
                <w:highlight w:val="none"/>
                <w:lang w:val="en-US" w:eastAsia="zh-CN"/>
              </w:rPr>
            </w:pPr>
          </w:p>
        </w:tc>
        <w:tc>
          <w:tcPr>
            <w:tcW w:w="10016" w:type="dxa"/>
            <w:noWrap w:val="0"/>
            <w:vAlign w:val="center"/>
          </w:tcPr>
          <w:p w14:paraId="1F016E0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（4）</w:t>
            </w:r>
            <w:r>
              <w:rPr>
                <w:rFonts w:hint="default" w:ascii="Calibri" w:hAnsi="Calibri" w:eastAsia="宋体" w:cs="Calibri"/>
                <w:b w:val="0"/>
                <w:bCs w:val="0"/>
                <w:color w:val="auto"/>
                <w:kern w:val="0"/>
                <w:sz w:val="24"/>
                <w:szCs w:val="24"/>
                <w:highlight w:val="none"/>
                <w:lang w:val="en-US" w:eastAsia="zh-CN"/>
              </w:rPr>
              <w:t>发现服务人员</w:t>
            </w:r>
            <w:r>
              <w:rPr>
                <w:rFonts w:hint="eastAsia" w:cs="Calibri"/>
                <w:b w:val="0"/>
                <w:bCs w:val="0"/>
                <w:color w:val="auto"/>
                <w:kern w:val="0"/>
                <w:sz w:val="24"/>
                <w:szCs w:val="24"/>
                <w:highlight w:val="none"/>
                <w:lang w:val="en-US" w:eastAsia="zh-CN"/>
              </w:rPr>
              <w:t>违法违规或</w:t>
            </w:r>
            <w:r>
              <w:rPr>
                <w:rFonts w:hint="default" w:ascii="Calibri" w:hAnsi="Calibri" w:eastAsia="宋体" w:cs="Calibri"/>
                <w:b w:val="0"/>
                <w:bCs w:val="0"/>
                <w:color w:val="auto"/>
                <w:kern w:val="0"/>
                <w:sz w:val="24"/>
                <w:szCs w:val="24"/>
                <w:highlight w:val="none"/>
                <w:lang w:val="en-US" w:eastAsia="zh-CN"/>
              </w:rPr>
              <w:t>重大过失，及时报告采购人，并采取必要补救措施。</w:t>
            </w:r>
          </w:p>
        </w:tc>
      </w:tr>
      <w:tr w14:paraId="0F6A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4EBF09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4</w:t>
            </w:r>
          </w:p>
        </w:tc>
        <w:tc>
          <w:tcPr>
            <w:tcW w:w="3297" w:type="dxa"/>
            <w:vMerge w:val="restart"/>
            <w:noWrap w:val="0"/>
            <w:vAlign w:val="center"/>
          </w:tcPr>
          <w:p w14:paraId="099D71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档案管理</w:t>
            </w:r>
          </w:p>
        </w:tc>
        <w:tc>
          <w:tcPr>
            <w:tcW w:w="10016" w:type="dxa"/>
            <w:noWrap w:val="0"/>
            <w:vAlign w:val="center"/>
          </w:tcPr>
          <w:p w14:paraId="13C5A86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（1）</w:t>
            </w:r>
            <w:r>
              <w:rPr>
                <w:rFonts w:hint="default" w:ascii="Calibri" w:hAnsi="Calibri" w:eastAsia="宋体" w:cs="Calibri"/>
                <w:b w:val="0"/>
                <w:bCs w:val="0"/>
                <w:color w:val="auto"/>
                <w:kern w:val="0"/>
                <w:sz w:val="24"/>
                <w:szCs w:val="24"/>
                <w:highlight w:val="none"/>
                <w:lang w:val="en-US" w:eastAsia="zh-CN"/>
              </w:rPr>
              <w:t>建立物业信息，准确、及时地对文件资料和服务记录进行归档保存，并确保其物理安全。</w:t>
            </w:r>
          </w:p>
        </w:tc>
      </w:tr>
      <w:tr w14:paraId="3931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175F7E7E">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6F1D4371">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sz w:val="24"/>
                <w:szCs w:val="24"/>
                <w:highlight w:val="none"/>
                <w:lang w:val="en-US" w:eastAsia="zh-CN"/>
              </w:rPr>
            </w:pPr>
          </w:p>
        </w:tc>
        <w:tc>
          <w:tcPr>
            <w:tcW w:w="10016" w:type="dxa"/>
            <w:noWrap w:val="0"/>
            <w:vAlign w:val="center"/>
          </w:tcPr>
          <w:p w14:paraId="0091BA2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（2）</w:t>
            </w:r>
            <w:r>
              <w:rPr>
                <w:rFonts w:hint="default" w:ascii="Calibri" w:hAnsi="Calibri" w:eastAsia="宋体" w:cs="Calibri"/>
                <w:b w:val="0"/>
                <w:bCs w:val="0"/>
                <w:color w:val="auto"/>
                <w:kern w:val="0"/>
                <w:sz w:val="24"/>
                <w:szCs w:val="24"/>
                <w:highlight w:val="none"/>
                <w:lang w:val="en-US" w:eastAsia="zh-CN"/>
              </w:rPr>
              <w:t>档案和记录齐全，包括但不限于：①</w:t>
            </w:r>
            <w:r>
              <w:rPr>
                <w:rFonts w:hint="eastAsia" w:cs="Calibri"/>
                <w:b w:val="0"/>
                <w:bCs w:val="0"/>
                <w:color w:val="auto"/>
                <w:kern w:val="0"/>
                <w:sz w:val="24"/>
                <w:szCs w:val="24"/>
                <w:highlight w:val="none"/>
                <w:lang w:val="en-US" w:eastAsia="zh-CN"/>
              </w:rPr>
              <w:t>采购人</w:t>
            </w:r>
            <w:r>
              <w:rPr>
                <w:rFonts w:hint="default" w:ascii="Calibri" w:hAnsi="Calibri" w:eastAsia="宋体" w:cs="Calibri"/>
                <w:b w:val="0"/>
                <w:bCs w:val="0"/>
                <w:color w:val="auto"/>
                <w:kern w:val="0"/>
                <w:sz w:val="24"/>
                <w:szCs w:val="24"/>
                <w:highlight w:val="none"/>
                <w:lang w:val="en-US" w:eastAsia="zh-CN"/>
              </w:rPr>
              <w:t>建议与投诉等。教育培训和考核记录。保密、思想政治教育培训记录。</w:t>
            </w:r>
            <w:r>
              <w:rPr>
                <w:rFonts w:hint="default" w:ascii="Calibri" w:hAnsi="Calibri" w:cs="Calibri"/>
                <w:b w:val="0"/>
                <w:bCs w:val="0"/>
                <w:color w:val="auto"/>
                <w:kern w:val="0"/>
                <w:sz w:val="24"/>
                <w:szCs w:val="24"/>
                <w:highlight w:val="none"/>
                <w:lang w:val="en-US" w:eastAsia="zh-CN"/>
              </w:rPr>
              <w:t>②</w:t>
            </w:r>
            <w:r>
              <w:rPr>
                <w:rFonts w:hint="default" w:ascii="Calibri" w:hAnsi="Calibri" w:eastAsia="宋体" w:cs="Calibri"/>
                <w:b w:val="0"/>
                <w:bCs w:val="0"/>
                <w:color w:val="auto"/>
                <w:kern w:val="0"/>
                <w:sz w:val="24"/>
                <w:szCs w:val="24"/>
                <w:highlight w:val="none"/>
                <w:lang w:val="en-US" w:eastAsia="zh-CN"/>
              </w:rPr>
              <w:t>房屋维护服务：房屋台账、使用说明、房屋装修、维保记录等。③</w:t>
            </w:r>
            <w:r>
              <w:rPr>
                <w:rFonts w:hint="eastAsia" w:cs="Calibri"/>
                <w:b w:val="0"/>
                <w:bCs w:val="0"/>
                <w:color w:val="auto"/>
                <w:kern w:val="0"/>
                <w:sz w:val="24"/>
                <w:szCs w:val="24"/>
                <w:highlight w:val="none"/>
                <w:lang w:val="en-US" w:eastAsia="zh-CN"/>
              </w:rPr>
              <w:t>公用设施</w:t>
            </w:r>
            <w:r>
              <w:rPr>
                <w:rFonts w:hint="default" w:ascii="Calibri" w:hAnsi="Calibri" w:cs="Calibri"/>
                <w:b w:val="0"/>
                <w:bCs w:val="0"/>
                <w:color w:val="auto"/>
                <w:kern w:val="0"/>
                <w:sz w:val="24"/>
                <w:szCs w:val="24"/>
                <w:highlight w:val="none"/>
                <w:lang w:val="en-US" w:eastAsia="zh-CN"/>
              </w:rPr>
              <w:t>设备维护服务</w:t>
            </w:r>
            <w:r>
              <w:rPr>
                <w:rFonts w:hint="default" w:ascii="Calibri" w:hAnsi="Calibri" w:eastAsia="宋体" w:cs="Calibri"/>
                <w:b w:val="0"/>
                <w:bCs w:val="0"/>
                <w:color w:val="auto"/>
                <w:kern w:val="0"/>
                <w:sz w:val="24"/>
                <w:szCs w:val="24"/>
                <w:highlight w:val="none"/>
                <w:lang w:val="en-US" w:eastAsia="zh-CN"/>
              </w:rPr>
              <w:t>：设备台账、设备卡、使用说明、维保记录</w:t>
            </w:r>
            <w:r>
              <w:rPr>
                <w:rFonts w:hint="eastAsia" w:cs="Calibri"/>
                <w:b w:val="0"/>
                <w:bCs w:val="0"/>
                <w:color w:val="auto"/>
                <w:kern w:val="0"/>
                <w:sz w:val="24"/>
                <w:szCs w:val="24"/>
                <w:highlight w:val="none"/>
                <w:lang w:val="en-US" w:eastAsia="zh-CN"/>
              </w:rPr>
              <w:t>、巡查记录、</w:t>
            </w:r>
            <w:r>
              <w:rPr>
                <w:rFonts w:hint="eastAsia"/>
                <w:color w:val="auto"/>
                <w:kern w:val="0"/>
                <w:sz w:val="24"/>
                <w:szCs w:val="24"/>
                <w:highlight w:val="none"/>
              </w:rPr>
              <w:t>设施设备安全运行、设施设备定期巡检、维护保养、维修档案</w:t>
            </w:r>
            <w:r>
              <w:rPr>
                <w:rFonts w:hint="default" w:ascii="Calibri" w:hAnsi="Calibri" w:eastAsia="宋体" w:cs="Calibri"/>
                <w:b w:val="0"/>
                <w:bCs w:val="0"/>
                <w:color w:val="auto"/>
                <w:kern w:val="0"/>
                <w:sz w:val="24"/>
                <w:szCs w:val="24"/>
                <w:highlight w:val="none"/>
                <w:lang w:val="en-US" w:eastAsia="zh-CN"/>
              </w:rPr>
              <w:t>等。④</w:t>
            </w:r>
            <w:r>
              <w:rPr>
                <w:rFonts w:hint="eastAsia" w:cs="Calibri"/>
                <w:b w:val="0"/>
                <w:bCs w:val="0"/>
                <w:color w:val="auto"/>
                <w:kern w:val="0"/>
                <w:sz w:val="24"/>
                <w:szCs w:val="24"/>
                <w:highlight w:val="none"/>
                <w:lang w:val="en-US" w:eastAsia="zh-CN"/>
              </w:rPr>
              <w:t>保安服务</w:t>
            </w:r>
            <w:r>
              <w:rPr>
                <w:rFonts w:hint="default" w:ascii="Calibri" w:hAnsi="Calibri" w:eastAsia="宋体" w:cs="Calibri"/>
                <w:b w:val="0"/>
                <w:bCs w:val="0"/>
                <w:color w:val="auto"/>
                <w:kern w:val="0"/>
                <w:sz w:val="24"/>
                <w:szCs w:val="24"/>
                <w:highlight w:val="none"/>
                <w:lang w:val="en-US" w:eastAsia="zh-CN"/>
              </w:rPr>
              <w:t>：监控记录、突发事件演习与处置记录等。⑤保洁服务：工作日志、清洁检查表、用品清单、客户反馈表等。⑥绿化服务：绿化总平面图、清洁整改记录、消杀记录等。⑦其他：客户信息、财务明细、合同协议</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信报</w:t>
            </w:r>
            <w:r>
              <w:rPr>
                <w:rFonts w:hint="eastAsia" w:eastAsia="宋体" w:cs="Calibri"/>
                <w:b w:val="0"/>
                <w:bCs w:val="0"/>
                <w:color w:val="auto"/>
                <w:kern w:val="0"/>
                <w:sz w:val="24"/>
                <w:szCs w:val="24"/>
                <w:highlight w:val="none"/>
                <w:lang w:val="en-US" w:eastAsia="zh-CN"/>
              </w:rPr>
              <w:t>信息登记、大件物品进出登记</w:t>
            </w:r>
            <w:r>
              <w:rPr>
                <w:rFonts w:hint="default" w:ascii="Calibri" w:hAnsi="Calibri" w:eastAsia="宋体" w:cs="Calibri"/>
                <w:b w:val="0"/>
                <w:bCs w:val="0"/>
                <w:color w:val="auto"/>
                <w:kern w:val="0"/>
                <w:sz w:val="24"/>
                <w:szCs w:val="24"/>
                <w:highlight w:val="none"/>
                <w:lang w:val="en-US" w:eastAsia="zh-CN"/>
              </w:rPr>
              <w:t>等。</w:t>
            </w:r>
          </w:p>
        </w:tc>
      </w:tr>
      <w:tr w14:paraId="3843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2A2ED0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022DB6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sz w:val="24"/>
                <w:szCs w:val="24"/>
                <w:highlight w:val="none"/>
                <w:lang w:val="en-US" w:eastAsia="zh-CN"/>
              </w:rPr>
            </w:pPr>
          </w:p>
        </w:tc>
        <w:tc>
          <w:tcPr>
            <w:tcW w:w="10016" w:type="dxa"/>
            <w:noWrap w:val="0"/>
            <w:vAlign w:val="center"/>
          </w:tcPr>
          <w:p w14:paraId="7A1A03A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（3）</w:t>
            </w:r>
            <w:r>
              <w:rPr>
                <w:rFonts w:hint="default" w:ascii="Calibri" w:hAnsi="Calibri" w:eastAsia="宋体" w:cs="Calibri"/>
                <w:b w:val="0"/>
                <w:bCs w:val="0"/>
                <w:color w:val="auto"/>
                <w:kern w:val="0"/>
                <w:sz w:val="24"/>
                <w:szCs w:val="24"/>
                <w:highlight w:val="none"/>
                <w:lang w:val="en-US" w:eastAsia="zh-CN"/>
              </w:rPr>
              <w:t>遵守采购人的信息、档案资料保密要求，未经许可，不得将</w:t>
            </w:r>
            <w:r>
              <w:rPr>
                <w:rFonts w:hint="eastAsia" w:cs="Calibri"/>
                <w:b w:val="0"/>
                <w:bCs w:val="0"/>
                <w:color w:val="auto"/>
                <w:kern w:val="0"/>
                <w:sz w:val="24"/>
                <w:szCs w:val="24"/>
                <w:highlight w:val="none"/>
                <w:lang w:val="en-US" w:eastAsia="zh-CN"/>
              </w:rPr>
              <w:t>建筑物平面图等</w:t>
            </w:r>
            <w:r>
              <w:rPr>
                <w:rFonts w:hint="default" w:ascii="Calibri" w:hAnsi="Calibri" w:eastAsia="宋体" w:cs="Calibri"/>
                <w:b w:val="0"/>
                <w:bCs w:val="0"/>
                <w:color w:val="auto"/>
                <w:kern w:val="0"/>
                <w:sz w:val="24"/>
                <w:szCs w:val="24"/>
                <w:highlight w:val="none"/>
                <w:lang w:val="en-US" w:eastAsia="zh-CN"/>
              </w:rPr>
              <w:t>资料转作其他用途</w:t>
            </w:r>
            <w:r>
              <w:rPr>
                <w:rFonts w:hint="eastAsia" w:cs="Calibri"/>
                <w:b w:val="0"/>
                <w:bCs w:val="0"/>
                <w:color w:val="auto"/>
                <w:kern w:val="0"/>
                <w:sz w:val="24"/>
                <w:szCs w:val="24"/>
                <w:highlight w:val="none"/>
                <w:lang w:val="en-US" w:eastAsia="zh-CN"/>
              </w:rPr>
              <w:t>或向其他单位、个人提供</w:t>
            </w:r>
            <w:r>
              <w:rPr>
                <w:rFonts w:hint="default" w:ascii="Calibri" w:hAnsi="Calibri" w:eastAsia="宋体" w:cs="Calibri"/>
                <w:b w:val="0"/>
                <w:bCs w:val="0"/>
                <w:color w:val="auto"/>
                <w:kern w:val="0"/>
                <w:sz w:val="24"/>
                <w:szCs w:val="24"/>
                <w:highlight w:val="none"/>
                <w:lang w:val="en-US" w:eastAsia="zh-CN"/>
              </w:rPr>
              <w:t>。</w:t>
            </w:r>
          </w:p>
        </w:tc>
      </w:tr>
      <w:tr w14:paraId="63D6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EA67A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37636F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sz w:val="24"/>
                <w:szCs w:val="24"/>
                <w:highlight w:val="none"/>
                <w:lang w:val="en-US" w:eastAsia="zh-CN"/>
              </w:rPr>
            </w:pPr>
          </w:p>
        </w:tc>
        <w:tc>
          <w:tcPr>
            <w:tcW w:w="10016" w:type="dxa"/>
            <w:noWrap w:val="0"/>
            <w:vAlign w:val="center"/>
          </w:tcPr>
          <w:p w14:paraId="6CBCE03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（4）履约结束后，相关资料交还采购人，采购人按政府采购相关规定存档。</w:t>
            </w:r>
          </w:p>
        </w:tc>
      </w:tr>
      <w:tr w14:paraId="6BE7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24C2C3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5</w:t>
            </w:r>
          </w:p>
        </w:tc>
        <w:tc>
          <w:tcPr>
            <w:tcW w:w="3297" w:type="dxa"/>
            <w:vMerge w:val="restart"/>
            <w:noWrap w:val="0"/>
            <w:vAlign w:val="center"/>
          </w:tcPr>
          <w:p w14:paraId="32CF58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分包供应商管理</w:t>
            </w:r>
          </w:p>
        </w:tc>
        <w:tc>
          <w:tcPr>
            <w:tcW w:w="10016" w:type="dxa"/>
            <w:noWrap w:val="0"/>
            <w:vAlign w:val="center"/>
          </w:tcPr>
          <w:p w14:paraId="02A81C0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（1）</w:t>
            </w:r>
            <w:r>
              <w:rPr>
                <w:rFonts w:hint="default" w:ascii="Calibri" w:hAnsi="Calibri" w:eastAsia="宋体" w:cs="Calibri"/>
                <w:b w:val="0"/>
                <w:bCs w:val="0"/>
                <w:color w:val="auto"/>
                <w:kern w:val="0"/>
                <w:sz w:val="24"/>
                <w:szCs w:val="24"/>
                <w:highlight w:val="none"/>
                <w:lang w:val="en-US" w:eastAsia="zh-CN"/>
              </w:rPr>
              <w:t>合理控制外包服务人员</w:t>
            </w:r>
            <w:r>
              <w:rPr>
                <w:rFonts w:hint="eastAsia" w:cs="Calibri"/>
                <w:b w:val="0"/>
                <w:bCs w:val="0"/>
                <w:color w:val="auto"/>
                <w:kern w:val="0"/>
                <w:sz w:val="24"/>
                <w:szCs w:val="24"/>
                <w:highlight w:val="none"/>
                <w:lang w:val="en-US" w:eastAsia="zh-CN"/>
              </w:rPr>
              <w:t>数量和</w:t>
            </w:r>
            <w:r>
              <w:rPr>
                <w:rFonts w:hint="default" w:ascii="Calibri" w:hAnsi="Calibri" w:eastAsia="宋体" w:cs="Calibri"/>
                <w:b w:val="0"/>
                <w:bCs w:val="0"/>
                <w:color w:val="auto"/>
                <w:kern w:val="0"/>
                <w:sz w:val="24"/>
                <w:szCs w:val="24"/>
                <w:highlight w:val="none"/>
                <w:lang w:val="en-US" w:eastAsia="zh-CN"/>
              </w:rPr>
              <w:t>流动率。</w:t>
            </w:r>
          </w:p>
        </w:tc>
      </w:tr>
      <w:tr w14:paraId="4D51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1CDB2A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1B5F13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sz w:val="24"/>
                <w:szCs w:val="24"/>
                <w:highlight w:val="none"/>
                <w:lang w:val="en-US" w:eastAsia="zh-CN"/>
              </w:rPr>
            </w:pPr>
          </w:p>
        </w:tc>
        <w:tc>
          <w:tcPr>
            <w:tcW w:w="10016" w:type="dxa"/>
            <w:noWrap w:val="0"/>
            <w:vAlign w:val="center"/>
          </w:tcPr>
          <w:p w14:paraId="2173DC6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（2）</w:t>
            </w:r>
            <w:r>
              <w:rPr>
                <w:rFonts w:hint="default" w:ascii="Calibri" w:hAnsi="Calibri" w:eastAsia="宋体" w:cs="Calibri"/>
                <w:b w:val="0"/>
                <w:bCs w:val="0"/>
                <w:color w:val="auto"/>
                <w:kern w:val="0"/>
                <w:sz w:val="24"/>
                <w:szCs w:val="24"/>
                <w:highlight w:val="none"/>
                <w:lang w:val="en-US" w:eastAsia="zh-CN"/>
              </w:rPr>
              <w:t>根据采购人要求明确对</w:t>
            </w:r>
            <w:r>
              <w:rPr>
                <w:rFonts w:hint="default" w:ascii="Calibri" w:hAnsi="Calibri" w:cs="Calibri"/>
                <w:b w:val="0"/>
                <w:bCs w:val="0"/>
                <w:color w:val="auto"/>
                <w:kern w:val="0"/>
                <w:sz w:val="24"/>
                <w:szCs w:val="24"/>
                <w:highlight w:val="none"/>
                <w:lang w:val="en-US" w:eastAsia="zh-CN"/>
              </w:rPr>
              <w:t>分包</w:t>
            </w:r>
            <w:r>
              <w:rPr>
                <w:rFonts w:hint="default" w:ascii="Calibri" w:hAnsi="Calibri" w:eastAsia="宋体" w:cs="Calibri"/>
                <w:b w:val="0"/>
                <w:bCs w:val="0"/>
                <w:color w:val="auto"/>
                <w:kern w:val="0"/>
                <w:sz w:val="24"/>
                <w:szCs w:val="24"/>
                <w:highlight w:val="none"/>
                <w:lang w:val="en-US" w:eastAsia="zh-CN"/>
              </w:rPr>
              <w:t>供应商的要求，确定工作流程。</w:t>
            </w:r>
          </w:p>
        </w:tc>
      </w:tr>
      <w:tr w14:paraId="4766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298D4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4C965A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sz w:val="24"/>
                <w:szCs w:val="24"/>
                <w:highlight w:val="none"/>
                <w:lang w:val="en-US" w:eastAsia="zh-CN"/>
              </w:rPr>
            </w:pPr>
          </w:p>
        </w:tc>
        <w:tc>
          <w:tcPr>
            <w:tcW w:w="10016" w:type="dxa"/>
            <w:noWrap w:val="0"/>
            <w:vAlign w:val="center"/>
          </w:tcPr>
          <w:p w14:paraId="465C144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（3）</w:t>
            </w:r>
            <w:r>
              <w:rPr>
                <w:rFonts w:hint="default" w:ascii="Calibri" w:hAnsi="Calibri" w:eastAsia="宋体" w:cs="Calibri"/>
                <w:b w:val="0"/>
                <w:bCs w:val="0"/>
                <w:color w:val="auto"/>
                <w:kern w:val="0"/>
                <w:sz w:val="24"/>
                <w:szCs w:val="24"/>
                <w:highlight w:val="none"/>
                <w:lang w:val="en-US" w:eastAsia="zh-CN"/>
              </w:rPr>
              <w:t>明确安全管理责任和保密责任，签订安全管理责任书和保密责任书。</w:t>
            </w:r>
          </w:p>
        </w:tc>
      </w:tr>
      <w:tr w14:paraId="6049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110D4A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0CC052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sz w:val="24"/>
                <w:szCs w:val="24"/>
                <w:highlight w:val="none"/>
                <w:lang w:val="en-US" w:eastAsia="zh-CN"/>
              </w:rPr>
            </w:pPr>
          </w:p>
        </w:tc>
        <w:tc>
          <w:tcPr>
            <w:tcW w:w="10016" w:type="dxa"/>
            <w:noWrap w:val="0"/>
            <w:vAlign w:val="center"/>
          </w:tcPr>
          <w:p w14:paraId="62C7E6F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（4）</w:t>
            </w:r>
            <w:r>
              <w:rPr>
                <w:rFonts w:hint="default" w:ascii="Calibri" w:hAnsi="Calibri" w:eastAsia="宋体" w:cs="Calibri"/>
                <w:b w:val="0"/>
                <w:bCs w:val="0"/>
                <w:color w:val="auto"/>
                <w:kern w:val="0"/>
                <w:sz w:val="24"/>
                <w:szCs w:val="24"/>
                <w:highlight w:val="none"/>
                <w:lang w:val="en-US" w:eastAsia="zh-CN"/>
              </w:rPr>
              <w:t>开展服务检查和监管，评估服务效果，必要时进行服务流程调整。</w:t>
            </w:r>
          </w:p>
        </w:tc>
      </w:tr>
      <w:tr w14:paraId="6F24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2399E6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6BF3F7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sz w:val="24"/>
                <w:szCs w:val="24"/>
                <w:highlight w:val="none"/>
                <w:lang w:val="en-US" w:eastAsia="zh-CN"/>
              </w:rPr>
            </w:pPr>
          </w:p>
        </w:tc>
        <w:tc>
          <w:tcPr>
            <w:tcW w:w="10016" w:type="dxa"/>
            <w:noWrap w:val="0"/>
            <w:vAlign w:val="center"/>
          </w:tcPr>
          <w:p w14:paraId="1CC8B88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（5）</w:t>
            </w:r>
            <w:r>
              <w:rPr>
                <w:rFonts w:hint="default" w:ascii="Calibri" w:hAnsi="Calibri" w:eastAsia="宋体" w:cs="Calibri"/>
                <w:b w:val="0"/>
                <w:bCs w:val="0"/>
                <w:color w:val="auto"/>
                <w:kern w:val="0"/>
                <w:sz w:val="24"/>
                <w:szCs w:val="24"/>
                <w:highlight w:val="none"/>
                <w:lang w:val="en-US" w:eastAsia="zh-CN"/>
              </w:rPr>
              <w:t>根据工作反馈意见与建议，持续提升服务品质。</w:t>
            </w:r>
          </w:p>
        </w:tc>
      </w:tr>
      <w:tr w14:paraId="4969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0473E7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6</w:t>
            </w:r>
          </w:p>
          <w:p w14:paraId="475B6B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4"/>
                <w:szCs w:val="24"/>
                <w:highlight w:val="none"/>
                <w:lang w:val="en-US" w:eastAsia="zh-CN"/>
              </w:rPr>
            </w:pPr>
          </w:p>
        </w:tc>
        <w:tc>
          <w:tcPr>
            <w:tcW w:w="3297" w:type="dxa"/>
            <w:vMerge w:val="restart"/>
            <w:noWrap w:val="0"/>
            <w:vAlign w:val="center"/>
          </w:tcPr>
          <w:p w14:paraId="58ED90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服务改进</w:t>
            </w:r>
          </w:p>
          <w:p w14:paraId="32163A1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sz w:val="24"/>
                <w:szCs w:val="24"/>
                <w:highlight w:val="none"/>
                <w:lang w:val="en-US" w:eastAsia="zh-CN"/>
              </w:rPr>
            </w:pPr>
          </w:p>
        </w:tc>
        <w:tc>
          <w:tcPr>
            <w:tcW w:w="10016" w:type="dxa"/>
            <w:noWrap w:val="0"/>
            <w:vAlign w:val="center"/>
          </w:tcPr>
          <w:p w14:paraId="35FE5B31">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4"/>
                <w:szCs w:val="24"/>
                <w:highlight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（1）</w:t>
            </w:r>
            <w:r>
              <w:rPr>
                <w:rFonts w:hint="default" w:ascii="Calibri" w:hAnsi="Calibri" w:eastAsia="宋体" w:cs="Calibri"/>
                <w:b w:val="0"/>
                <w:bCs w:val="0"/>
                <w:color w:val="auto"/>
                <w:kern w:val="0"/>
                <w:sz w:val="24"/>
                <w:szCs w:val="24"/>
                <w:highlight w:val="none"/>
                <w:lang w:val="en-US" w:eastAsia="zh-CN"/>
              </w:rPr>
              <w:t>明确负责人，定期对物业服务过程进行自查，结合反馈意见与评价结果采取改进措施，持续提升管理与服务水平。</w:t>
            </w:r>
          </w:p>
        </w:tc>
      </w:tr>
      <w:tr w14:paraId="1292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06D82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097F3E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sz w:val="24"/>
                <w:szCs w:val="24"/>
                <w:highlight w:val="none"/>
                <w:lang w:val="en-US" w:eastAsia="zh-CN"/>
              </w:rPr>
            </w:pPr>
          </w:p>
        </w:tc>
        <w:tc>
          <w:tcPr>
            <w:tcW w:w="10016" w:type="dxa"/>
            <w:noWrap w:val="0"/>
            <w:vAlign w:val="center"/>
          </w:tcPr>
          <w:p w14:paraId="4C072F5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（2）</w:t>
            </w:r>
            <w:r>
              <w:rPr>
                <w:rFonts w:hint="default" w:ascii="Calibri" w:hAnsi="Calibri" w:eastAsia="宋体" w:cs="Calibri"/>
                <w:b w:val="0"/>
                <w:bCs w:val="0"/>
                <w:color w:val="auto"/>
                <w:kern w:val="0"/>
                <w:sz w:val="24"/>
                <w:szCs w:val="24"/>
                <w:highlight w:val="none"/>
                <w:lang w:val="en-US" w:eastAsia="zh-CN"/>
              </w:rPr>
              <w:t>对不合格服务进行控制，对不合格服务的原因进行识别和分析，及时采取纠正措施，消除不合格的原因，防止不合格再发生。</w:t>
            </w:r>
          </w:p>
        </w:tc>
      </w:tr>
      <w:tr w14:paraId="172A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E9E86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4"/>
                <w:szCs w:val="24"/>
                <w:highlight w:val="none"/>
                <w:lang w:val="en-US" w:eastAsia="zh-CN"/>
              </w:rPr>
            </w:pPr>
          </w:p>
        </w:tc>
        <w:tc>
          <w:tcPr>
            <w:tcW w:w="3297" w:type="dxa"/>
            <w:vMerge w:val="continue"/>
            <w:noWrap w:val="0"/>
            <w:vAlign w:val="center"/>
          </w:tcPr>
          <w:p w14:paraId="6AB50F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sz w:val="24"/>
                <w:szCs w:val="24"/>
                <w:highlight w:val="none"/>
                <w:lang w:val="en-US" w:eastAsia="zh-CN"/>
              </w:rPr>
            </w:pPr>
          </w:p>
        </w:tc>
        <w:tc>
          <w:tcPr>
            <w:tcW w:w="10016" w:type="dxa"/>
            <w:noWrap w:val="0"/>
            <w:vAlign w:val="center"/>
          </w:tcPr>
          <w:p w14:paraId="591EA8D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（3）</w:t>
            </w:r>
            <w:r>
              <w:rPr>
                <w:rFonts w:hint="default" w:ascii="Calibri" w:hAnsi="Calibri" w:eastAsia="宋体" w:cs="Calibri"/>
                <w:b w:val="0"/>
                <w:bCs w:val="0"/>
                <w:color w:val="auto"/>
                <w:kern w:val="0"/>
                <w:sz w:val="24"/>
                <w:szCs w:val="24"/>
                <w:highlight w:val="none"/>
                <w:lang w:val="en-US" w:eastAsia="zh-CN"/>
              </w:rPr>
              <w:t>需整改问题</w:t>
            </w:r>
            <w:r>
              <w:rPr>
                <w:rFonts w:hint="eastAsia" w:cs="Calibri"/>
                <w:b w:val="0"/>
                <w:bCs w:val="0"/>
                <w:color w:val="auto"/>
                <w:kern w:val="0"/>
                <w:sz w:val="24"/>
                <w:szCs w:val="24"/>
                <w:highlight w:val="none"/>
                <w:lang w:val="en-US" w:eastAsia="zh-CN"/>
              </w:rPr>
              <w:t>及时</w:t>
            </w:r>
            <w:r>
              <w:rPr>
                <w:rFonts w:hint="default" w:ascii="Calibri" w:hAnsi="Calibri" w:eastAsia="宋体" w:cs="Calibri"/>
                <w:b w:val="0"/>
                <w:bCs w:val="0"/>
                <w:color w:val="auto"/>
                <w:kern w:val="0"/>
                <w:sz w:val="24"/>
                <w:szCs w:val="24"/>
                <w:highlight w:val="none"/>
                <w:lang w:val="en-US" w:eastAsia="zh-CN"/>
              </w:rPr>
              <w:t>整改完成。</w:t>
            </w:r>
          </w:p>
        </w:tc>
      </w:tr>
      <w:tr w14:paraId="7BC6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25C8F4A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4"/>
                <w:szCs w:val="24"/>
                <w:highlight w:val="none"/>
                <w:lang w:val="en-US" w:eastAsia="zh-CN"/>
              </w:rPr>
            </w:pPr>
            <w:r>
              <w:rPr>
                <w:rFonts w:hint="eastAsia" w:cs="Calibri"/>
                <w:sz w:val="24"/>
                <w:szCs w:val="24"/>
                <w:highlight w:val="none"/>
                <w:lang w:val="en-US" w:eastAsia="zh-CN"/>
              </w:rPr>
              <w:t>7</w:t>
            </w:r>
          </w:p>
        </w:tc>
        <w:tc>
          <w:tcPr>
            <w:tcW w:w="3297" w:type="dxa"/>
            <w:vMerge w:val="restart"/>
            <w:noWrap w:val="0"/>
            <w:vAlign w:val="center"/>
          </w:tcPr>
          <w:p w14:paraId="219E6A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4"/>
                <w:szCs w:val="24"/>
                <w:highlight w:val="none"/>
                <w:lang w:val="en-US" w:eastAsia="zh-CN"/>
              </w:rPr>
            </w:pPr>
            <w:r>
              <w:rPr>
                <w:rFonts w:hint="default" w:ascii="Calibri" w:hAnsi="Calibri" w:cs="Calibri"/>
                <w:sz w:val="24"/>
                <w:szCs w:val="24"/>
                <w:highlight w:val="none"/>
              </w:rPr>
              <w:t>重大活动后勤保障</w:t>
            </w:r>
          </w:p>
        </w:tc>
        <w:tc>
          <w:tcPr>
            <w:tcW w:w="10016" w:type="dxa"/>
            <w:noWrap w:val="0"/>
            <w:vAlign w:val="center"/>
          </w:tcPr>
          <w:p w14:paraId="461A2C0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（1）</w:t>
            </w:r>
            <w:r>
              <w:rPr>
                <w:rFonts w:hint="default" w:ascii="Calibri" w:hAnsi="Calibri" w:eastAsia="宋体" w:cs="Calibri"/>
                <w:b w:val="0"/>
                <w:bCs w:val="0"/>
                <w:color w:val="auto"/>
                <w:kern w:val="0"/>
                <w:sz w:val="24"/>
                <w:szCs w:val="24"/>
                <w:highlight w:val="none"/>
                <w:lang w:val="en-US" w:eastAsia="zh-CN"/>
              </w:rPr>
              <w:t>制订流程。配合采购人制订重大活动后勤保障工作流程，需对任务进行详细了解，并根据工作安排制定详细的后勤保障计划。</w:t>
            </w:r>
          </w:p>
        </w:tc>
      </w:tr>
      <w:tr w14:paraId="35C9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3BBA9BE">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4"/>
                <w:szCs w:val="24"/>
                <w:highlight w:val="none"/>
                <w:lang w:val="en-US" w:eastAsia="zh-CN"/>
              </w:rPr>
            </w:pPr>
          </w:p>
        </w:tc>
        <w:tc>
          <w:tcPr>
            <w:tcW w:w="3297" w:type="dxa"/>
            <w:vMerge w:val="continue"/>
            <w:noWrap w:val="0"/>
            <w:vAlign w:val="center"/>
          </w:tcPr>
          <w:p w14:paraId="478A3D1D">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4"/>
                <w:szCs w:val="24"/>
                <w:highlight w:val="none"/>
                <w:lang w:val="en-US" w:eastAsia="zh-CN"/>
              </w:rPr>
            </w:pPr>
          </w:p>
        </w:tc>
        <w:tc>
          <w:tcPr>
            <w:tcW w:w="10016" w:type="dxa"/>
            <w:noWrap w:val="0"/>
            <w:vAlign w:val="center"/>
          </w:tcPr>
          <w:p w14:paraId="0E0EB87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（2）</w:t>
            </w:r>
            <w:r>
              <w:rPr>
                <w:rFonts w:hint="default" w:ascii="Calibri" w:hAnsi="Calibri" w:eastAsia="宋体" w:cs="Calibri"/>
                <w:b w:val="0"/>
                <w:bCs w:val="0"/>
                <w:color w:val="auto"/>
                <w:kern w:val="0"/>
                <w:sz w:val="24"/>
                <w:szCs w:val="24"/>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3E06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32D01B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4"/>
                <w:szCs w:val="24"/>
                <w:highlight w:val="none"/>
                <w:lang w:val="en-US" w:eastAsia="zh-CN"/>
              </w:rPr>
            </w:pPr>
          </w:p>
        </w:tc>
        <w:tc>
          <w:tcPr>
            <w:tcW w:w="3297" w:type="dxa"/>
            <w:vMerge w:val="continue"/>
            <w:noWrap w:val="0"/>
            <w:vAlign w:val="center"/>
          </w:tcPr>
          <w:p w14:paraId="00A09263">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4"/>
                <w:szCs w:val="24"/>
                <w:highlight w:val="none"/>
                <w:lang w:val="en-US" w:eastAsia="zh-CN"/>
              </w:rPr>
            </w:pPr>
          </w:p>
        </w:tc>
        <w:tc>
          <w:tcPr>
            <w:tcW w:w="10016" w:type="dxa"/>
            <w:noWrap w:val="0"/>
            <w:vAlign w:val="center"/>
          </w:tcPr>
          <w:p w14:paraId="2E55708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（3）</w:t>
            </w:r>
            <w:r>
              <w:rPr>
                <w:rFonts w:hint="default" w:ascii="Calibri" w:hAnsi="Calibri" w:eastAsia="宋体" w:cs="Calibri"/>
                <w:b w:val="0"/>
                <w:bCs w:val="0"/>
                <w:color w:val="auto"/>
                <w:kern w:val="0"/>
                <w:sz w:val="24"/>
                <w:szCs w:val="24"/>
                <w:highlight w:val="none"/>
                <w:lang w:val="en-US" w:eastAsia="zh-CN"/>
              </w:rPr>
              <w:t>收尾工作。对现场进行检查，做好清理工作。</w:t>
            </w:r>
          </w:p>
        </w:tc>
      </w:tr>
      <w:tr w14:paraId="4981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72B44E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4"/>
                <w:szCs w:val="24"/>
                <w:highlight w:val="none"/>
                <w:lang w:val="en-US" w:eastAsia="zh-CN"/>
              </w:rPr>
            </w:pPr>
            <w:r>
              <w:rPr>
                <w:rFonts w:hint="eastAsia" w:cs="Calibri"/>
                <w:color w:val="auto"/>
                <w:kern w:val="0"/>
                <w:sz w:val="24"/>
                <w:szCs w:val="24"/>
                <w:highlight w:val="none"/>
                <w:lang w:val="en-US" w:eastAsia="zh-CN"/>
              </w:rPr>
              <w:t>8</w:t>
            </w:r>
          </w:p>
        </w:tc>
        <w:tc>
          <w:tcPr>
            <w:tcW w:w="3297" w:type="dxa"/>
            <w:vMerge w:val="restart"/>
            <w:noWrap w:val="0"/>
            <w:vAlign w:val="center"/>
          </w:tcPr>
          <w:p w14:paraId="6BDFC4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4"/>
                <w:szCs w:val="24"/>
                <w:highlight w:val="none"/>
                <w:lang w:val="en-US" w:eastAsia="zh-CN"/>
              </w:rPr>
            </w:pPr>
            <w:r>
              <w:rPr>
                <w:rFonts w:hint="default" w:ascii="Calibri" w:hAnsi="Calibri" w:eastAsia="宋体" w:cs="Calibri"/>
                <w:color w:val="auto"/>
                <w:kern w:val="0"/>
                <w:sz w:val="24"/>
                <w:szCs w:val="24"/>
                <w:highlight w:val="none"/>
                <w:lang w:val="en-US" w:eastAsia="zh-CN"/>
              </w:rPr>
              <w:t>应急保障预案</w:t>
            </w:r>
          </w:p>
        </w:tc>
        <w:tc>
          <w:tcPr>
            <w:tcW w:w="10016" w:type="dxa"/>
            <w:noWrap w:val="0"/>
            <w:vAlign w:val="center"/>
          </w:tcPr>
          <w:p w14:paraId="35AAA12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（1）</w:t>
            </w:r>
            <w:r>
              <w:rPr>
                <w:rFonts w:hint="default" w:ascii="Calibri" w:hAnsi="Calibri" w:eastAsia="宋体" w:cs="Calibri"/>
                <w:color w:val="auto"/>
                <w:sz w:val="24"/>
                <w:szCs w:val="24"/>
                <w:highlight w:val="none"/>
                <w:u w:val="none"/>
                <w:lang w:val="en-US" w:eastAsia="zh-CN"/>
              </w:rPr>
              <w:t>重点区域及安全隐患排查。结合项目的实际情况，对重点部位及危险隐患进行排查，并建立清单/台账；应</w:t>
            </w:r>
            <w:r>
              <w:rPr>
                <w:rFonts w:hint="eastAsia" w:cs="Calibri"/>
                <w:color w:val="auto"/>
                <w:sz w:val="24"/>
                <w:szCs w:val="24"/>
                <w:highlight w:val="none"/>
                <w:u w:val="none"/>
                <w:lang w:val="en-US" w:eastAsia="zh-CN"/>
              </w:rPr>
              <w:t>当</w:t>
            </w:r>
            <w:r>
              <w:rPr>
                <w:rFonts w:hint="default" w:ascii="Calibri" w:hAnsi="Calibri" w:eastAsia="宋体" w:cs="Calibri"/>
                <w:color w:val="auto"/>
                <w:sz w:val="24"/>
                <w:szCs w:val="24"/>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cs="Calibri"/>
                <w:color w:val="auto"/>
                <w:sz w:val="24"/>
                <w:szCs w:val="24"/>
                <w:highlight w:val="none"/>
                <w:u w:val="none"/>
                <w:lang w:val="en-US" w:eastAsia="zh-CN"/>
              </w:rPr>
              <w:t>。</w:t>
            </w:r>
          </w:p>
        </w:tc>
      </w:tr>
      <w:tr w14:paraId="6BA7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1BB0D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4"/>
                <w:szCs w:val="24"/>
                <w:highlight w:val="none"/>
                <w:lang w:val="en-US" w:eastAsia="zh-CN"/>
              </w:rPr>
            </w:pPr>
          </w:p>
        </w:tc>
        <w:tc>
          <w:tcPr>
            <w:tcW w:w="3297" w:type="dxa"/>
            <w:vMerge w:val="continue"/>
            <w:noWrap w:val="0"/>
            <w:vAlign w:val="center"/>
          </w:tcPr>
          <w:p w14:paraId="7EC68E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 w:val="24"/>
                <w:szCs w:val="24"/>
                <w:highlight w:val="none"/>
                <w:lang w:val="en-US" w:eastAsia="zh-CN"/>
              </w:rPr>
            </w:pPr>
          </w:p>
        </w:tc>
        <w:tc>
          <w:tcPr>
            <w:tcW w:w="10016" w:type="dxa"/>
            <w:noWrap w:val="0"/>
            <w:vAlign w:val="center"/>
          </w:tcPr>
          <w:p w14:paraId="403412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（2）</w:t>
            </w:r>
            <w:r>
              <w:rPr>
                <w:rFonts w:hint="default" w:ascii="Calibri" w:hAnsi="Calibri" w:eastAsia="宋体" w:cs="Calibri"/>
                <w:color w:val="auto"/>
                <w:sz w:val="24"/>
                <w:szCs w:val="24"/>
                <w:highlight w:val="none"/>
                <w:u w:val="none"/>
                <w:lang w:val="en-US" w:eastAsia="zh-CN"/>
              </w:rPr>
              <w:t>应急预案的建立。根据办公楼隐患排查的结果和实际情况，制定专项预案，包括但不限于：火情火警紧急处理应急预案、紧急疏散应急预案、</w:t>
            </w:r>
            <w:r>
              <w:rPr>
                <w:rFonts w:hint="eastAsia" w:cs="Calibri"/>
                <w:color w:val="auto"/>
                <w:sz w:val="24"/>
                <w:szCs w:val="24"/>
                <w:highlight w:val="none"/>
                <w:u w:val="none"/>
                <w:lang w:val="en-US" w:eastAsia="zh-CN"/>
              </w:rPr>
              <w:t>停水</w:t>
            </w:r>
            <w:r>
              <w:rPr>
                <w:rFonts w:hint="default" w:ascii="Calibri" w:hAnsi="Calibri" w:eastAsia="宋体" w:cs="Calibri"/>
                <w:color w:val="auto"/>
                <w:sz w:val="24"/>
                <w:szCs w:val="24"/>
                <w:highlight w:val="none"/>
                <w:u w:val="none"/>
                <w:lang w:val="en-US" w:eastAsia="zh-CN"/>
              </w:rPr>
              <w:t>停电应急预案、有限空间救援应急预案、高空作业救援应急预案、恶劣天气应对应急预案等</w:t>
            </w:r>
            <w:r>
              <w:rPr>
                <w:rFonts w:hint="eastAsia" w:cs="Calibri"/>
                <w:color w:val="auto"/>
                <w:sz w:val="24"/>
                <w:szCs w:val="24"/>
                <w:highlight w:val="none"/>
                <w:u w:val="none"/>
                <w:lang w:val="en-US" w:eastAsia="zh-CN"/>
              </w:rPr>
              <w:t>。</w:t>
            </w:r>
          </w:p>
        </w:tc>
      </w:tr>
      <w:tr w14:paraId="6CA1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47980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4"/>
                <w:szCs w:val="24"/>
                <w:highlight w:val="none"/>
                <w:lang w:val="en-US" w:eastAsia="zh-CN"/>
              </w:rPr>
            </w:pPr>
          </w:p>
        </w:tc>
        <w:tc>
          <w:tcPr>
            <w:tcW w:w="3297" w:type="dxa"/>
            <w:vMerge w:val="continue"/>
            <w:noWrap w:val="0"/>
            <w:vAlign w:val="center"/>
          </w:tcPr>
          <w:p w14:paraId="524153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 w:val="24"/>
                <w:szCs w:val="24"/>
                <w:highlight w:val="none"/>
                <w:lang w:val="en-US" w:eastAsia="zh-CN"/>
              </w:rPr>
            </w:pPr>
          </w:p>
        </w:tc>
        <w:tc>
          <w:tcPr>
            <w:tcW w:w="10016" w:type="dxa"/>
            <w:noWrap w:val="0"/>
            <w:vAlign w:val="center"/>
          </w:tcPr>
          <w:p w14:paraId="05170E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（3）</w:t>
            </w:r>
            <w:r>
              <w:rPr>
                <w:rFonts w:hint="default" w:ascii="Calibri" w:hAnsi="Calibri" w:eastAsia="宋体" w:cs="Calibri"/>
                <w:color w:val="auto"/>
                <w:sz w:val="24"/>
                <w:szCs w:val="24"/>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cs="Calibri"/>
                <w:color w:val="auto"/>
                <w:sz w:val="24"/>
                <w:szCs w:val="24"/>
                <w:highlight w:val="none"/>
                <w:u w:val="none"/>
                <w:lang w:val="en-US" w:eastAsia="zh-CN"/>
              </w:rPr>
              <w:t>。</w:t>
            </w:r>
          </w:p>
        </w:tc>
      </w:tr>
      <w:tr w14:paraId="1F11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C6C9E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4"/>
                <w:szCs w:val="24"/>
                <w:highlight w:val="none"/>
                <w:lang w:val="en-US" w:eastAsia="zh-CN"/>
              </w:rPr>
            </w:pPr>
          </w:p>
        </w:tc>
        <w:tc>
          <w:tcPr>
            <w:tcW w:w="3297" w:type="dxa"/>
            <w:vMerge w:val="continue"/>
            <w:noWrap w:val="0"/>
            <w:vAlign w:val="center"/>
          </w:tcPr>
          <w:p w14:paraId="7B5DCE1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4"/>
                <w:szCs w:val="24"/>
                <w:highlight w:val="none"/>
                <w:lang w:val="en-US" w:eastAsia="zh-CN"/>
              </w:rPr>
            </w:pPr>
          </w:p>
        </w:tc>
        <w:tc>
          <w:tcPr>
            <w:tcW w:w="10016" w:type="dxa"/>
            <w:noWrap w:val="0"/>
            <w:vAlign w:val="center"/>
          </w:tcPr>
          <w:p w14:paraId="198EA14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（4）</w:t>
            </w:r>
            <w:r>
              <w:rPr>
                <w:rFonts w:hint="default" w:ascii="Calibri" w:hAnsi="Calibri" w:eastAsia="宋体" w:cs="Calibri"/>
                <w:color w:val="auto"/>
                <w:sz w:val="24"/>
                <w:szCs w:val="24"/>
                <w:highlight w:val="none"/>
                <w:u w:val="none"/>
                <w:lang w:val="en-US" w:eastAsia="zh-CN"/>
              </w:rPr>
              <w:t>应急物资的管理。根据专项预案中的应对需要</w:t>
            </w:r>
            <w:r>
              <w:rPr>
                <w:rFonts w:hint="eastAsia" w:cs="Calibri"/>
                <w:color w:val="auto"/>
                <w:sz w:val="24"/>
                <w:szCs w:val="24"/>
                <w:highlight w:val="none"/>
                <w:u w:val="none"/>
                <w:lang w:val="en-US" w:eastAsia="zh-CN"/>
              </w:rPr>
              <w:t>、</w:t>
            </w:r>
            <w:r>
              <w:rPr>
                <w:rFonts w:hint="default" w:ascii="Calibri" w:hAnsi="Calibri" w:eastAsia="宋体" w:cs="Calibri"/>
                <w:color w:val="auto"/>
                <w:sz w:val="24"/>
                <w:szCs w:val="24"/>
                <w:highlight w:val="none"/>
                <w:u w:val="none"/>
                <w:lang w:val="en-US" w:eastAsia="zh-CN"/>
              </w:rPr>
              <w:t>必要的应急物资，建立清单或台账，并由专人定期对应急物资进行检查，</w:t>
            </w:r>
            <w:r>
              <w:rPr>
                <w:rFonts w:hint="eastAsia" w:cs="Calibri"/>
                <w:color w:val="auto"/>
                <w:sz w:val="24"/>
                <w:szCs w:val="24"/>
                <w:highlight w:val="none"/>
                <w:u w:val="none"/>
                <w:lang w:val="en-US" w:eastAsia="zh-CN"/>
              </w:rPr>
              <w:t>如有应急物资不足，及时通知采购人购置齐全，</w:t>
            </w:r>
            <w:r>
              <w:rPr>
                <w:rFonts w:hint="default" w:ascii="Calibri" w:hAnsi="Calibri" w:eastAsia="宋体" w:cs="Calibri"/>
                <w:color w:val="auto"/>
                <w:sz w:val="24"/>
                <w:szCs w:val="24"/>
                <w:highlight w:val="none"/>
                <w:u w:val="none"/>
                <w:lang w:val="en-US" w:eastAsia="zh-CN"/>
              </w:rPr>
              <w:t>确保能够随时正常使用。</w:t>
            </w:r>
          </w:p>
        </w:tc>
      </w:tr>
      <w:tr w14:paraId="2A0A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033CD7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r>
              <w:rPr>
                <w:rFonts w:hint="eastAsia" w:cs="Calibri"/>
                <w:sz w:val="24"/>
                <w:szCs w:val="24"/>
                <w:highlight w:val="none"/>
                <w:lang w:val="en-US" w:eastAsia="zh-CN"/>
              </w:rPr>
              <w:t>9</w:t>
            </w:r>
          </w:p>
        </w:tc>
        <w:tc>
          <w:tcPr>
            <w:tcW w:w="3297" w:type="dxa"/>
            <w:vMerge w:val="restart"/>
            <w:noWrap w:val="0"/>
            <w:vAlign w:val="center"/>
          </w:tcPr>
          <w:p w14:paraId="746BE6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sz w:val="24"/>
                <w:szCs w:val="24"/>
                <w:highlight w:val="none"/>
                <w:lang w:val="en-US" w:eastAsia="zh-CN"/>
              </w:rPr>
            </w:pPr>
            <w:r>
              <w:rPr>
                <w:rFonts w:hint="default" w:ascii="Calibri" w:hAnsi="Calibri" w:cs="Calibri"/>
                <w:sz w:val="24"/>
                <w:szCs w:val="24"/>
                <w:highlight w:val="none"/>
                <w:lang w:val="en-US" w:eastAsia="zh-CN"/>
              </w:rPr>
              <w:t>服务方案</w:t>
            </w:r>
            <w:r>
              <w:rPr>
                <w:rFonts w:hint="eastAsia" w:cs="Calibri"/>
                <w:sz w:val="24"/>
                <w:szCs w:val="24"/>
                <w:highlight w:val="none"/>
                <w:lang w:val="en-US" w:eastAsia="zh-CN"/>
              </w:rPr>
              <w:t>及工作制度</w:t>
            </w:r>
          </w:p>
        </w:tc>
        <w:tc>
          <w:tcPr>
            <w:tcW w:w="10016" w:type="dxa"/>
            <w:noWrap w:val="0"/>
            <w:vAlign w:val="center"/>
          </w:tcPr>
          <w:p w14:paraId="6BBA030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Cs/>
                <w:color w:val="auto"/>
                <w:sz w:val="24"/>
                <w:szCs w:val="24"/>
                <w:highlight w:val="none"/>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（1）制定工作制度，</w:t>
            </w:r>
            <w:r>
              <w:rPr>
                <w:rFonts w:hint="eastAsia" w:cs="Calibri"/>
                <w:bCs/>
                <w:color w:val="auto"/>
                <w:sz w:val="24"/>
                <w:szCs w:val="24"/>
                <w:highlight w:val="none"/>
                <w:lang w:eastAsia="zh-CN"/>
              </w:rPr>
              <w:t>主要</w:t>
            </w:r>
            <w:r>
              <w:rPr>
                <w:rFonts w:hint="default" w:ascii="Calibri" w:hAnsi="Calibri" w:eastAsia="宋体" w:cs="Calibri"/>
                <w:bCs/>
                <w:color w:val="auto"/>
                <w:sz w:val="24"/>
                <w:szCs w:val="24"/>
                <w:highlight w:val="none"/>
              </w:rPr>
              <w:t>包括：</w:t>
            </w:r>
            <w:r>
              <w:rPr>
                <w:rFonts w:hint="eastAsia" w:eastAsia="宋体" w:cs="Calibri"/>
                <w:bCs/>
                <w:color w:val="auto"/>
                <w:sz w:val="24"/>
                <w:szCs w:val="24"/>
                <w:highlight w:val="none"/>
                <w:lang w:val="en-US" w:eastAsia="zh-CN"/>
              </w:rPr>
              <w:t>人员录用制度、</w:t>
            </w:r>
            <w:r>
              <w:rPr>
                <w:rFonts w:hint="default" w:ascii="Calibri" w:hAnsi="Calibri" w:eastAsia="宋体" w:cs="Calibri"/>
                <w:b w:val="0"/>
                <w:bCs w:val="0"/>
                <w:color w:val="auto"/>
                <w:kern w:val="0"/>
                <w:sz w:val="24"/>
                <w:szCs w:val="24"/>
                <w:highlight w:val="none"/>
                <w:lang w:val="en-US" w:eastAsia="zh-CN"/>
              </w:rPr>
              <w:t>档案管理制度</w:t>
            </w:r>
            <w:r>
              <w:rPr>
                <w:rFonts w:hint="eastAsia" w:eastAsia="宋体" w:cs="Calibri"/>
                <w:b w:val="0"/>
                <w:bCs w:val="0"/>
                <w:color w:val="auto"/>
                <w:kern w:val="0"/>
                <w:sz w:val="24"/>
                <w:szCs w:val="24"/>
                <w:highlight w:val="none"/>
                <w:lang w:val="en-US" w:eastAsia="zh-CN"/>
              </w:rPr>
              <w:t>、</w:t>
            </w:r>
            <w:r>
              <w:rPr>
                <w:rFonts w:hint="default" w:ascii="Calibri" w:hAnsi="Calibri" w:eastAsia="宋体" w:cs="Calibri"/>
                <w:bCs/>
                <w:color w:val="auto"/>
                <w:sz w:val="24"/>
                <w:szCs w:val="24"/>
                <w:highlight w:val="none"/>
              </w:rPr>
              <w:t>物业服务管理制度</w:t>
            </w:r>
            <w:r>
              <w:rPr>
                <w:rFonts w:hint="eastAsia" w:eastAsia="宋体" w:cs="Calibri"/>
                <w:bCs/>
                <w:color w:val="auto"/>
                <w:sz w:val="24"/>
                <w:szCs w:val="24"/>
                <w:highlight w:val="none"/>
                <w:lang w:eastAsia="zh-CN"/>
              </w:rPr>
              <w:t>、</w:t>
            </w:r>
            <w:r>
              <w:rPr>
                <w:rFonts w:hint="eastAsia" w:cs="Calibri"/>
                <w:b w:val="0"/>
                <w:bCs w:val="0"/>
                <w:color w:val="auto"/>
                <w:kern w:val="0"/>
                <w:sz w:val="24"/>
                <w:szCs w:val="24"/>
                <w:highlight w:val="none"/>
                <w:lang w:val="en-US" w:eastAsia="zh-CN"/>
              </w:rPr>
              <w:t>公用设施设备</w:t>
            </w:r>
            <w:r>
              <w:rPr>
                <w:rFonts w:hint="eastAsia" w:ascii="Calibri" w:hAnsi="Calibri" w:eastAsia="宋体" w:cs="Calibri"/>
                <w:b w:val="0"/>
                <w:bCs w:val="0"/>
                <w:color w:val="auto"/>
                <w:kern w:val="0"/>
                <w:sz w:val="24"/>
                <w:szCs w:val="24"/>
                <w:highlight w:val="none"/>
                <w:lang w:val="en-US" w:eastAsia="zh-CN"/>
              </w:rPr>
              <w:t>相关管理制度</w:t>
            </w:r>
            <w:r>
              <w:rPr>
                <w:rFonts w:hint="eastAsia" w:cs="Calibri"/>
                <w:b w:val="0"/>
                <w:bCs w:val="0"/>
                <w:color w:val="auto"/>
                <w:kern w:val="0"/>
                <w:sz w:val="24"/>
                <w:szCs w:val="24"/>
                <w:highlight w:val="none"/>
                <w:lang w:val="en-US" w:eastAsia="zh-CN"/>
              </w:rPr>
              <w:t>等</w:t>
            </w:r>
            <w:r>
              <w:rPr>
                <w:rFonts w:hint="eastAsia" w:eastAsia="宋体" w:cs="Calibri"/>
                <w:bCs/>
                <w:color w:val="auto"/>
                <w:sz w:val="24"/>
                <w:szCs w:val="24"/>
                <w:highlight w:val="none"/>
                <w:lang w:eastAsia="zh-CN"/>
              </w:rPr>
              <w:t>。</w:t>
            </w:r>
          </w:p>
        </w:tc>
      </w:tr>
      <w:tr w14:paraId="4106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2F3E91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2435DAF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sz w:val="24"/>
                <w:szCs w:val="24"/>
                <w:highlight w:val="none"/>
                <w:lang w:val="en-US" w:eastAsia="zh-CN"/>
              </w:rPr>
            </w:pPr>
          </w:p>
        </w:tc>
        <w:tc>
          <w:tcPr>
            <w:tcW w:w="10016" w:type="dxa"/>
            <w:noWrap w:val="0"/>
            <w:vAlign w:val="center"/>
          </w:tcPr>
          <w:p w14:paraId="3822664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（2）制定</w:t>
            </w:r>
            <w:r>
              <w:rPr>
                <w:rFonts w:hint="default" w:ascii="Calibri" w:hAnsi="Calibri" w:eastAsia="宋体" w:cs="Calibri"/>
                <w:bCs/>
                <w:color w:val="auto"/>
                <w:sz w:val="24"/>
                <w:szCs w:val="24"/>
                <w:highlight w:val="none"/>
              </w:rPr>
              <w:t>项目实施方案</w:t>
            </w:r>
            <w:r>
              <w:rPr>
                <w:rFonts w:hint="eastAsia" w:cs="Calibri"/>
                <w:bCs/>
                <w:color w:val="auto"/>
                <w:sz w:val="24"/>
                <w:szCs w:val="24"/>
                <w:highlight w:val="none"/>
                <w:lang w:eastAsia="zh-CN"/>
              </w:rPr>
              <w:t>，主要</w:t>
            </w:r>
            <w:r>
              <w:rPr>
                <w:rFonts w:hint="default" w:ascii="Calibri" w:hAnsi="Calibri" w:eastAsia="宋体" w:cs="Calibri"/>
                <w:bCs/>
                <w:color w:val="auto"/>
                <w:sz w:val="24"/>
                <w:szCs w:val="24"/>
                <w:highlight w:val="none"/>
              </w:rPr>
              <w:t>包括：</w:t>
            </w:r>
            <w:r>
              <w:rPr>
                <w:rFonts w:hint="eastAsia" w:cs="Calibri"/>
                <w:bCs/>
                <w:color w:val="auto"/>
                <w:sz w:val="24"/>
                <w:szCs w:val="24"/>
                <w:highlight w:val="none"/>
                <w:lang w:val="en-US" w:eastAsia="zh-CN"/>
              </w:rPr>
              <w:t>交接</w:t>
            </w:r>
            <w:r>
              <w:rPr>
                <w:rFonts w:hint="default" w:ascii="Calibri" w:hAnsi="Calibri" w:eastAsia="宋体" w:cs="Calibri"/>
                <w:bCs/>
                <w:color w:val="auto"/>
                <w:sz w:val="24"/>
                <w:szCs w:val="24"/>
                <w:highlight w:val="none"/>
              </w:rPr>
              <w:t>方案、人员培训方案、人员稳定性方案、保密方案</w:t>
            </w:r>
            <w:r>
              <w:rPr>
                <w:rFonts w:hint="eastAsia" w:cs="Calibri"/>
                <w:bCs/>
                <w:color w:val="auto"/>
                <w:sz w:val="24"/>
                <w:szCs w:val="24"/>
                <w:highlight w:val="none"/>
                <w:lang w:eastAsia="zh-CN"/>
              </w:rPr>
              <w:t>等</w:t>
            </w:r>
            <w:r>
              <w:rPr>
                <w:rFonts w:hint="default" w:ascii="Calibri" w:hAnsi="Calibri" w:eastAsia="宋体" w:cs="Calibri"/>
                <w:bCs/>
                <w:color w:val="auto"/>
                <w:sz w:val="24"/>
                <w:szCs w:val="24"/>
                <w:highlight w:val="none"/>
              </w:rPr>
              <w:t>。</w:t>
            </w:r>
          </w:p>
        </w:tc>
      </w:tr>
      <w:tr w14:paraId="5F53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6CD2F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sz w:val="24"/>
                <w:szCs w:val="24"/>
                <w:highlight w:val="none"/>
                <w:lang w:val="en-US" w:eastAsia="zh-CN"/>
              </w:rPr>
            </w:pPr>
          </w:p>
        </w:tc>
        <w:tc>
          <w:tcPr>
            <w:tcW w:w="3297" w:type="dxa"/>
            <w:vMerge w:val="continue"/>
            <w:noWrap w:val="0"/>
            <w:vAlign w:val="center"/>
          </w:tcPr>
          <w:p w14:paraId="77D359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sz w:val="24"/>
                <w:szCs w:val="24"/>
                <w:highlight w:val="none"/>
                <w:lang w:val="en-US" w:eastAsia="zh-CN"/>
              </w:rPr>
            </w:pPr>
          </w:p>
        </w:tc>
        <w:tc>
          <w:tcPr>
            <w:tcW w:w="10016" w:type="dxa"/>
            <w:noWrap w:val="0"/>
            <w:vAlign w:val="center"/>
          </w:tcPr>
          <w:p w14:paraId="1E3994D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（3）制定</w:t>
            </w:r>
            <w:r>
              <w:rPr>
                <w:rFonts w:hint="default" w:ascii="Calibri" w:hAnsi="Calibri" w:eastAsia="宋体" w:cs="Calibri"/>
                <w:bCs/>
                <w:color w:val="auto"/>
                <w:sz w:val="24"/>
                <w:szCs w:val="24"/>
                <w:highlight w:val="none"/>
              </w:rPr>
              <w:t>物业服务方案</w:t>
            </w:r>
            <w:r>
              <w:rPr>
                <w:rFonts w:hint="eastAsia" w:eastAsia="宋体" w:cs="Calibri"/>
                <w:bCs/>
                <w:color w:val="auto"/>
                <w:sz w:val="24"/>
                <w:szCs w:val="24"/>
                <w:highlight w:val="none"/>
                <w:lang w:eastAsia="zh-CN"/>
              </w:rPr>
              <w:t>，主要</w:t>
            </w:r>
            <w:r>
              <w:rPr>
                <w:rFonts w:hint="default" w:ascii="Calibri" w:hAnsi="Calibri" w:eastAsia="宋体" w:cs="Calibri"/>
                <w:bCs/>
                <w:color w:val="auto"/>
                <w:sz w:val="24"/>
                <w:szCs w:val="24"/>
                <w:highlight w:val="none"/>
              </w:rPr>
              <w:t>包括：</w:t>
            </w:r>
            <w:r>
              <w:rPr>
                <w:rFonts w:hint="eastAsia" w:cs="Calibri"/>
                <w:bCs/>
                <w:color w:val="auto"/>
                <w:sz w:val="24"/>
                <w:szCs w:val="24"/>
                <w:highlight w:val="none"/>
                <w:lang w:val="en-US" w:eastAsia="zh-CN"/>
              </w:rPr>
              <w:t>房屋维护服务方案、公用设施设备维护服务方案、</w:t>
            </w:r>
            <w:r>
              <w:rPr>
                <w:rFonts w:hint="default" w:ascii="Calibri" w:hAnsi="Calibri" w:eastAsia="宋体" w:cs="Calibri"/>
                <w:bCs/>
                <w:color w:val="auto"/>
                <w:sz w:val="24"/>
                <w:szCs w:val="24"/>
                <w:highlight w:val="none"/>
              </w:rPr>
              <w:t>绿化</w:t>
            </w:r>
            <w:r>
              <w:rPr>
                <w:rFonts w:hint="default" w:ascii="Calibri" w:hAnsi="Calibri" w:eastAsia="宋体" w:cs="Calibri"/>
                <w:bCs/>
                <w:color w:val="auto"/>
                <w:sz w:val="24"/>
                <w:szCs w:val="24"/>
                <w:highlight w:val="none"/>
                <w:lang w:val="en-US" w:eastAsia="zh-CN"/>
              </w:rPr>
              <w:t>服务</w:t>
            </w:r>
            <w:r>
              <w:rPr>
                <w:rFonts w:hint="default" w:ascii="Calibri" w:hAnsi="Calibri" w:eastAsia="宋体" w:cs="Calibri"/>
                <w:bCs/>
                <w:color w:val="auto"/>
                <w:sz w:val="24"/>
                <w:szCs w:val="24"/>
                <w:highlight w:val="none"/>
              </w:rPr>
              <w:t>方案</w:t>
            </w:r>
            <w:r>
              <w:rPr>
                <w:rFonts w:hint="eastAsia" w:eastAsia="宋体" w:cs="Calibri"/>
                <w:bCs/>
                <w:color w:val="auto"/>
                <w:sz w:val="24"/>
                <w:szCs w:val="24"/>
                <w:highlight w:val="none"/>
                <w:lang w:eastAsia="zh-CN"/>
              </w:rPr>
              <w:t>、</w:t>
            </w:r>
            <w:r>
              <w:rPr>
                <w:rFonts w:hint="default" w:ascii="Calibri" w:hAnsi="Calibri" w:eastAsia="宋体" w:cs="Calibri"/>
                <w:bCs/>
                <w:color w:val="auto"/>
                <w:sz w:val="24"/>
                <w:szCs w:val="24"/>
                <w:highlight w:val="none"/>
              </w:rPr>
              <w:t>保洁服务方案、</w:t>
            </w:r>
            <w:r>
              <w:rPr>
                <w:rFonts w:hint="eastAsia" w:eastAsia="宋体" w:cs="Calibri"/>
                <w:bCs/>
                <w:color w:val="auto"/>
                <w:sz w:val="24"/>
                <w:szCs w:val="24"/>
                <w:highlight w:val="none"/>
                <w:lang w:val="en-US" w:eastAsia="zh-CN"/>
              </w:rPr>
              <w:t>保安</w:t>
            </w:r>
            <w:r>
              <w:rPr>
                <w:rFonts w:hint="default" w:ascii="Calibri" w:hAnsi="Calibri" w:eastAsia="宋体" w:cs="Calibri"/>
                <w:bCs/>
                <w:color w:val="auto"/>
                <w:sz w:val="24"/>
                <w:szCs w:val="24"/>
                <w:highlight w:val="none"/>
              </w:rPr>
              <w:t>服务方案、会议服务方案</w:t>
            </w:r>
            <w:r>
              <w:rPr>
                <w:rFonts w:hint="eastAsia" w:cs="Calibri"/>
                <w:bCs/>
                <w:color w:val="auto"/>
                <w:sz w:val="24"/>
                <w:szCs w:val="24"/>
                <w:highlight w:val="none"/>
                <w:lang w:val="en-US" w:eastAsia="zh-CN"/>
              </w:rPr>
              <w:t>等</w:t>
            </w:r>
            <w:r>
              <w:rPr>
                <w:rFonts w:hint="default" w:ascii="Calibri" w:hAnsi="Calibri" w:eastAsia="宋体" w:cs="Calibri"/>
                <w:bCs/>
                <w:color w:val="auto"/>
                <w:sz w:val="24"/>
                <w:szCs w:val="24"/>
                <w:highlight w:val="none"/>
              </w:rPr>
              <w:t>。</w:t>
            </w:r>
          </w:p>
        </w:tc>
      </w:tr>
      <w:tr w14:paraId="6366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148618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sz w:val="24"/>
                <w:szCs w:val="24"/>
                <w:highlight w:val="none"/>
                <w:lang w:val="en-US" w:eastAsia="zh-CN"/>
              </w:rPr>
            </w:pPr>
            <w:r>
              <w:rPr>
                <w:rFonts w:hint="eastAsia" w:cs="Calibri"/>
                <w:sz w:val="24"/>
                <w:szCs w:val="24"/>
                <w:highlight w:val="none"/>
                <w:lang w:val="en-US" w:eastAsia="zh-CN"/>
              </w:rPr>
              <w:t>10</w:t>
            </w:r>
          </w:p>
        </w:tc>
        <w:tc>
          <w:tcPr>
            <w:tcW w:w="3297" w:type="dxa"/>
            <w:vMerge w:val="restart"/>
            <w:noWrap w:val="0"/>
            <w:vAlign w:val="center"/>
          </w:tcPr>
          <w:p w14:paraId="293794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sz w:val="24"/>
                <w:szCs w:val="24"/>
                <w:highlight w:val="none"/>
                <w:lang w:val="en-US" w:eastAsia="zh-CN"/>
              </w:rPr>
            </w:pPr>
            <w:r>
              <w:rPr>
                <w:rFonts w:hint="default" w:eastAsia="宋体"/>
                <w:sz w:val="24"/>
                <w:szCs w:val="24"/>
                <w:highlight w:val="none"/>
                <w:lang w:val="en-US" w:eastAsia="zh-CN"/>
              </w:rPr>
              <w:t>信报服务</w:t>
            </w:r>
          </w:p>
        </w:tc>
        <w:tc>
          <w:tcPr>
            <w:tcW w:w="10016" w:type="dxa"/>
            <w:noWrap w:val="0"/>
            <w:vAlign w:val="center"/>
          </w:tcPr>
          <w:p w14:paraId="7BFC9160">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4"/>
                <w:szCs w:val="24"/>
                <w:highlight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对邮件、包裹和挂号信等进行</w:t>
            </w:r>
            <w:r>
              <w:rPr>
                <w:rFonts w:hint="eastAsia" w:cs="Calibri"/>
                <w:b w:val="0"/>
                <w:bCs w:val="0"/>
                <w:color w:val="auto"/>
                <w:kern w:val="0"/>
                <w:sz w:val="24"/>
                <w:szCs w:val="24"/>
                <w:highlight w:val="none"/>
                <w:lang w:val="en-US" w:eastAsia="zh-CN"/>
              </w:rPr>
              <w:t>正确分理、</w:t>
            </w:r>
            <w:r>
              <w:rPr>
                <w:rFonts w:hint="eastAsia" w:ascii="Calibri" w:hAnsi="Calibri" w:eastAsia="宋体" w:cs="Calibri"/>
                <w:b w:val="0"/>
                <w:bCs w:val="0"/>
                <w:color w:val="auto"/>
                <w:kern w:val="0"/>
                <w:sz w:val="24"/>
                <w:szCs w:val="24"/>
                <w:highlight w:val="none"/>
                <w:lang w:val="en-US" w:eastAsia="zh-CN"/>
              </w:rPr>
              <w:t>安全检查和防疫卫生检查</w:t>
            </w:r>
            <w:r>
              <w:rPr>
                <w:rFonts w:hint="eastAsia" w:cs="Calibri"/>
                <w:b w:val="0"/>
                <w:bCs w:val="0"/>
                <w:color w:val="auto"/>
                <w:kern w:val="0"/>
                <w:sz w:val="24"/>
                <w:szCs w:val="24"/>
                <w:highlight w:val="none"/>
                <w:lang w:val="en-US" w:eastAsia="zh-CN"/>
              </w:rPr>
              <w:t>。</w:t>
            </w:r>
          </w:p>
        </w:tc>
      </w:tr>
      <w:tr w14:paraId="7470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B0BA7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sz w:val="24"/>
                <w:szCs w:val="24"/>
                <w:highlight w:val="none"/>
                <w:lang w:val="en-US" w:eastAsia="zh-CN"/>
              </w:rPr>
            </w:pPr>
          </w:p>
        </w:tc>
        <w:tc>
          <w:tcPr>
            <w:tcW w:w="3297" w:type="dxa"/>
            <w:vMerge w:val="continue"/>
            <w:noWrap w:val="0"/>
            <w:vAlign w:val="center"/>
          </w:tcPr>
          <w:p w14:paraId="4B193F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sz w:val="24"/>
                <w:szCs w:val="24"/>
                <w:highlight w:val="none"/>
                <w:lang w:val="en-US" w:eastAsia="zh-CN"/>
              </w:rPr>
            </w:pPr>
          </w:p>
        </w:tc>
        <w:tc>
          <w:tcPr>
            <w:tcW w:w="10016" w:type="dxa"/>
            <w:noWrap w:val="0"/>
            <w:vAlign w:val="center"/>
          </w:tcPr>
          <w:p w14:paraId="392DAF5E">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4"/>
                <w:szCs w:val="24"/>
                <w:highlight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及时投送或通知收件人领取</w:t>
            </w:r>
            <w:r>
              <w:rPr>
                <w:rFonts w:hint="eastAsia" w:eastAsia="宋体" w:cs="Calibri"/>
                <w:b w:val="0"/>
                <w:bCs w:val="0"/>
                <w:color w:val="auto"/>
                <w:kern w:val="0"/>
                <w:sz w:val="24"/>
                <w:szCs w:val="24"/>
                <w:highlight w:val="none"/>
                <w:lang w:val="en-US" w:eastAsia="zh-CN"/>
              </w:rPr>
              <w:t>。</w:t>
            </w:r>
          </w:p>
        </w:tc>
      </w:tr>
      <w:tr w14:paraId="7529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4240F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sz w:val="24"/>
                <w:szCs w:val="24"/>
                <w:highlight w:val="none"/>
                <w:lang w:val="en-US" w:eastAsia="zh-CN"/>
              </w:rPr>
            </w:pPr>
          </w:p>
        </w:tc>
        <w:tc>
          <w:tcPr>
            <w:tcW w:w="3297" w:type="dxa"/>
            <w:vMerge w:val="continue"/>
            <w:noWrap w:val="0"/>
            <w:vAlign w:val="center"/>
          </w:tcPr>
          <w:p w14:paraId="2231A9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sz w:val="24"/>
                <w:szCs w:val="24"/>
                <w:highlight w:val="none"/>
                <w:lang w:val="en-US" w:eastAsia="zh-CN"/>
              </w:rPr>
            </w:pPr>
          </w:p>
        </w:tc>
        <w:tc>
          <w:tcPr>
            <w:tcW w:w="10016" w:type="dxa"/>
            <w:noWrap w:val="0"/>
            <w:vAlign w:val="center"/>
          </w:tcPr>
          <w:p w14:paraId="5001A72B">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4"/>
                <w:szCs w:val="24"/>
                <w:highlight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default" w:ascii="Calibri" w:hAnsi="Calibri" w:eastAsia="宋体" w:cs="Calibri"/>
                <w:color w:val="auto"/>
                <w:sz w:val="24"/>
                <w:szCs w:val="24"/>
                <w:highlight w:val="none"/>
                <w:u w:val="none"/>
              </w:rPr>
              <w:t>大件物品出入</w:t>
            </w:r>
            <w:r>
              <w:rPr>
                <w:rFonts w:hint="eastAsia" w:cs="Calibri"/>
                <w:color w:val="auto"/>
                <w:sz w:val="24"/>
                <w:szCs w:val="24"/>
                <w:highlight w:val="none"/>
                <w:u w:val="none"/>
                <w:lang w:val="en-US" w:eastAsia="zh-CN"/>
              </w:rPr>
              <w:t>向采购人</w:t>
            </w:r>
            <w:r>
              <w:rPr>
                <w:rFonts w:hint="eastAsia" w:ascii="Calibri" w:hAnsi="Calibri" w:eastAsia="宋体" w:cs="Calibri"/>
                <w:color w:val="auto"/>
                <w:sz w:val="24"/>
                <w:szCs w:val="24"/>
                <w:highlight w:val="none"/>
                <w:u w:val="none"/>
                <w:lang w:val="en-US" w:eastAsia="zh-CN"/>
              </w:rPr>
              <w:t>报告</w:t>
            </w:r>
            <w:r>
              <w:rPr>
                <w:rFonts w:hint="eastAsia" w:cs="Calibri"/>
                <w:color w:val="auto"/>
                <w:sz w:val="24"/>
                <w:szCs w:val="24"/>
                <w:highlight w:val="none"/>
                <w:u w:val="none"/>
                <w:lang w:val="en-US" w:eastAsia="zh-CN"/>
              </w:rPr>
              <w:t>，待采购人确认无误后放行</w:t>
            </w:r>
            <w:r>
              <w:rPr>
                <w:rFonts w:hint="eastAsia" w:cs="Calibri"/>
                <w:color w:val="auto"/>
                <w:sz w:val="24"/>
                <w:szCs w:val="24"/>
                <w:highlight w:val="none"/>
                <w:u w:val="none"/>
                <w:lang w:eastAsia="zh-CN"/>
              </w:rPr>
              <w:t>。</w:t>
            </w:r>
          </w:p>
        </w:tc>
      </w:tr>
      <w:tr w14:paraId="59D7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4C60C5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sz w:val="24"/>
                <w:szCs w:val="24"/>
                <w:highlight w:val="none"/>
                <w:lang w:val="en-US" w:eastAsia="zh-CN"/>
              </w:rPr>
            </w:pPr>
            <w:r>
              <w:rPr>
                <w:rFonts w:hint="eastAsia" w:cs="Calibri"/>
                <w:sz w:val="24"/>
                <w:szCs w:val="24"/>
                <w:highlight w:val="none"/>
                <w:lang w:val="en-US" w:eastAsia="zh-CN"/>
              </w:rPr>
              <w:t>11</w:t>
            </w:r>
          </w:p>
        </w:tc>
        <w:tc>
          <w:tcPr>
            <w:tcW w:w="3297" w:type="dxa"/>
            <w:vMerge w:val="restart"/>
            <w:noWrap w:val="0"/>
            <w:vAlign w:val="center"/>
          </w:tcPr>
          <w:p w14:paraId="34F387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sz w:val="24"/>
                <w:szCs w:val="24"/>
                <w:highlight w:val="none"/>
                <w:lang w:val="en-US" w:eastAsia="zh-CN"/>
              </w:rPr>
            </w:pPr>
            <w:r>
              <w:rPr>
                <w:rFonts w:hint="default" w:eastAsia="宋体"/>
                <w:sz w:val="24"/>
                <w:szCs w:val="24"/>
                <w:highlight w:val="none"/>
                <w:lang w:val="en-US" w:eastAsia="zh-CN"/>
              </w:rPr>
              <w:t>服务</w:t>
            </w:r>
            <w:r>
              <w:rPr>
                <w:rFonts w:hint="eastAsia"/>
                <w:sz w:val="24"/>
                <w:szCs w:val="24"/>
                <w:highlight w:val="none"/>
                <w:lang w:val="en-US" w:eastAsia="zh-CN"/>
              </w:rPr>
              <w:t>热线及紧急维修</w:t>
            </w:r>
          </w:p>
        </w:tc>
        <w:tc>
          <w:tcPr>
            <w:tcW w:w="10016" w:type="dxa"/>
            <w:noWrap w:val="0"/>
            <w:vAlign w:val="center"/>
          </w:tcPr>
          <w:p w14:paraId="54507BBE">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设置</w:t>
            </w:r>
            <w:r>
              <w:rPr>
                <w:rFonts w:hint="eastAsia" w:eastAsia="宋体" w:cs="Calibri"/>
                <w:b w:val="0"/>
                <w:bCs w:val="0"/>
                <w:color w:val="auto"/>
                <w:kern w:val="0"/>
                <w:sz w:val="24"/>
                <w:szCs w:val="24"/>
                <w:highlight w:val="none"/>
                <w:lang w:val="en-US" w:eastAsia="zh-CN"/>
              </w:rPr>
              <w:t>24小时</w:t>
            </w:r>
            <w:r>
              <w:rPr>
                <w:rFonts w:hint="eastAsia" w:ascii="Calibri" w:hAnsi="Calibri" w:eastAsia="宋体" w:cs="Calibri"/>
                <w:b w:val="0"/>
                <w:bCs w:val="0"/>
                <w:color w:val="auto"/>
                <w:kern w:val="0"/>
                <w:sz w:val="24"/>
                <w:szCs w:val="24"/>
                <w:highlight w:val="none"/>
                <w:lang w:val="en-US" w:eastAsia="zh-CN"/>
              </w:rPr>
              <w:t>报修服务热线</w:t>
            </w:r>
            <w:r>
              <w:rPr>
                <w:rFonts w:hint="eastAsia" w:eastAsia="宋体" w:cs="Calibri"/>
                <w:b w:val="0"/>
                <w:bCs w:val="0"/>
                <w:color w:val="auto"/>
                <w:kern w:val="0"/>
                <w:sz w:val="24"/>
                <w:szCs w:val="24"/>
                <w:highlight w:val="none"/>
                <w:lang w:val="en-US" w:eastAsia="zh-CN"/>
              </w:rPr>
              <w:t>。</w:t>
            </w:r>
          </w:p>
        </w:tc>
      </w:tr>
      <w:tr w14:paraId="1F03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CE9882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sz w:val="24"/>
                <w:szCs w:val="24"/>
                <w:highlight w:val="none"/>
                <w:lang w:val="en-US" w:eastAsia="zh-CN"/>
              </w:rPr>
            </w:pPr>
          </w:p>
        </w:tc>
        <w:tc>
          <w:tcPr>
            <w:tcW w:w="3297" w:type="dxa"/>
            <w:vMerge w:val="continue"/>
            <w:noWrap w:val="0"/>
            <w:vAlign w:val="center"/>
          </w:tcPr>
          <w:p w14:paraId="50BDBA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sz w:val="24"/>
                <w:szCs w:val="24"/>
                <w:highlight w:val="none"/>
                <w:lang w:val="en-US" w:eastAsia="zh-CN"/>
              </w:rPr>
            </w:pPr>
          </w:p>
        </w:tc>
        <w:tc>
          <w:tcPr>
            <w:tcW w:w="10016" w:type="dxa"/>
            <w:noWrap w:val="0"/>
            <w:vAlign w:val="center"/>
          </w:tcPr>
          <w:p w14:paraId="030BA494">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default" w:ascii="Calibri" w:hAnsi="Calibri" w:eastAsia="宋体" w:cs="Calibri"/>
                <w:color w:val="auto"/>
                <w:sz w:val="24"/>
                <w:szCs w:val="24"/>
                <w:highlight w:val="none"/>
                <w:u w:val="none"/>
                <w:lang w:val="en-US" w:eastAsia="zh-CN"/>
              </w:rPr>
              <w:t>紧急维修</w:t>
            </w:r>
            <w:r>
              <w:rPr>
                <w:rFonts w:hint="eastAsia" w:cs="Calibri"/>
                <w:color w:val="auto"/>
                <w:sz w:val="24"/>
                <w:szCs w:val="24"/>
                <w:highlight w:val="none"/>
                <w:u w:val="none"/>
                <w:lang w:val="en-US" w:eastAsia="zh-CN"/>
              </w:rPr>
              <w:t>应当</w:t>
            </w:r>
            <w:r>
              <w:rPr>
                <w:rFonts w:hint="default" w:ascii="Calibri" w:hAnsi="Calibri" w:eastAsia="宋体" w:cs="Calibri"/>
                <w:color w:val="auto"/>
                <w:sz w:val="24"/>
                <w:szCs w:val="24"/>
                <w:highlight w:val="none"/>
                <w:u w:val="none"/>
                <w:lang w:val="en-US" w:eastAsia="zh-CN"/>
              </w:rPr>
              <w:t>15分钟内到达现场</w:t>
            </w:r>
            <w:r>
              <w:rPr>
                <w:rFonts w:hint="eastAsia" w:eastAsia="宋体" w:cs="Calibri"/>
                <w:color w:val="auto"/>
                <w:sz w:val="24"/>
                <w:szCs w:val="24"/>
                <w:highlight w:val="none"/>
                <w:u w:val="none"/>
                <w:lang w:val="en-US" w:eastAsia="zh-CN"/>
              </w:rPr>
              <w:t>，不间断维修直至修复。</w:t>
            </w:r>
          </w:p>
        </w:tc>
      </w:tr>
    </w:tbl>
    <w:p w14:paraId="48E02F84">
      <w:pPr>
        <w:pStyle w:val="3"/>
        <w:bidi w:val="0"/>
        <w:rPr>
          <w:rFonts w:hint="default"/>
          <w:sz w:val="24"/>
          <w:szCs w:val="24"/>
          <w:highlight w:val="none"/>
          <w:lang w:val="en-US" w:eastAsia="zh-CN"/>
        </w:rPr>
      </w:pPr>
    </w:p>
    <w:p w14:paraId="68AF0FA8">
      <w:pPr>
        <w:pStyle w:val="3"/>
        <w:bidi w:val="0"/>
        <w:rPr>
          <w:rFonts w:hint="default"/>
          <w:sz w:val="24"/>
          <w:szCs w:val="24"/>
          <w:highlight w:val="none"/>
          <w:lang w:val="en-US" w:eastAsia="zh-CN"/>
        </w:rPr>
      </w:pPr>
      <w:r>
        <w:rPr>
          <w:rFonts w:hint="eastAsia"/>
          <w:sz w:val="24"/>
          <w:szCs w:val="24"/>
          <w:highlight w:val="none"/>
          <w:lang w:val="en-US" w:eastAsia="zh-CN"/>
        </w:rPr>
        <w:t>3.2</w:t>
      </w:r>
      <w:r>
        <w:rPr>
          <w:rFonts w:hint="default"/>
          <w:sz w:val="24"/>
          <w:szCs w:val="24"/>
          <w:highlight w:val="none"/>
          <w:lang w:val="en-US" w:eastAsia="zh-CN"/>
        </w:rPr>
        <w:t>房屋维护服务</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43"/>
        <w:gridCol w:w="5853"/>
      </w:tblGrid>
      <w:tr w14:paraId="183B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noWrap w:val="0"/>
            <w:vAlign w:val="center"/>
          </w:tcPr>
          <w:p w14:paraId="6DF1492C">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序号</w:t>
            </w:r>
          </w:p>
        </w:tc>
        <w:tc>
          <w:tcPr>
            <w:tcW w:w="3319" w:type="dxa"/>
            <w:noWrap w:val="0"/>
            <w:vAlign w:val="center"/>
          </w:tcPr>
          <w:p w14:paraId="3A30C771">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rPr>
            </w:pPr>
            <w:r>
              <w:rPr>
                <w:rFonts w:hint="default" w:ascii="Calibri" w:hAnsi="Calibri" w:eastAsia="宋体" w:cs="Calibri"/>
                <w:b/>
                <w:bCs/>
                <w:color w:val="auto"/>
                <w:kern w:val="0"/>
                <w:sz w:val="24"/>
                <w:szCs w:val="24"/>
                <w:highlight w:val="none"/>
              </w:rPr>
              <w:t>服务内容</w:t>
            </w:r>
          </w:p>
        </w:tc>
        <w:tc>
          <w:tcPr>
            <w:tcW w:w="10000" w:type="dxa"/>
            <w:noWrap w:val="0"/>
            <w:vAlign w:val="center"/>
          </w:tcPr>
          <w:p w14:paraId="7B579010">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服务标准</w:t>
            </w:r>
          </w:p>
        </w:tc>
      </w:tr>
      <w:tr w14:paraId="29AF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1D0E26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r>
              <w:rPr>
                <w:rFonts w:hint="eastAsia"/>
                <w:sz w:val="24"/>
                <w:szCs w:val="24"/>
                <w:highlight w:val="none"/>
                <w:lang w:val="en-US" w:eastAsia="zh-CN"/>
              </w:rPr>
              <w:t>1</w:t>
            </w:r>
          </w:p>
        </w:tc>
        <w:tc>
          <w:tcPr>
            <w:tcW w:w="3319" w:type="dxa"/>
            <w:vMerge w:val="restart"/>
            <w:noWrap w:val="0"/>
            <w:vAlign w:val="center"/>
          </w:tcPr>
          <w:p w14:paraId="7A34E1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eastAsia"/>
                <w:b w:val="0"/>
                <w:bCs w:val="0"/>
                <w:color w:val="auto"/>
                <w:sz w:val="24"/>
                <w:szCs w:val="24"/>
              </w:rPr>
              <w:t>主体结构、围护结构、部品部件</w:t>
            </w:r>
          </w:p>
        </w:tc>
        <w:tc>
          <w:tcPr>
            <w:tcW w:w="10000" w:type="dxa"/>
            <w:noWrap w:val="0"/>
            <w:vAlign w:val="center"/>
          </w:tcPr>
          <w:p w14:paraId="5539492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default" w:ascii="Calibri" w:hAnsi="Calibri" w:eastAsia="宋体" w:cs="Calibri"/>
                <w:b w:val="0"/>
                <w:bCs w:val="0"/>
                <w:color w:val="auto"/>
                <w:kern w:val="0"/>
                <w:sz w:val="24"/>
                <w:szCs w:val="24"/>
                <w:highlight w:val="none"/>
                <w:lang w:val="en-US" w:eastAsia="zh-CN"/>
              </w:rPr>
              <w:t>每季度至少</w:t>
            </w:r>
            <w:r>
              <w:rPr>
                <w:rFonts w:hint="eastAsia" w:eastAsia="宋体" w:cs="Calibri"/>
                <w:b w:val="0"/>
                <w:bCs w:val="0"/>
                <w:color w:val="auto"/>
                <w:kern w:val="0"/>
                <w:sz w:val="24"/>
                <w:szCs w:val="24"/>
                <w:highlight w:val="none"/>
                <w:lang w:val="en-US" w:eastAsia="zh-CN"/>
              </w:rPr>
              <w:t>开展</w:t>
            </w:r>
            <w:r>
              <w:rPr>
                <w:rFonts w:hint="default" w:ascii="Calibri" w:hAnsi="Calibri" w:eastAsia="宋体" w:cs="Calibri"/>
                <w:b w:val="0"/>
                <w:bCs w:val="0"/>
                <w:color w:val="auto"/>
                <w:kern w:val="0"/>
                <w:sz w:val="24"/>
                <w:szCs w:val="24"/>
                <w:highlight w:val="none"/>
                <w:lang w:val="en-US" w:eastAsia="zh-CN"/>
              </w:rPr>
              <w:t>1次</w:t>
            </w:r>
            <w:r>
              <w:rPr>
                <w:rFonts w:hint="eastAsia" w:cs="Calibri"/>
                <w:b w:val="0"/>
                <w:bCs w:val="0"/>
                <w:color w:val="auto"/>
                <w:kern w:val="0"/>
                <w:sz w:val="24"/>
                <w:szCs w:val="24"/>
                <w:highlight w:val="none"/>
                <w:lang w:val="en-US" w:eastAsia="zh-CN"/>
              </w:rPr>
              <w:t>房屋结构安全</w:t>
            </w:r>
            <w:r>
              <w:rPr>
                <w:rFonts w:hint="default" w:ascii="Calibri" w:hAnsi="Calibri" w:eastAsia="宋体" w:cs="Calibri"/>
                <w:b w:val="0"/>
                <w:bCs w:val="0"/>
                <w:color w:val="auto"/>
                <w:kern w:val="0"/>
                <w:sz w:val="24"/>
                <w:szCs w:val="24"/>
                <w:highlight w:val="none"/>
                <w:lang w:val="en-US" w:eastAsia="zh-CN"/>
              </w:rPr>
              <w:t>巡视</w:t>
            </w:r>
            <w:r>
              <w:rPr>
                <w:rFonts w:hint="eastAsia" w:ascii="Calibri" w:hAnsi="Calibri" w:eastAsia="宋体" w:cs="Calibri"/>
                <w:b w:val="0"/>
                <w:bCs w:val="0"/>
                <w:color w:val="auto"/>
                <w:kern w:val="0"/>
                <w:sz w:val="24"/>
                <w:szCs w:val="24"/>
                <w:highlight w:val="none"/>
                <w:lang w:val="en-US" w:eastAsia="zh-CN"/>
              </w:rPr>
              <w:t>，</w:t>
            </w:r>
            <w:r>
              <w:rPr>
                <w:rFonts w:hint="default" w:ascii="Calibri" w:hAnsi="Calibri" w:eastAsia="宋体" w:cs="Calibri"/>
                <w:b w:val="0"/>
                <w:bCs w:val="0"/>
                <w:color w:val="auto"/>
                <w:kern w:val="0"/>
                <w:sz w:val="24"/>
                <w:szCs w:val="24"/>
                <w:highlight w:val="none"/>
                <w:lang w:val="en-US" w:eastAsia="zh-CN"/>
              </w:rPr>
              <w:t>发现外观有变形、开裂等现象</w:t>
            </w:r>
            <w:r>
              <w:rPr>
                <w:rFonts w:hint="eastAsia" w:ascii="Calibri" w:hAnsi="Calibri" w:eastAsia="宋体" w:cs="Calibri"/>
                <w:b w:val="0"/>
                <w:bCs w:val="0"/>
                <w:color w:val="auto"/>
                <w:kern w:val="0"/>
                <w:sz w:val="24"/>
                <w:szCs w:val="24"/>
                <w:highlight w:val="none"/>
                <w:lang w:val="en-US" w:eastAsia="zh-CN"/>
              </w:rPr>
              <w:t>，</w:t>
            </w:r>
            <w:r>
              <w:rPr>
                <w:rFonts w:hint="eastAsia" w:cs="Calibri"/>
                <w:b w:val="0"/>
                <w:bCs w:val="0"/>
                <w:color w:val="auto"/>
                <w:kern w:val="0"/>
                <w:sz w:val="24"/>
                <w:szCs w:val="24"/>
                <w:highlight w:val="none"/>
                <w:lang w:val="en-US" w:eastAsia="zh-CN"/>
              </w:rPr>
              <w:t>及时</w:t>
            </w:r>
            <w:r>
              <w:rPr>
                <w:rFonts w:hint="default" w:ascii="Calibri" w:hAnsi="Calibri" w:eastAsia="宋体" w:cs="Calibri"/>
                <w:b w:val="0"/>
                <w:bCs w:val="0"/>
                <w:color w:val="auto"/>
                <w:kern w:val="0"/>
                <w:sz w:val="24"/>
                <w:szCs w:val="24"/>
                <w:highlight w:val="none"/>
                <w:lang w:val="en-US" w:eastAsia="zh-CN"/>
              </w:rPr>
              <w:t>建议</w:t>
            </w:r>
            <w:r>
              <w:rPr>
                <w:rFonts w:hint="eastAsia" w:eastAsia="宋体" w:cs="Calibri"/>
                <w:b w:val="0"/>
                <w:bCs w:val="0"/>
                <w:color w:val="auto"/>
                <w:kern w:val="0"/>
                <w:sz w:val="24"/>
                <w:szCs w:val="24"/>
                <w:highlight w:val="none"/>
                <w:lang w:val="en-US" w:eastAsia="zh-CN"/>
              </w:rPr>
              <w:t>采购人</w:t>
            </w:r>
            <w:r>
              <w:rPr>
                <w:rFonts w:hint="default" w:ascii="Calibri" w:hAnsi="Calibri" w:eastAsia="宋体" w:cs="Calibri"/>
                <w:b w:val="0"/>
                <w:bCs w:val="0"/>
                <w:color w:val="auto"/>
                <w:kern w:val="0"/>
                <w:sz w:val="24"/>
                <w:szCs w:val="24"/>
                <w:highlight w:val="none"/>
                <w:lang w:val="en-US" w:eastAsia="zh-CN"/>
              </w:rPr>
              <w:t>申请房屋安全鉴定</w:t>
            </w:r>
            <w:r>
              <w:rPr>
                <w:rFonts w:hint="eastAsia" w:ascii="Calibri" w:hAnsi="Calibri" w:eastAsia="宋体" w:cs="Calibri"/>
                <w:b w:val="0"/>
                <w:bCs w:val="0"/>
                <w:color w:val="auto"/>
                <w:kern w:val="0"/>
                <w:sz w:val="24"/>
                <w:szCs w:val="24"/>
                <w:highlight w:val="none"/>
                <w:lang w:val="en-US" w:eastAsia="zh-CN"/>
              </w:rPr>
              <w:t>，</w:t>
            </w:r>
            <w:r>
              <w:rPr>
                <w:rFonts w:hint="default" w:ascii="Calibri" w:hAnsi="Calibri" w:eastAsia="宋体" w:cs="Calibri"/>
                <w:b w:val="0"/>
                <w:bCs w:val="0"/>
                <w:color w:val="auto"/>
                <w:kern w:val="0"/>
                <w:sz w:val="24"/>
                <w:szCs w:val="24"/>
                <w:highlight w:val="none"/>
                <w:lang w:val="en-US" w:eastAsia="zh-CN"/>
              </w:rPr>
              <w:t>并采取必要的避险和防护措施</w:t>
            </w:r>
            <w:r>
              <w:rPr>
                <w:rFonts w:hint="eastAsia" w:eastAsia="宋体" w:cs="Calibri"/>
                <w:b w:val="0"/>
                <w:bCs w:val="0"/>
                <w:color w:val="auto"/>
                <w:kern w:val="0"/>
                <w:sz w:val="24"/>
                <w:szCs w:val="24"/>
                <w:highlight w:val="none"/>
                <w:lang w:val="en-US" w:eastAsia="zh-CN"/>
              </w:rPr>
              <w:t>。</w:t>
            </w:r>
          </w:p>
        </w:tc>
      </w:tr>
      <w:tr w14:paraId="36F2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63330A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19" w:type="dxa"/>
            <w:vMerge w:val="continue"/>
            <w:noWrap w:val="0"/>
            <w:vAlign w:val="center"/>
          </w:tcPr>
          <w:p w14:paraId="0606A8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sz w:val="24"/>
                <w:szCs w:val="24"/>
                <w:highlight w:val="none"/>
                <w:lang w:val="en-US" w:eastAsia="zh-CN"/>
              </w:rPr>
            </w:pPr>
          </w:p>
        </w:tc>
        <w:tc>
          <w:tcPr>
            <w:tcW w:w="10000" w:type="dxa"/>
            <w:noWrap w:val="0"/>
            <w:vAlign w:val="center"/>
          </w:tcPr>
          <w:p w14:paraId="61AAD48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每季度至少</w:t>
            </w:r>
            <w:r>
              <w:rPr>
                <w:rFonts w:hint="eastAsia" w:eastAsia="宋体"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w:t>
            </w:r>
            <w:r>
              <w:rPr>
                <w:rFonts w:hint="default" w:ascii="Calibri" w:hAnsi="Calibri" w:eastAsia="宋体" w:cs="Calibri"/>
                <w:b w:val="0"/>
                <w:bCs w:val="0"/>
                <w:color w:val="auto"/>
                <w:kern w:val="0"/>
                <w:sz w:val="24"/>
                <w:szCs w:val="24"/>
                <w:highlight w:val="none"/>
                <w:lang w:val="en-US" w:eastAsia="zh-CN"/>
              </w:rPr>
              <w:t>次外墙贴饰面、幕墙玻璃、雨篷、散水、空调室外机支撑构件等</w:t>
            </w:r>
            <w:r>
              <w:rPr>
                <w:rFonts w:hint="eastAsia" w:eastAsia="宋体" w:cs="Calibri"/>
                <w:b w:val="0"/>
                <w:bCs w:val="0"/>
                <w:color w:val="auto"/>
                <w:kern w:val="0"/>
                <w:sz w:val="24"/>
                <w:szCs w:val="24"/>
                <w:highlight w:val="none"/>
                <w:lang w:val="en-US" w:eastAsia="zh-CN"/>
              </w:rPr>
              <w:t>检查，发现破损，及时向采购人报告，按采购人要求出具维修方案，待采购人同意后按维修方案实施维修。</w:t>
            </w:r>
          </w:p>
        </w:tc>
      </w:tr>
      <w:tr w14:paraId="254A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6A2611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19" w:type="dxa"/>
            <w:vMerge w:val="continue"/>
            <w:noWrap w:val="0"/>
            <w:vAlign w:val="center"/>
          </w:tcPr>
          <w:p w14:paraId="5D8764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00" w:type="dxa"/>
            <w:noWrap w:val="0"/>
            <w:vAlign w:val="center"/>
          </w:tcPr>
          <w:p w14:paraId="1E0E8DC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default" w:ascii="Calibri" w:hAnsi="Calibri" w:eastAsia="宋体" w:cs="Calibri"/>
                <w:b w:val="0"/>
                <w:bCs w:val="0"/>
                <w:color w:val="auto"/>
                <w:kern w:val="0"/>
                <w:sz w:val="24"/>
                <w:szCs w:val="24"/>
                <w:highlight w:val="none"/>
                <w:lang w:val="en-US" w:eastAsia="zh-CN"/>
              </w:rPr>
              <w:t>每半月至少</w:t>
            </w:r>
            <w:r>
              <w:rPr>
                <w:rFonts w:hint="eastAsia" w:eastAsia="宋体" w:cs="Calibri"/>
                <w:b w:val="0"/>
                <w:bCs w:val="0"/>
                <w:color w:val="auto"/>
                <w:kern w:val="0"/>
                <w:sz w:val="24"/>
                <w:szCs w:val="24"/>
                <w:highlight w:val="none"/>
                <w:lang w:val="en-US" w:eastAsia="zh-CN"/>
              </w:rPr>
              <w:t>开展</w:t>
            </w:r>
            <w:r>
              <w:rPr>
                <w:rFonts w:hint="default" w:ascii="Calibri" w:hAnsi="Calibri" w:eastAsia="宋体" w:cs="Calibri"/>
                <w:b w:val="0"/>
                <w:bCs w:val="0"/>
                <w:color w:val="auto"/>
                <w:kern w:val="0"/>
                <w:sz w:val="24"/>
                <w:szCs w:val="24"/>
                <w:highlight w:val="none"/>
                <w:lang w:val="en-US" w:eastAsia="zh-CN"/>
              </w:rPr>
              <w:t>1次公用部位的门、窗、楼梯、通风道</w:t>
            </w:r>
            <w:r>
              <w:rPr>
                <w:rFonts w:hint="eastAsia" w:eastAsia="宋体" w:cs="Calibri"/>
                <w:b w:val="0"/>
                <w:bCs w:val="0"/>
                <w:color w:val="auto"/>
                <w:kern w:val="0"/>
                <w:sz w:val="24"/>
                <w:szCs w:val="24"/>
                <w:highlight w:val="none"/>
                <w:lang w:val="en-US" w:eastAsia="zh-CN"/>
              </w:rPr>
              <w:t>、</w:t>
            </w:r>
            <w:r>
              <w:rPr>
                <w:rFonts w:hint="default" w:ascii="Calibri" w:hAnsi="Calibri" w:eastAsia="宋体" w:cs="Calibri"/>
                <w:b w:val="0"/>
                <w:bCs w:val="0"/>
                <w:color w:val="auto"/>
                <w:kern w:val="0"/>
                <w:sz w:val="24"/>
                <w:szCs w:val="24"/>
                <w:highlight w:val="none"/>
                <w:lang w:val="en-US" w:eastAsia="zh-CN"/>
              </w:rPr>
              <w:t>室内地面、墙面、吊顶和室外屋面等巡查</w:t>
            </w:r>
            <w:r>
              <w:rPr>
                <w:rFonts w:hint="eastAsia" w:eastAsia="宋体" w:cs="Calibri"/>
                <w:b w:val="0"/>
                <w:bCs w:val="0"/>
                <w:color w:val="auto"/>
                <w:kern w:val="0"/>
                <w:sz w:val="24"/>
                <w:szCs w:val="24"/>
                <w:highlight w:val="none"/>
                <w:lang w:val="en-US" w:eastAsia="zh-CN"/>
              </w:rPr>
              <w:t>，发现破损，及时向采购人报告，按采购人要求出具维修方案，待采购人同意后按维修方案实施维修。</w:t>
            </w:r>
          </w:p>
        </w:tc>
      </w:tr>
      <w:tr w14:paraId="2444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2177BB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19" w:type="dxa"/>
            <w:vMerge w:val="continue"/>
            <w:noWrap w:val="0"/>
            <w:vAlign w:val="center"/>
          </w:tcPr>
          <w:p w14:paraId="22792E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00" w:type="dxa"/>
            <w:noWrap w:val="0"/>
            <w:vAlign w:val="center"/>
          </w:tcPr>
          <w:p w14:paraId="6A141122">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default" w:ascii="Calibri" w:hAnsi="Calibri" w:eastAsia="宋体" w:cs="Calibri"/>
                <w:b w:val="0"/>
                <w:bCs w:val="0"/>
                <w:color w:val="auto"/>
                <w:kern w:val="0"/>
                <w:sz w:val="24"/>
                <w:szCs w:val="24"/>
                <w:highlight w:val="none"/>
                <w:lang w:val="en-US" w:eastAsia="zh-CN"/>
              </w:rPr>
              <w:t>每年强降雨天气前后、雨雪季节检查屋面防水和雨落管等</w:t>
            </w:r>
            <w:r>
              <w:rPr>
                <w:rFonts w:hint="eastAsia" w:cs="Calibri"/>
                <w:b w:val="0"/>
                <w:bCs w:val="0"/>
                <w:color w:val="auto"/>
                <w:kern w:val="0"/>
                <w:sz w:val="24"/>
                <w:szCs w:val="24"/>
                <w:highlight w:val="none"/>
                <w:lang w:val="en-US" w:eastAsia="zh-CN"/>
              </w:rPr>
              <w:t>，</w:t>
            </w:r>
            <w:r>
              <w:rPr>
                <w:rFonts w:hint="eastAsia" w:eastAsia="宋体" w:cs="Calibri"/>
                <w:b w:val="0"/>
                <w:bCs w:val="0"/>
                <w:color w:val="auto"/>
                <w:kern w:val="0"/>
                <w:sz w:val="24"/>
                <w:szCs w:val="24"/>
                <w:highlight w:val="none"/>
                <w:lang w:val="en-US" w:eastAsia="zh-CN"/>
              </w:rPr>
              <w:t>发现破损，及时向采购人报告，按采购人要求出具维修方案，待采购人同意后按维修方案实施维修。</w:t>
            </w:r>
          </w:p>
        </w:tc>
      </w:tr>
      <w:tr w14:paraId="7824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40493D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19" w:type="dxa"/>
            <w:vMerge w:val="continue"/>
            <w:noWrap w:val="0"/>
            <w:vAlign w:val="center"/>
          </w:tcPr>
          <w:p w14:paraId="6D5C48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00" w:type="dxa"/>
            <w:noWrap w:val="0"/>
            <w:vAlign w:val="center"/>
          </w:tcPr>
          <w:p w14:paraId="008A7FAA">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default" w:ascii="Calibri" w:hAnsi="Calibri" w:eastAsia="宋体" w:cs="Calibri"/>
                <w:color w:val="auto"/>
                <w:sz w:val="24"/>
                <w:szCs w:val="24"/>
                <w:highlight w:val="none"/>
                <w:u w:val="none"/>
                <w:lang w:val="en-US" w:eastAsia="zh-CN"/>
              </w:rPr>
              <w:t>办公楼外观完好，</w:t>
            </w:r>
            <w:r>
              <w:rPr>
                <w:rFonts w:hint="eastAsia" w:ascii="Calibri" w:hAnsi="Calibri" w:eastAsia="宋体" w:cs="Calibri"/>
                <w:color w:val="auto"/>
                <w:sz w:val="24"/>
                <w:szCs w:val="24"/>
                <w:highlight w:val="none"/>
                <w:u w:val="none"/>
                <w:lang w:val="en-US" w:eastAsia="zh-CN"/>
              </w:rPr>
              <w:t>建筑装饰面</w:t>
            </w:r>
            <w:r>
              <w:rPr>
                <w:rFonts w:hint="default" w:ascii="Calibri" w:hAnsi="Calibri" w:eastAsia="宋体" w:cs="Calibri"/>
                <w:color w:val="auto"/>
                <w:sz w:val="24"/>
                <w:szCs w:val="24"/>
                <w:highlight w:val="none"/>
                <w:u w:val="none"/>
                <w:lang w:val="en-US" w:eastAsia="zh-CN"/>
              </w:rPr>
              <w:t>无脱落</w:t>
            </w:r>
            <w:r>
              <w:rPr>
                <w:rFonts w:hint="eastAsia" w:ascii="Calibri" w:hAnsi="Calibri" w:eastAsia="宋体" w:cs="Calibri"/>
                <w:color w:val="auto"/>
                <w:sz w:val="24"/>
                <w:szCs w:val="24"/>
                <w:highlight w:val="none"/>
                <w:u w:val="none"/>
                <w:lang w:val="en-US" w:eastAsia="zh-CN"/>
              </w:rPr>
              <w:t>、</w:t>
            </w:r>
            <w:r>
              <w:rPr>
                <w:rFonts w:hint="default" w:ascii="Calibri" w:hAnsi="Calibri" w:eastAsia="宋体" w:cs="Calibri"/>
                <w:color w:val="auto"/>
                <w:sz w:val="24"/>
                <w:szCs w:val="24"/>
                <w:highlight w:val="none"/>
                <w:u w:val="none"/>
                <w:lang w:val="en-US" w:eastAsia="zh-CN"/>
              </w:rPr>
              <w:t>无破损</w:t>
            </w:r>
            <w:r>
              <w:rPr>
                <w:rFonts w:hint="eastAsia" w:ascii="Calibri" w:hAnsi="Calibri" w:eastAsia="宋体" w:cs="Calibri"/>
                <w:color w:val="auto"/>
                <w:sz w:val="24"/>
                <w:szCs w:val="24"/>
                <w:highlight w:val="none"/>
                <w:u w:val="none"/>
                <w:lang w:val="en-US" w:eastAsia="zh-CN"/>
              </w:rPr>
              <w:t>、无</w:t>
            </w:r>
            <w:r>
              <w:rPr>
                <w:rFonts w:hint="default" w:ascii="Calibri" w:hAnsi="Calibri" w:eastAsia="宋体" w:cs="Calibri"/>
                <w:color w:val="auto"/>
                <w:sz w:val="24"/>
                <w:szCs w:val="24"/>
                <w:highlight w:val="none"/>
                <w:u w:val="none"/>
                <w:lang w:val="en-US" w:eastAsia="zh-CN"/>
              </w:rPr>
              <w:t>污渍</w:t>
            </w:r>
            <w:r>
              <w:rPr>
                <w:rFonts w:hint="eastAsia" w:ascii="Calibri" w:hAnsi="Calibri" w:eastAsia="宋体" w:cs="Calibri"/>
                <w:color w:val="auto"/>
                <w:sz w:val="24"/>
                <w:szCs w:val="24"/>
                <w:highlight w:val="none"/>
                <w:u w:val="none"/>
                <w:lang w:val="en-US" w:eastAsia="zh-CN"/>
              </w:rPr>
              <w:t>，</w:t>
            </w:r>
            <w:r>
              <w:rPr>
                <w:rFonts w:hint="default" w:ascii="Calibri" w:hAnsi="Calibri" w:eastAsia="宋体" w:cs="Calibri"/>
                <w:color w:val="auto"/>
                <w:sz w:val="24"/>
                <w:szCs w:val="24"/>
                <w:highlight w:val="none"/>
                <w:u w:val="none"/>
                <w:lang w:val="en-US" w:eastAsia="zh-CN"/>
              </w:rPr>
              <w:t>玻璃幕墙清洁明亮、无破损</w:t>
            </w:r>
            <w:r>
              <w:rPr>
                <w:rFonts w:hint="eastAsia" w:cs="Calibri"/>
                <w:color w:val="auto"/>
                <w:sz w:val="24"/>
                <w:szCs w:val="24"/>
                <w:highlight w:val="none"/>
                <w:u w:val="none"/>
                <w:lang w:val="en-US" w:eastAsia="zh-CN"/>
              </w:rPr>
              <w:t>。</w:t>
            </w:r>
          </w:p>
        </w:tc>
      </w:tr>
      <w:tr w14:paraId="4D81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5D75F5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19" w:type="dxa"/>
            <w:vMerge w:val="continue"/>
            <w:noWrap w:val="0"/>
            <w:vAlign w:val="center"/>
          </w:tcPr>
          <w:p w14:paraId="3BFB1A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00" w:type="dxa"/>
            <w:noWrap w:val="0"/>
            <w:vAlign w:val="center"/>
          </w:tcPr>
          <w:p w14:paraId="137DC5B8">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color w:val="auto"/>
                <w:sz w:val="24"/>
                <w:szCs w:val="24"/>
                <w:highlight w:val="none"/>
                <w:u w:val="none"/>
                <w:lang w:val="en-US" w:eastAsia="zh-CN"/>
              </w:rPr>
              <w:t>通道、楼梯、</w:t>
            </w:r>
            <w:r>
              <w:rPr>
                <w:rFonts w:hint="default" w:ascii="Calibri" w:hAnsi="Calibri" w:eastAsia="宋体" w:cs="Calibri"/>
                <w:color w:val="auto"/>
                <w:sz w:val="24"/>
                <w:szCs w:val="24"/>
                <w:highlight w:val="none"/>
                <w:u w:val="none"/>
                <w:lang w:val="en-US" w:eastAsia="zh-CN"/>
              </w:rPr>
              <w:t>门窗等设施的完好和正常使用</w:t>
            </w:r>
            <w:r>
              <w:rPr>
                <w:rFonts w:hint="eastAsia" w:cs="Calibri"/>
                <w:color w:val="auto"/>
                <w:sz w:val="24"/>
                <w:szCs w:val="24"/>
                <w:highlight w:val="none"/>
                <w:u w:val="none"/>
                <w:lang w:val="en-US" w:eastAsia="zh-CN"/>
              </w:rPr>
              <w:t>。</w:t>
            </w:r>
          </w:p>
        </w:tc>
      </w:tr>
      <w:tr w14:paraId="7A56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31F7FE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r>
              <w:rPr>
                <w:rFonts w:hint="eastAsia"/>
                <w:sz w:val="24"/>
                <w:szCs w:val="24"/>
                <w:highlight w:val="none"/>
                <w:lang w:val="en-US" w:eastAsia="zh-CN"/>
              </w:rPr>
              <w:t>2</w:t>
            </w:r>
          </w:p>
        </w:tc>
        <w:tc>
          <w:tcPr>
            <w:tcW w:w="3319" w:type="dxa"/>
            <w:vMerge w:val="restart"/>
            <w:noWrap w:val="0"/>
            <w:vAlign w:val="center"/>
          </w:tcPr>
          <w:p w14:paraId="4E1DDB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lang w:val="en-US"/>
              </w:rPr>
            </w:pPr>
            <w:r>
              <w:rPr>
                <w:rFonts w:hint="eastAsia"/>
                <w:sz w:val="24"/>
                <w:szCs w:val="24"/>
                <w:highlight w:val="none"/>
                <w:lang w:val="en-US" w:eastAsia="zh-CN"/>
              </w:rPr>
              <w:t>其他设施</w:t>
            </w:r>
          </w:p>
        </w:tc>
        <w:tc>
          <w:tcPr>
            <w:tcW w:w="10000" w:type="dxa"/>
            <w:noWrap w:val="0"/>
            <w:vAlign w:val="center"/>
          </w:tcPr>
          <w:p w14:paraId="117DC4CB">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每半月至少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1次大门、围墙、道路、场地、管井、沟渠等</w:t>
            </w:r>
            <w:r>
              <w:rPr>
                <w:rFonts w:hint="eastAsia" w:cs="Calibri"/>
                <w:b w:val="0"/>
                <w:bCs w:val="0"/>
                <w:color w:val="auto"/>
                <w:kern w:val="0"/>
                <w:sz w:val="24"/>
                <w:szCs w:val="24"/>
                <w:highlight w:val="none"/>
                <w:lang w:val="en-US" w:eastAsia="zh-CN"/>
              </w:rPr>
              <w:t>巡查，</w:t>
            </w:r>
            <w:r>
              <w:rPr>
                <w:rFonts w:hint="eastAsia" w:ascii="Calibri" w:hAnsi="Calibri" w:eastAsia="宋体" w:cs="Calibri"/>
                <w:b w:val="0"/>
                <w:bCs w:val="0"/>
                <w:color w:val="auto"/>
                <w:kern w:val="0"/>
                <w:sz w:val="24"/>
                <w:szCs w:val="24"/>
                <w:highlight w:val="none"/>
                <w:lang w:val="en-US" w:eastAsia="zh-CN"/>
              </w:rPr>
              <w:t>每半月至少检查1次</w:t>
            </w:r>
            <w:r>
              <w:rPr>
                <w:rFonts w:hint="eastAsia" w:eastAsia="宋体" w:cs="Calibri"/>
                <w:b w:val="0"/>
                <w:bCs w:val="0"/>
                <w:color w:val="auto"/>
                <w:kern w:val="0"/>
                <w:sz w:val="24"/>
                <w:szCs w:val="24"/>
                <w:highlight w:val="none"/>
                <w:lang w:val="en-US" w:eastAsia="zh-CN"/>
              </w:rPr>
              <w:t>雨污水</w:t>
            </w:r>
            <w:r>
              <w:rPr>
                <w:rFonts w:hint="eastAsia" w:ascii="Calibri" w:hAnsi="Calibri" w:eastAsia="宋体" w:cs="Calibri"/>
                <w:b w:val="0"/>
                <w:bCs w:val="0"/>
                <w:color w:val="auto"/>
                <w:kern w:val="0"/>
                <w:sz w:val="24"/>
                <w:szCs w:val="24"/>
                <w:highlight w:val="none"/>
                <w:lang w:val="en-US" w:eastAsia="zh-CN"/>
              </w:rPr>
              <w:t>管井、化粪池等巡查</w:t>
            </w:r>
            <w:r>
              <w:rPr>
                <w:rFonts w:hint="eastAsia" w:cs="Calibri"/>
                <w:b w:val="0"/>
                <w:bCs w:val="0"/>
                <w:color w:val="auto"/>
                <w:kern w:val="0"/>
                <w:sz w:val="24"/>
                <w:szCs w:val="24"/>
                <w:highlight w:val="none"/>
                <w:lang w:val="en-US" w:eastAsia="zh-CN"/>
              </w:rPr>
              <w:t>，</w:t>
            </w:r>
            <w:r>
              <w:rPr>
                <w:rFonts w:hint="eastAsia" w:eastAsia="宋体" w:cs="Calibri"/>
                <w:b w:val="0"/>
                <w:bCs w:val="0"/>
                <w:color w:val="auto"/>
                <w:kern w:val="0"/>
                <w:sz w:val="24"/>
                <w:szCs w:val="24"/>
                <w:highlight w:val="none"/>
                <w:lang w:val="en-US" w:eastAsia="zh-CN"/>
              </w:rPr>
              <w:t>发现破损，及时向采购人报告，按采购人要求出具维修方案，待采购人同意后按维修方案实施维修。</w:t>
            </w:r>
          </w:p>
        </w:tc>
      </w:tr>
      <w:tr w14:paraId="5654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475D8C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19" w:type="dxa"/>
            <w:vMerge w:val="continue"/>
            <w:noWrap w:val="0"/>
            <w:vAlign w:val="center"/>
          </w:tcPr>
          <w:p w14:paraId="748ACD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sz w:val="24"/>
                <w:szCs w:val="24"/>
                <w:highlight w:val="none"/>
                <w:lang w:val="en-US" w:eastAsia="zh-CN"/>
              </w:rPr>
            </w:pPr>
          </w:p>
        </w:tc>
        <w:tc>
          <w:tcPr>
            <w:tcW w:w="10000" w:type="dxa"/>
            <w:noWrap w:val="0"/>
            <w:vAlign w:val="center"/>
          </w:tcPr>
          <w:p w14:paraId="3F597DFE">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每年至少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1次防雷装置检测</w:t>
            </w:r>
            <w:r>
              <w:rPr>
                <w:rFonts w:hint="eastAsia" w:eastAsia="宋体" w:cs="Calibri"/>
                <w:b w:val="0"/>
                <w:bCs w:val="0"/>
                <w:color w:val="auto"/>
                <w:kern w:val="0"/>
                <w:sz w:val="24"/>
                <w:szCs w:val="24"/>
                <w:highlight w:val="none"/>
                <w:lang w:val="en-US" w:eastAsia="zh-CN"/>
              </w:rPr>
              <w:t>，发现失效，及时向采购人报告，按采购人要求出具维修方案，待采购人同意后按维修方案实施维修。</w:t>
            </w:r>
          </w:p>
        </w:tc>
      </w:tr>
      <w:tr w14:paraId="797F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250FA0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19" w:type="dxa"/>
            <w:vMerge w:val="continue"/>
            <w:noWrap w:val="0"/>
            <w:vAlign w:val="center"/>
          </w:tcPr>
          <w:p w14:paraId="73CF0D82">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sz w:val="24"/>
                <w:szCs w:val="24"/>
                <w:highlight w:val="none"/>
                <w:lang w:val="en-US" w:eastAsia="zh-CN"/>
              </w:rPr>
            </w:pPr>
          </w:p>
        </w:tc>
        <w:tc>
          <w:tcPr>
            <w:tcW w:w="10000" w:type="dxa"/>
            <w:noWrap w:val="0"/>
            <w:vAlign w:val="center"/>
          </w:tcPr>
          <w:p w14:paraId="4F17F732">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default" w:ascii="Calibri" w:hAnsi="Calibri" w:eastAsia="宋体" w:cs="Calibri"/>
                <w:color w:val="auto"/>
                <w:sz w:val="24"/>
                <w:szCs w:val="24"/>
                <w:highlight w:val="none"/>
                <w:u w:val="none"/>
                <w:lang w:val="en-US" w:eastAsia="zh-CN"/>
              </w:rPr>
              <w:t>路面状态良好，地漏通畅不堵塞</w:t>
            </w:r>
            <w:r>
              <w:rPr>
                <w:rFonts w:hint="eastAsia" w:ascii="Calibri" w:hAnsi="Calibri" w:eastAsia="宋体" w:cs="Calibri"/>
                <w:color w:val="auto"/>
                <w:sz w:val="24"/>
                <w:szCs w:val="24"/>
                <w:highlight w:val="none"/>
                <w:u w:val="none"/>
                <w:lang w:val="en-US" w:eastAsia="zh-CN"/>
              </w:rPr>
              <w:t>。</w:t>
            </w:r>
          </w:p>
        </w:tc>
      </w:tr>
      <w:tr w14:paraId="4C88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28B1D3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19" w:type="dxa"/>
            <w:vMerge w:val="continue"/>
            <w:noWrap w:val="0"/>
            <w:vAlign w:val="center"/>
          </w:tcPr>
          <w:p w14:paraId="772EC30C">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sz w:val="24"/>
                <w:szCs w:val="24"/>
                <w:highlight w:val="none"/>
                <w:lang w:val="en-US" w:eastAsia="zh-CN"/>
              </w:rPr>
            </w:pPr>
          </w:p>
        </w:tc>
        <w:tc>
          <w:tcPr>
            <w:tcW w:w="10000" w:type="dxa"/>
            <w:noWrap w:val="0"/>
            <w:vAlign w:val="center"/>
          </w:tcPr>
          <w:p w14:paraId="331F52B5">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（4）接到采购人家具报修服务后，及时通知家具供货商对保修期内的家具进行维修，及时对保修期外的家具进行维修。</w:t>
            </w:r>
          </w:p>
        </w:tc>
      </w:tr>
      <w:tr w14:paraId="6EF0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663A26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r>
              <w:rPr>
                <w:rFonts w:hint="eastAsia"/>
                <w:sz w:val="24"/>
                <w:szCs w:val="24"/>
                <w:highlight w:val="none"/>
                <w:lang w:val="en-US" w:eastAsia="zh-CN"/>
              </w:rPr>
              <w:t>3</w:t>
            </w:r>
          </w:p>
        </w:tc>
        <w:tc>
          <w:tcPr>
            <w:tcW w:w="3319" w:type="dxa"/>
            <w:vMerge w:val="restart"/>
            <w:noWrap w:val="0"/>
            <w:vAlign w:val="center"/>
          </w:tcPr>
          <w:p w14:paraId="229ECC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r>
              <w:rPr>
                <w:rFonts w:hint="default"/>
                <w:sz w:val="24"/>
                <w:szCs w:val="24"/>
                <w:highlight w:val="none"/>
              </w:rPr>
              <w:t>装饰装修</w:t>
            </w:r>
            <w:r>
              <w:rPr>
                <w:rFonts w:hint="eastAsia"/>
                <w:sz w:val="24"/>
                <w:szCs w:val="24"/>
                <w:highlight w:val="none"/>
                <w:lang w:val="en-US" w:eastAsia="zh-CN"/>
              </w:rPr>
              <w:t>监督</w:t>
            </w:r>
            <w:r>
              <w:rPr>
                <w:rFonts w:hint="default"/>
                <w:sz w:val="24"/>
                <w:szCs w:val="24"/>
                <w:highlight w:val="none"/>
              </w:rPr>
              <w:t>管理</w:t>
            </w:r>
          </w:p>
        </w:tc>
        <w:tc>
          <w:tcPr>
            <w:tcW w:w="10000" w:type="dxa"/>
            <w:noWrap w:val="0"/>
            <w:vAlign w:val="center"/>
          </w:tcPr>
          <w:p w14:paraId="7B62CE4F">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装饰装修前，</w:t>
            </w:r>
            <w:r>
              <w:rPr>
                <w:rFonts w:hint="eastAsia" w:eastAsia="宋体" w:cs="Calibri"/>
                <w:b w:val="0"/>
                <w:bCs w:val="0"/>
                <w:color w:val="auto"/>
                <w:kern w:val="0"/>
                <w:sz w:val="24"/>
                <w:szCs w:val="24"/>
                <w:highlight w:val="none"/>
                <w:lang w:val="en-US" w:eastAsia="zh-CN"/>
              </w:rPr>
              <w:t>供应商</w:t>
            </w:r>
            <w:r>
              <w:rPr>
                <w:rFonts w:hint="eastAsia" w:ascii="Calibri" w:hAnsi="Calibri" w:eastAsia="宋体" w:cs="Calibri"/>
                <w:b w:val="0"/>
                <w:bCs w:val="0"/>
                <w:color w:val="auto"/>
                <w:kern w:val="0"/>
                <w:sz w:val="24"/>
                <w:szCs w:val="24"/>
                <w:highlight w:val="none"/>
                <w:lang w:val="en-US" w:eastAsia="zh-CN"/>
              </w:rPr>
              <w:t>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与</w:t>
            </w:r>
            <w:r>
              <w:rPr>
                <w:rFonts w:hint="eastAsia" w:eastAsia="宋体" w:cs="Calibri"/>
                <w:b w:val="0"/>
                <w:bCs w:val="0"/>
                <w:color w:val="auto"/>
                <w:kern w:val="0"/>
                <w:sz w:val="24"/>
                <w:szCs w:val="24"/>
                <w:highlight w:val="none"/>
                <w:lang w:val="en-US" w:eastAsia="zh-CN"/>
              </w:rPr>
              <w:t>采购人</w:t>
            </w:r>
            <w:r>
              <w:rPr>
                <w:rFonts w:hint="eastAsia" w:ascii="Calibri" w:hAnsi="Calibri" w:eastAsia="宋体" w:cs="Calibri"/>
                <w:b w:val="0"/>
                <w:bCs w:val="0"/>
                <w:color w:val="auto"/>
                <w:kern w:val="0"/>
                <w:sz w:val="24"/>
                <w:szCs w:val="24"/>
                <w:highlight w:val="none"/>
                <w:lang w:val="en-US" w:eastAsia="zh-CN"/>
              </w:rPr>
              <w:t>或</w:t>
            </w:r>
            <w:r>
              <w:rPr>
                <w:rFonts w:hint="eastAsia" w:eastAsia="宋体" w:cs="Calibri"/>
                <w:b w:val="0"/>
                <w:bCs w:val="0"/>
                <w:color w:val="auto"/>
                <w:kern w:val="0"/>
                <w:sz w:val="24"/>
                <w:szCs w:val="24"/>
                <w:highlight w:val="none"/>
                <w:lang w:val="en-US" w:eastAsia="zh-CN"/>
              </w:rPr>
              <w:t>采购人</w:t>
            </w:r>
            <w:r>
              <w:rPr>
                <w:rFonts w:hint="eastAsia" w:ascii="Calibri" w:hAnsi="Calibri" w:eastAsia="宋体" w:cs="Calibri"/>
                <w:b w:val="0"/>
                <w:bCs w:val="0"/>
                <w:color w:val="auto"/>
                <w:kern w:val="0"/>
                <w:sz w:val="24"/>
                <w:szCs w:val="24"/>
                <w:highlight w:val="none"/>
                <w:lang w:val="en-US" w:eastAsia="zh-CN"/>
              </w:rPr>
              <w:t>委托的装修企业签订装饰装修管理服务协议，告知装饰装修须知，并对装饰装修过程进行管理服务</w:t>
            </w:r>
            <w:r>
              <w:rPr>
                <w:rFonts w:hint="eastAsia" w:eastAsia="宋体" w:cs="Calibri"/>
                <w:b w:val="0"/>
                <w:bCs w:val="0"/>
                <w:color w:val="auto"/>
                <w:kern w:val="0"/>
                <w:sz w:val="24"/>
                <w:szCs w:val="24"/>
                <w:highlight w:val="none"/>
                <w:lang w:val="en-US" w:eastAsia="zh-CN"/>
              </w:rPr>
              <w:t>。</w:t>
            </w:r>
          </w:p>
        </w:tc>
      </w:tr>
      <w:tr w14:paraId="3561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7D8E54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19" w:type="dxa"/>
            <w:vMerge w:val="continue"/>
            <w:noWrap w:val="0"/>
            <w:vAlign w:val="center"/>
          </w:tcPr>
          <w:p w14:paraId="2DA543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10000" w:type="dxa"/>
            <w:noWrap w:val="0"/>
            <w:vAlign w:val="center"/>
          </w:tcPr>
          <w:p w14:paraId="28806DFA">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（2）根据协议内容，做好</w:t>
            </w:r>
            <w:r>
              <w:rPr>
                <w:rFonts w:hint="eastAsia" w:ascii="Calibri" w:hAnsi="Calibri" w:eastAsia="宋体" w:cs="Calibri"/>
                <w:b w:val="0"/>
                <w:bCs w:val="0"/>
                <w:color w:val="auto"/>
                <w:kern w:val="0"/>
                <w:sz w:val="24"/>
                <w:szCs w:val="24"/>
                <w:highlight w:val="none"/>
                <w:lang w:val="en-US" w:eastAsia="zh-CN"/>
              </w:rPr>
              <w:t>装修垃圾临时堆放</w:t>
            </w:r>
            <w:r>
              <w:rPr>
                <w:rFonts w:hint="eastAsia" w:eastAsia="宋体" w:cs="Calibri"/>
                <w:b w:val="0"/>
                <w:bCs w:val="0"/>
                <w:color w:val="auto"/>
                <w:kern w:val="0"/>
                <w:sz w:val="24"/>
                <w:szCs w:val="24"/>
                <w:highlight w:val="none"/>
                <w:lang w:val="en-US" w:eastAsia="zh-CN"/>
              </w:rPr>
              <w:t>、清运等</w:t>
            </w:r>
            <w:r>
              <w:rPr>
                <w:rFonts w:hint="eastAsia"/>
                <w:sz w:val="24"/>
                <w:szCs w:val="24"/>
                <w:highlight w:val="none"/>
                <w:lang w:eastAsia="zh-CN"/>
              </w:rPr>
              <w:t>。</w:t>
            </w:r>
          </w:p>
        </w:tc>
      </w:tr>
      <w:tr w14:paraId="694D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520966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19" w:type="dxa"/>
            <w:vMerge w:val="continue"/>
            <w:noWrap w:val="0"/>
            <w:vAlign w:val="center"/>
          </w:tcPr>
          <w:p w14:paraId="77B352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10000" w:type="dxa"/>
            <w:noWrap w:val="0"/>
            <w:vAlign w:val="center"/>
          </w:tcPr>
          <w:p w14:paraId="0FBC3E02">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color w:val="auto"/>
                <w:sz w:val="24"/>
                <w:szCs w:val="24"/>
                <w:highlight w:val="none"/>
                <w:u w:val="none"/>
                <w:lang w:val="en-US" w:eastAsia="zh-CN"/>
              </w:rPr>
              <w:t>受</w:t>
            </w:r>
            <w:r>
              <w:rPr>
                <w:rFonts w:hint="eastAsia" w:eastAsia="宋体" w:cs="Calibri"/>
                <w:b w:val="0"/>
                <w:bCs w:val="0"/>
                <w:color w:val="auto"/>
                <w:kern w:val="0"/>
                <w:sz w:val="24"/>
                <w:szCs w:val="24"/>
                <w:highlight w:val="none"/>
                <w:lang w:val="en-US" w:eastAsia="zh-CN"/>
              </w:rPr>
              <w:t>采购人</w:t>
            </w:r>
            <w:r>
              <w:rPr>
                <w:rFonts w:hint="eastAsia" w:ascii="Calibri" w:hAnsi="Calibri" w:eastAsia="宋体" w:cs="Calibri"/>
                <w:color w:val="auto"/>
                <w:sz w:val="24"/>
                <w:szCs w:val="24"/>
                <w:highlight w:val="none"/>
                <w:u w:val="none"/>
                <w:lang w:val="en-US" w:eastAsia="zh-CN"/>
              </w:rPr>
              <w:t>委托</w:t>
            </w:r>
            <w:r>
              <w:rPr>
                <w:rFonts w:hint="default" w:ascii="Calibri" w:hAnsi="Calibri" w:eastAsia="宋体" w:cs="Calibri"/>
                <w:color w:val="auto"/>
                <w:sz w:val="24"/>
                <w:szCs w:val="24"/>
                <w:highlight w:val="none"/>
                <w:u w:val="none"/>
                <w:lang w:val="en-US" w:eastAsia="zh-CN"/>
              </w:rPr>
              <w:t>对房屋内装修进行严格的监督管理</w:t>
            </w:r>
            <w:r>
              <w:rPr>
                <w:rFonts w:hint="eastAsia" w:ascii="Calibri" w:hAnsi="Calibri" w:eastAsia="宋体" w:cs="Calibri"/>
                <w:color w:val="auto"/>
                <w:sz w:val="24"/>
                <w:szCs w:val="24"/>
                <w:highlight w:val="none"/>
                <w:u w:val="none"/>
                <w:lang w:val="en-US" w:eastAsia="zh-CN"/>
              </w:rPr>
              <w:t>，发现问题及时上报，</w:t>
            </w:r>
            <w:r>
              <w:rPr>
                <w:rFonts w:hint="default" w:ascii="Calibri" w:hAnsi="Calibri" w:eastAsia="宋体" w:cs="Calibri"/>
                <w:color w:val="auto"/>
                <w:sz w:val="24"/>
                <w:szCs w:val="24"/>
                <w:highlight w:val="none"/>
                <w:u w:val="none"/>
                <w:lang w:val="en-US" w:eastAsia="zh-CN"/>
              </w:rPr>
              <w:t>确保不因装修而危及大楼结构安全、人身安全和影响正常办公秩序</w:t>
            </w:r>
            <w:r>
              <w:rPr>
                <w:rFonts w:hint="eastAsia" w:eastAsia="宋体" w:cs="Calibri"/>
                <w:color w:val="auto"/>
                <w:sz w:val="24"/>
                <w:szCs w:val="24"/>
                <w:highlight w:val="none"/>
                <w:u w:val="none"/>
                <w:lang w:val="en-US" w:eastAsia="zh-CN"/>
              </w:rPr>
              <w:t>。</w:t>
            </w:r>
          </w:p>
        </w:tc>
      </w:tr>
      <w:tr w14:paraId="6D79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0C198A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4</w:t>
            </w:r>
          </w:p>
        </w:tc>
        <w:tc>
          <w:tcPr>
            <w:tcW w:w="3319" w:type="dxa"/>
            <w:vMerge w:val="restart"/>
            <w:noWrap w:val="0"/>
            <w:vAlign w:val="center"/>
          </w:tcPr>
          <w:p w14:paraId="2B2355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标识标牌</w:t>
            </w:r>
          </w:p>
        </w:tc>
        <w:tc>
          <w:tcPr>
            <w:tcW w:w="10000" w:type="dxa"/>
            <w:noWrap w:val="0"/>
            <w:vAlign w:val="center"/>
          </w:tcPr>
          <w:p w14:paraId="5CE29152">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标识标牌符合</w:t>
            </w:r>
            <w:r>
              <w:rPr>
                <w:rFonts w:hint="eastAsia" w:cs="Calibri"/>
                <w:b w:val="0"/>
                <w:bCs w:val="0"/>
                <w:color w:val="auto"/>
                <w:kern w:val="0"/>
                <w:sz w:val="24"/>
                <w:szCs w:val="24"/>
                <w:highlight w:val="none"/>
                <w:lang w:val="en-US" w:eastAsia="zh-CN"/>
              </w:rPr>
              <w:t>《</w:t>
            </w:r>
            <w:r>
              <w:rPr>
                <w:rFonts w:hint="eastAsia"/>
                <w:color w:val="auto"/>
                <w:kern w:val="0"/>
                <w:sz w:val="24"/>
                <w:szCs w:val="24"/>
                <w:highlight w:val="none"/>
              </w:rPr>
              <w:t>公共信息图形符号 第1部分：通用符号</w:t>
            </w:r>
            <w:r>
              <w:rPr>
                <w:rFonts w:hint="eastAsia" w:cs="Calibri"/>
                <w:b w:val="0"/>
                <w:bCs w:val="0"/>
                <w:color w:val="auto"/>
                <w:kern w:val="0"/>
                <w:sz w:val="24"/>
                <w:szCs w:val="24"/>
                <w:highlight w:val="none"/>
                <w:lang w:val="en-US" w:eastAsia="zh-CN"/>
              </w:rPr>
              <w:t>》（</w:t>
            </w:r>
            <w:r>
              <w:rPr>
                <w:rFonts w:hint="eastAsia"/>
                <w:color w:val="auto"/>
                <w:kern w:val="0"/>
                <w:sz w:val="24"/>
                <w:szCs w:val="24"/>
                <w:highlight w:val="none"/>
              </w:rPr>
              <w:t>GB/T 10001.1</w:t>
            </w:r>
            <w:r>
              <w:rPr>
                <w:rFonts w:hint="eastAsia" w:cs="Calibri"/>
                <w:b w:val="0"/>
                <w:bCs w:val="0"/>
                <w:color w:val="auto"/>
                <w:kern w:val="0"/>
                <w:sz w:val="24"/>
                <w:szCs w:val="24"/>
                <w:highlight w:val="none"/>
                <w:lang w:val="en-US" w:eastAsia="zh-CN"/>
              </w:rPr>
              <w:t>）的</w:t>
            </w:r>
            <w:r>
              <w:rPr>
                <w:rFonts w:hint="eastAsia" w:ascii="Calibri" w:hAnsi="Calibri" w:eastAsia="宋体" w:cs="Calibri"/>
                <w:b w:val="0"/>
                <w:bCs w:val="0"/>
                <w:color w:val="auto"/>
                <w:kern w:val="0"/>
                <w:sz w:val="24"/>
                <w:szCs w:val="24"/>
                <w:highlight w:val="none"/>
                <w:lang w:val="en-US" w:eastAsia="zh-CN"/>
              </w:rPr>
              <w:t>相关要求，消防与安全标识符合</w:t>
            </w:r>
            <w:r>
              <w:rPr>
                <w:rFonts w:hint="eastAsia" w:cs="Calibri"/>
                <w:b w:val="0"/>
                <w:bCs w:val="0"/>
                <w:color w:val="auto"/>
                <w:kern w:val="0"/>
                <w:sz w:val="24"/>
                <w:szCs w:val="24"/>
                <w:highlight w:val="none"/>
                <w:lang w:val="en-US" w:eastAsia="zh-CN"/>
              </w:rPr>
              <w:t>《</w:t>
            </w:r>
            <w:r>
              <w:rPr>
                <w:rFonts w:hint="eastAsia"/>
                <w:color w:val="auto"/>
                <w:kern w:val="0"/>
                <w:sz w:val="24"/>
                <w:szCs w:val="24"/>
                <w:highlight w:val="none"/>
              </w:rPr>
              <w:t>安全标志及其使用导则</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GB2894</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w:t>
            </w:r>
            <w:r>
              <w:rPr>
                <w:rFonts w:hint="eastAsia" w:cs="Calibri"/>
                <w:b w:val="0"/>
                <w:bCs w:val="0"/>
                <w:color w:val="auto"/>
                <w:kern w:val="0"/>
                <w:sz w:val="24"/>
                <w:szCs w:val="24"/>
                <w:highlight w:val="none"/>
                <w:lang w:val="en-US" w:eastAsia="zh-CN"/>
              </w:rPr>
              <w:t>《消防安全标志　第1部分：标志》（</w:t>
            </w:r>
            <w:r>
              <w:rPr>
                <w:rFonts w:hint="eastAsia" w:ascii="Calibri" w:hAnsi="Calibri" w:eastAsia="宋体" w:cs="Calibri"/>
                <w:b w:val="0"/>
                <w:bCs w:val="0"/>
                <w:color w:val="auto"/>
                <w:kern w:val="0"/>
                <w:sz w:val="24"/>
                <w:szCs w:val="24"/>
                <w:highlight w:val="none"/>
                <w:lang w:val="en-US" w:eastAsia="zh-CN"/>
              </w:rPr>
              <w:t>GB13495.1</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的相关要求</w:t>
            </w:r>
            <w:r>
              <w:rPr>
                <w:rFonts w:hint="eastAsia" w:eastAsia="宋体" w:cs="Calibri"/>
                <w:b w:val="0"/>
                <w:bCs w:val="0"/>
                <w:color w:val="auto"/>
                <w:kern w:val="0"/>
                <w:sz w:val="24"/>
                <w:szCs w:val="24"/>
                <w:highlight w:val="none"/>
                <w:lang w:val="en-US" w:eastAsia="zh-CN"/>
              </w:rPr>
              <w:t>。</w:t>
            </w:r>
          </w:p>
        </w:tc>
      </w:tr>
      <w:tr w14:paraId="23C5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31A695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19" w:type="dxa"/>
            <w:vMerge w:val="continue"/>
            <w:noWrap w:val="0"/>
            <w:vAlign w:val="center"/>
          </w:tcPr>
          <w:p w14:paraId="664B6F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00" w:type="dxa"/>
            <w:noWrap w:val="0"/>
            <w:vAlign w:val="center"/>
          </w:tcPr>
          <w:p w14:paraId="28E00BC8">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每月至少检查1次标识标牌</w:t>
            </w:r>
            <w:r>
              <w:rPr>
                <w:rFonts w:hint="eastAsia" w:cs="Calibri"/>
                <w:b w:val="0"/>
                <w:bCs w:val="0"/>
                <w:color w:val="auto"/>
                <w:kern w:val="0"/>
                <w:sz w:val="24"/>
                <w:szCs w:val="24"/>
                <w:highlight w:val="none"/>
                <w:lang w:val="en-US" w:eastAsia="zh-CN"/>
              </w:rPr>
              <w:t>和</w:t>
            </w:r>
            <w:r>
              <w:rPr>
                <w:rFonts w:hint="eastAsia" w:ascii="Calibri" w:hAnsi="Calibri" w:eastAsia="宋体" w:cs="Calibri"/>
                <w:b w:val="0"/>
                <w:bCs w:val="0"/>
                <w:color w:val="auto"/>
                <w:kern w:val="0"/>
                <w:sz w:val="24"/>
                <w:szCs w:val="24"/>
                <w:highlight w:val="none"/>
                <w:lang w:val="en-US" w:eastAsia="zh-CN"/>
              </w:rPr>
              <w:t>消防与安全标识。应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规范清晰、路线指引正确、安装稳固</w:t>
            </w:r>
            <w:r>
              <w:rPr>
                <w:rFonts w:hint="eastAsia" w:eastAsia="宋体" w:cs="Calibri"/>
                <w:b w:val="0"/>
                <w:bCs w:val="0"/>
                <w:color w:val="auto"/>
                <w:kern w:val="0"/>
                <w:sz w:val="24"/>
                <w:szCs w:val="24"/>
                <w:highlight w:val="none"/>
                <w:lang w:val="en-US" w:eastAsia="zh-CN"/>
              </w:rPr>
              <w:t>。</w:t>
            </w:r>
          </w:p>
        </w:tc>
      </w:tr>
    </w:tbl>
    <w:p w14:paraId="792618C6">
      <w:pPr>
        <w:pStyle w:val="3"/>
        <w:bidi w:val="0"/>
        <w:rPr>
          <w:rFonts w:hint="default"/>
          <w:sz w:val="24"/>
          <w:szCs w:val="24"/>
          <w:highlight w:val="none"/>
          <w:lang w:val="en-US" w:eastAsia="zh-CN"/>
        </w:rPr>
      </w:pPr>
    </w:p>
    <w:p w14:paraId="4EBC8476">
      <w:pPr>
        <w:pStyle w:val="3"/>
        <w:bidi w:val="0"/>
        <w:rPr>
          <w:rFonts w:hint="default"/>
          <w:sz w:val="24"/>
          <w:szCs w:val="24"/>
          <w:highlight w:val="none"/>
          <w:lang w:val="en-US" w:eastAsia="zh-CN"/>
        </w:rPr>
      </w:pPr>
      <w:r>
        <w:rPr>
          <w:rFonts w:hint="eastAsia"/>
          <w:sz w:val="24"/>
          <w:szCs w:val="24"/>
          <w:highlight w:val="none"/>
          <w:lang w:val="en-US" w:eastAsia="zh-CN"/>
        </w:rPr>
        <w:t>3.3公用设施设备维护服务</w:t>
      </w:r>
    </w:p>
    <w:tbl>
      <w:tblPr>
        <w:tblStyle w:val="10"/>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59"/>
        <w:gridCol w:w="5865"/>
      </w:tblGrid>
      <w:tr w14:paraId="70C7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335666AF">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序号</w:t>
            </w:r>
          </w:p>
        </w:tc>
        <w:tc>
          <w:tcPr>
            <w:tcW w:w="3348" w:type="dxa"/>
            <w:noWrap w:val="0"/>
            <w:vAlign w:val="center"/>
          </w:tcPr>
          <w:p w14:paraId="147FF39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rPr>
            </w:pPr>
            <w:r>
              <w:rPr>
                <w:rFonts w:hint="default" w:ascii="Calibri" w:hAnsi="Calibri" w:eastAsia="宋体" w:cs="Calibri"/>
                <w:b/>
                <w:bCs/>
                <w:color w:val="auto"/>
                <w:kern w:val="0"/>
                <w:sz w:val="24"/>
                <w:szCs w:val="24"/>
                <w:highlight w:val="none"/>
              </w:rPr>
              <w:t>服务内容</w:t>
            </w:r>
          </w:p>
        </w:tc>
        <w:tc>
          <w:tcPr>
            <w:tcW w:w="10020" w:type="dxa"/>
            <w:noWrap w:val="0"/>
            <w:vAlign w:val="center"/>
          </w:tcPr>
          <w:p w14:paraId="789BA77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服务标准</w:t>
            </w:r>
          </w:p>
        </w:tc>
      </w:tr>
      <w:tr w14:paraId="7A1A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1846C2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r>
              <w:rPr>
                <w:rFonts w:hint="eastAsia"/>
                <w:sz w:val="24"/>
                <w:szCs w:val="24"/>
                <w:highlight w:val="none"/>
                <w:lang w:val="en-US" w:eastAsia="zh-CN"/>
              </w:rPr>
              <w:t>1</w:t>
            </w:r>
          </w:p>
        </w:tc>
        <w:tc>
          <w:tcPr>
            <w:tcW w:w="3348" w:type="dxa"/>
            <w:vMerge w:val="restart"/>
            <w:noWrap w:val="0"/>
            <w:vAlign w:val="center"/>
          </w:tcPr>
          <w:p w14:paraId="3E37BF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sz w:val="24"/>
                <w:szCs w:val="24"/>
                <w:highlight w:val="none"/>
                <w:lang w:val="en-US" w:eastAsia="zh-CN"/>
              </w:rPr>
              <w:t>基本要求</w:t>
            </w:r>
          </w:p>
        </w:tc>
        <w:tc>
          <w:tcPr>
            <w:tcW w:w="10020" w:type="dxa"/>
            <w:noWrap w:val="0"/>
            <w:vAlign w:val="center"/>
          </w:tcPr>
          <w:p w14:paraId="70887AF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重大节假日及恶劣天气前后，组织系统巡检1次</w:t>
            </w:r>
            <w:r>
              <w:rPr>
                <w:rFonts w:hint="eastAsia" w:eastAsia="宋体" w:cs="Calibri"/>
                <w:b w:val="0"/>
                <w:bCs w:val="0"/>
                <w:color w:val="auto"/>
                <w:kern w:val="0"/>
                <w:sz w:val="24"/>
                <w:szCs w:val="24"/>
                <w:highlight w:val="none"/>
                <w:lang w:val="en-US" w:eastAsia="zh-CN"/>
              </w:rPr>
              <w:t>。</w:t>
            </w:r>
          </w:p>
        </w:tc>
      </w:tr>
      <w:tr w14:paraId="029F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3FD84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06273E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sz w:val="24"/>
                <w:szCs w:val="24"/>
                <w:highlight w:val="none"/>
                <w:lang w:val="en-US" w:eastAsia="zh-CN"/>
              </w:rPr>
            </w:pPr>
          </w:p>
        </w:tc>
        <w:tc>
          <w:tcPr>
            <w:tcW w:w="10020" w:type="dxa"/>
            <w:noWrap w:val="0"/>
            <w:vAlign w:val="center"/>
          </w:tcPr>
          <w:p w14:paraId="10D81CA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具备设施设备安全、稳定运行的环境和场所</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含有限空间</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，温湿度、照度、粉尘和烟雾浓度等符合相关安全规范</w:t>
            </w:r>
            <w:r>
              <w:rPr>
                <w:rFonts w:hint="eastAsia" w:eastAsia="宋体" w:cs="Calibri"/>
                <w:b w:val="0"/>
                <w:bCs w:val="0"/>
                <w:color w:val="auto"/>
                <w:kern w:val="0"/>
                <w:sz w:val="24"/>
                <w:szCs w:val="24"/>
                <w:highlight w:val="none"/>
                <w:lang w:val="en-US" w:eastAsia="zh-CN"/>
              </w:rPr>
              <w:t>。</w:t>
            </w:r>
          </w:p>
        </w:tc>
      </w:tr>
      <w:tr w14:paraId="106F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noWrap w:val="0"/>
            <w:vAlign w:val="center"/>
          </w:tcPr>
          <w:p w14:paraId="1F8648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2</w:t>
            </w:r>
          </w:p>
        </w:tc>
        <w:tc>
          <w:tcPr>
            <w:tcW w:w="3348" w:type="dxa"/>
            <w:vMerge w:val="restart"/>
            <w:noWrap w:val="0"/>
            <w:vAlign w:val="center"/>
          </w:tcPr>
          <w:p w14:paraId="3A73BA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设备机房</w:t>
            </w:r>
          </w:p>
        </w:tc>
        <w:tc>
          <w:tcPr>
            <w:tcW w:w="10020" w:type="dxa"/>
            <w:noWrap w:val="0"/>
            <w:vAlign w:val="center"/>
          </w:tcPr>
          <w:p w14:paraId="7D86B86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设备机房门口有机房类别及安全标志。落实各类机房责任人、督查人，且设备系统图、应急预案流程图</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管理制度、特种作业人员资格证书等上墙文件或证书符合</w:t>
            </w:r>
            <w:r>
              <w:rPr>
                <w:rFonts w:hint="eastAsia" w:cs="Calibri"/>
                <w:b w:val="0"/>
                <w:bCs w:val="0"/>
                <w:color w:val="auto"/>
                <w:kern w:val="0"/>
                <w:sz w:val="24"/>
                <w:szCs w:val="24"/>
                <w:highlight w:val="none"/>
                <w:lang w:val="en-US" w:eastAsia="zh-CN"/>
              </w:rPr>
              <w:t>各设备机房国家标准</w:t>
            </w:r>
            <w:r>
              <w:rPr>
                <w:rFonts w:hint="eastAsia" w:ascii="Calibri" w:hAnsi="Calibri" w:eastAsia="宋体" w:cs="Calibri"/>
                <w:b w:val="0"/>
                <w:bCs w:val="0"/>
                <w:color w:val="auto"/>
                <w:kern w:val="0"/>
                <w:sz w:val="24"/>
                <w:szCs w:val="24"/>
                <w:highlight w:val="none"/>
                <w:lang w:val="en-US" w:eastAsia="zh-CN"/>
              </w:rPr>
              <w:t>规范要求，机房巡视及外来人员记录清晰完整，标识统一</w:t>
            </w:r>
            <w:r>
              <w:rPr>
                <w:rFonts w:hint="eastAsia" w:eastAsia="宋体" w:cs="Calibri"/>
                <w:b w:val="0"/>
                <w:bCs w:val="0"/>
                <w:color w:val="auto"/>
                <w:kern w:val="0"/>
                <w:sz w:val="24"/>
                <w:szCs w:val="24"/>
                <w:highlight w:val="none"/>
                <w:lang w:val="en-US" w:eastAsia="zh-CN"/>
              </w:rPr>
              <w:t>。</w:t>
            </w:r>
          </w:p>
        </w:tc>
      </w:tr>
      <w:tr w14:paraId="7586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2" w:type="dxa"/>
            <w:vMerge w:val="continue"/>
            <w:noWrap w:val="0"/>
            <w:vAlign w:val="center"/>
          </w:tcPr>
          <w:p w14:paraId="10B930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508AF0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0C3383A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（2）设备机房</w:t>
            </w:r>
            <w:r>
              <w:rPr>
                <w:rFonts w:hint="eastAsia" w:ascii="Calibri" w:hAnsi="Calibri" w:eastAsia="宋体" w:cs="Calibri"/>
                <w:b w:val="0"/>
                <w:bCs w:val="0"/>
                <w:color w:val="auto"/>
                <w:kern w:val="0"/>
                <w:sz w:val="24"/>
                <w:szCs w:val="24"/>
                <w:highlight w:val="none"/>
                <w:lang w:val="en-US" w:eastAsia="zh-CN"/>
              </w:rPr>
              <w:t>门窗、锁具应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完好、有效</w:t>
            </w:r>
            <w:r>
              <w:rPr>
                <w:rFonts w:hint="eastAsia" w:eastAsia="宋体" w:cs="Calibri"/>
                <w:b w:val="0"/>
                <w:bCs w:val="0"/>
                <w:color w:val="auto"/>
                <w:kern w:val="0"/>
                <w:sz w:val="24"/>
                <w:szCs w:val="24"/>
                <w:highlight w:val="none"/>
                <w:lang w:val="en-US" w:eastAsia="zh-CN"/>
              </w:rPr>
              <w:t>。</w:t>
            </w:r>
          </w:p>
        </w:tc>
      </w:tr>
      <w:tr w14:paraId="0182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42" w:type="dxa"/>
            <w:vMerge w:val="continue"/>
            <w:noWrap w:val="0"/>
            <w:vAlign w:val="center"/>
          </w:tcPr>
          <w:p w14:paraId="2A2087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5B4D70F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711E02E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每半月至少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1次清洁，整洁有序、无杂物、无积尘、无鼠、无虫害，温湿度符合设备运行要求</w:t>
            </w:r>
            <w:r>
              <w:rPr>
                <w:rFonts w:hint="eastAsia" w:eastAsia="宋体" w:cs="Calibri"/>
                <w:b w:val="0"/>
                <w:bCs w:val="0"/>
                <w:color w:val="auto"/>
                <w:kern w:val="0"/>
                <w:sz w:val="24"/>
                <w:szCs w:val="24"/>
                <w:highlight w:val="none"/>
                <w:lang w:val="en-US" w:eastAsia="zh-CN"/>
              </w:rPr>
              <w:t>。</w:t>
            </w:r>
          </w:p>
        </w:tc>
      </w:tr>
      <w:tr w14:paraId="7F6E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14:paraId="31900C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2603D5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49AE664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按</w:t>
            </w:r>
            <w:r>
              <w:rPr>
                <w:rFonts w:hint="eastAsia" w:cs="Calibri"/>
                <w:b w:val="0"/>
                <w:bCs w:val="0"/>
                <w:color w:val="auto"/>
                <w:kern w:val="0"/>
                <w:sz w:val="24"/>
                <w:szCs w:val="24"/>
                <w:highlight w:val="none"/>
                <w:lang w:val="en-US" w:eastAsia="zh-CN"/>
              </w:rPr>
              <w:t>各设备机房国家标准</w:t>
            </w:r>
            <w:r>
              <w:rPr>
                <w:rFonts w:hint="eastAsia" w:ascii="Calibri" w:hAnsi="Calibri" w:eastAsia="宋体" w:cs="Calibri"/>
                <w:b w:val="0"/>
                <w:bCs w:val="0"/>
                <w:color w:val="auto"/>
                <w:kern w:val="0"/>
                <w:sz w:val="24"/>
                <w:szCs w:val="24"/>
                <w:highlight w:val="none"/>
                <w:lang w:val="en-US" w:eastAsia="zh-CN"/>
              </w:rPr>
              <w:t>规范规定</w:t>
            </w:r>
            <w:r>
              <w:rPr>
                <w:rFonts w:hint="eastAsia" w:cs="Calibri"/>
                <w:b w:val="0"/>
                <w:bCs w:val="0"/>
                <w:color w:val="auto"/>
                <w:kern w:val="0"/>
                <w:sz w:val="24"/>
                <w:szCs w:val="24"/>
                <w:highlight w:val="none"/>
                <w:lang w:val="en-US" w:eastAsia="zh-CN"/>
              </w:rPr>
              <w:t>维护/保管</w:t>
            </w:r>
            <w:r>
              <w:rPr>
                <w:rFonts w:hint="eastAsia" w:ascii="Calibri" w:hAnsi="Calibri" w:eastAsia="宋体" w:cs="Calibri"/>
                <w:b w:val="0"/>
                <w:bCs w:val="0"/>
                <w:color w:val="auto"/>
                <w:kern w:val="0"/>
                <w:sz w:val="24"/>
                <w:szCs w:val="24"/>
                <w:highlight w:val="none"/>
                <w:lang w:val="en-US" w:eastAsia="zh-CN"/>
              </w:rPr>
              <w:t>消防、通风、应急照明</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防止小动物进入</w:t>
            </w:r>
            <w:r>
              <w:rPr>
                <w:rFonts w:hint="eastAsia" w:eastAsia="宋体" w:cs="Calibri"/>
                <w:b w:val="0"/>
                <w:bCs w:val="0"/>
                <w:color w:val="auto"/>
                <w:kern w:val="0"/>
                <w:sz w:val="24"/>
                <w:szCs w:val="24"/>
                <w:highlight w:val="none"/>
                <w:lang w:val="en-US" w:eastAsia="zh-CN"/>
              </w:rPr>
              <w:t>。</w:t>
            </w:r>
          </w:p>
        </w:tc>
      </w:tr>
      <w:tr w14:paraId="35E9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2" w:type="dxa"/>
            <w:vMerge w:val="continue"/>
            <w:noWrap w:val="0"/>
            <w:vAlign w:val="center"/>
          </w:tcPr>
          <w:p w14:paraId="351CD5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15E658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38DED00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安全防护用具配置齐全，检验合格</w:t>
            </w:r>
            <w:r>
              <w:rPr>
                <w:rFonts w:hint="eastAsia" w:eastAsia="宋体" w:cs="Calibri"/>
                <w:b w:val="0"/>
                <w:bCs w:val="0"/>
                <w:color w:val="auto"/>
                <w:kern w:val="0"/>
                <w:sz w:val="24"/>
                <w:szCs w:val="24"/>
                <w:highlight w:val="none"/>
                <w:lang w:val="en-US" w:eastAsia="zh-CN"/>
              </w:rPr>
              <w:t>。</w:t>
            </w:r>
          </w:p>
        </w:tc>
      </w:tr>
      <w:tr w14:paraId="4644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14:paraId="7C50E2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48" w:type="dxa"/>
            <w:vMerge w:val="continue"/>
            <w:noWrap w:val="0"/>
            <w:vAlign w:val="center"/>
          </w:tcPr>
          <w:p w14:paraId="4B3BC0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3B4FE05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应急设施设备用品应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齐全、完备，可随时启用</w:t>
            </w:r>
            <w:r>
              <w:rPr>
                <w:rFonts w:hint="eastAsia" w:eastAsia="宋体" w:cs="Calibri"/>
                <w:b w:val="0"/>
                <w:bCs w:val="0"/>
                <w:color w:val="auto"/>
                <w:kern w:val="0"/>
                <w:sz w:val="24"/>
                <w:szCs w:val="24"/>
                <w:highlight w:val="none"/>
                <w:lang w:val="en-US" w:eastAsia="zh-CN"/>
              </w:rPr>
              <w:t>。</w:t>
            </w:r>
          </w:p>
        </w:tc>
      </w:tr>
      <w:tr w14:paraId="3374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1CC302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3</w:t>
            </w:r>
          </w:p>
        </w:tc>
        <w:tc>
          <w:tcPr>
            <w:tcW w:w="3348" w:type="dxa"/>
            <w:vMerge w:val="restart"/>
            <w:noWrap w:val="0"/>
            <w:vAlign w:val="center"/>
          </w:tcPr>
          <w:p w14:paraId="2FB293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sz w:val="24"/>
                <w:szCs w:val="24"/>
                <w:highlight w:val="none"/>
                <w:lang w:eastAsia="zh-CN"/>
              </w:rPr>
            </w:pPr>
            <w:r>
              <w:rPr>
                <w:rFonts w:hint="default"/>
                <w:sz w:val="24"/>
                <w:szCs w:val="24"/>
                <w:highlight w:val="none"/>
              </w:rPr>
              <w:t>给排水系统</w:t>
            </w:r>
          </w:p>
        </w:tc>
        <w:tc>
          <w:tcPr>
            <w:tcW w:w="10020" w:type="dxa"/>
            <w:noWrap w:val="0"/>
            <w:vAlign w:val="center"/>
          </w:tcPr>
          <w:p w14:paraId="20D0DA0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生活饮用水卫生符合</w:t>
            </w:r>
            <w:r>
              <w:rPr>
                <w:rFonts w:hint="eastAsia" w:cs="Calibri"/>
                <w:b w:val="0"/>
                <w:bCs w:val="0"/>
                <w:color w:val="auto"/>
                <w:kern w:val="0"/>
                <w:sz w:val="24"/>
                <w:szCs w:val="24"/>
                <w:highlight w:val="none"/>
                <w:lang w:val="en-US" w:eastAsia="zh-CN"/>
              </w:rPr>
              <w:t>《</w:t>
            </w:r>
            <w:r>
              <w:rPr>
                <w:rFonts w:hint="eastAsia"/>
                <w:color w:val="auto"/>
                <w:kern w:val="0"/>
                <w:sz w:val="24"/>
                <w:szCs w:val="24"/>
                <w:highlight w:val="none"/>
              </w:rPr>
              <w:t>生活饮用水卫生标准</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GB5749</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的相关要求</w:t>
            </w:r>
            <w:r>
              <w:rPr>
                <w:rFonts w:hint="eastAsia" w:eastAsia="宋体" w:cs="Calibri"/>
                <w:b w:val="0"/>
                <w:bCs w:val="0"/>
                <w:color w:val="auto"/>
                <w:kern w:val="0"/>
                <w:sz w:val="24"/>
                <w:szCs w:val="24"/>
                <w:highlight w:val="none"/>
                <w:lang w:val="en-US" w:eastAsia="zh-CN"/>
              </w:rPr>
              <w:t>。</w:t>
            </w:r>
          </w:p>
        </w:tc>
      </w:tr>
      <w:tr w14:paraId="3B6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D1656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556410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1A27B82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二次供水卫生符合</w:t>
            </w:r>
            <w:r>
              <w:rPr>
                <w:rFonts w:hint="eastAsia" w:cs="Calibri"/>
                <w:b w:val="0"/>
                <w:bCs w:val="0"/>
                <w:color w:val="auto"/>
                <w:kern w:val="0"/>
                <w:sz w:val="24"/>
                <w:szCs w:val="24"/>
                <w:highlight w:val="none"/>
                <w:lang w:val="en-US" w:eastAsia="zh-CN"/>
              </w:rPr>
              <w:t>《二次供水设施卫生规范》（</w:t>
            </w:r>
            <w:r>
              <w:rPr>
                <w:rFonts w:hint="eastAsia" w:ascii="Calibri" w:hAnsi="Calibri" w:eastAsia="宋体" w:cs="Calibri"/>
                <w:b w:val="0"/>
                <w:bCs w:val="0"/>
                <w:color w:val="auto"/>
                <w:kern w:val="0"/>
                <w:sz w:val="24"/>
                <w:szCs w:val="24"/>
                <w:highlight w:val="none"/>
                <w:lang w:val="en-US" w:eastAsia="zh-CN"/>
              </w:rPr>
              <w:t>GB17051</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的相关要求</w:t>
            </w:r>
            <w:r>
              <w:rPr>
                <w:rFonts w:hint="eastAsia" w:eastAsia="宋体" w:cs="Calibri"/>
                <w:b w:val="0"/>
                <w:bCs w:val="0"/>
                <w:color w:val="auto"/>
                <w:kern w:val="0"/>
                <w:sz w:val="24"/>
                <w:szCs w:val="24"/>
                <w:highlight w:val="none"/>
                <w:lang w:val="en-US" w:eastAsia="zh-CN"/>
              </w:rPr>
              <w:t>。</w:t>
            </w:r>
          </w:p>
        </w:tc>
      </w:tr>
      <w:tr w14:paraId="7463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CD34F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149991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606DD52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设施设备、阀门、管道等运行正常，无跑、冒、滴、漏现象</w:t>
            </w:r>
            <w:r>
              <w:rPr>
                <w:rFonts w:hint="eastAsia" w:eastAsia="宋体" w:cs="Calibri"/>
                <w:b w:val="0"/>
                <w:bCs w:val="0"/>
                <w:color w:val="auto"/>
                <w:kern w:val="0"/>
                <w:sz w:val="24"/>
                <w:szCs w:val="24"/>
                <w:highlight w:val="none"/>
                <w:lang w:val="en-US" w:eastAsia="zh-CN"/>
              </w:rPr>
              <w:t>。</w:t>
            </w:r>
          </w:p>
        </w:tc>
      </w:tr>
      <w:tr w14:paraId="3EA3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416F2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4AA645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5B0DD7F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有水泵房、水箱间的，每日至少巡视1次。每年至少养护1次水泵</w:t>
            </w:r>
            <w:r>
              <w:rPr>
                <w:rFonts w:hint="eastAsia" w:eastAsia="宋体" w:cs="Calibri"/>
                <w:b w:val="0"/>
                <w:bCs w:val="0"/>
                <w:color w:val="auto"/>
                <w:kern w:val="0"/>
                <w:sz w:val="24"/>
                <w:szCs w:val="24"/>
                <w:highlight w:val="none"/>
                <w:lang w:val="en-US" w:eastAsia="zh-CN"/>
              </w:rPr>
              <w:t>。</w:t>
            </w:r>
          </w:p>
        </w:tc>
      </w:tr>
      <w:tr w14:paraId="3608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89C6F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2C0CD4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0E2150A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遇供水单位限水、停水，按规定时间通知</w:t>
            </w:r>
            <w:r>
              <w:rPr>
                <w:rFonts w:hint="eastAsia" w:eastAsia="宋体" w:cs="Calibri"/>
                <w:b w:val="0"/>
                <w:bCs w:val="0"/>
                <w:color w:val="auto"/>
                <w:kern w:val="0"/>
                <w:sz w:val="24"/>
                <w:szCs w:val="24"/>
                <w:highlight w:val="none"/>
                <w:lang w:val="en-US" w:eastAsia="zh-CN"/>
              </w:rPr>
              <w:t>采购人。</w:t>
            </w:r>
          </w:p>
        </w:tc>
      </w:tr>
      <w:tr w14:paraId="4AB4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7C6005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48" w:type="dxa"/>
            <w:vMerge w:val="continue"/>
            <w:noWrap w:val="0"/>
            <w:vAlign w:val="center"/>
          </w:tcPr>
          <w:p w14:paraId="6B77AB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20836EB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每季度至少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1次对排水管进行疏通、清污，保证室内外排水系统通畅</w:t>
            </w:r>
            <w:r>
              <w:rPr>
                <w:rFonts w:hint="eastAsia" w:eastAsia="宋体" w:cs="Calibri"/>
                <w:b w:val="0"/>
                <w:bCs w:val="0"/>
                <w:color w:val="auto"/>
                <w:kern w:val="0"/>
                <w:sz w:val="24"/>
                <w:szCs w:val="24"/>
                <w:highlight w:val="none"/>
                <w:lang w:val="en-US" w:eastAsia="zh-CN"/>
              </w:rPr>
              <w:t>。</w:t>
            </w:r>
          </w:p>
        </w:tc>
      </w:tr>
      <w:tr w14:paraId="63EC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1B2646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r>
              <w:rPr>
                <w:rFonts w:hint="eastAsia"/>
                <w:sz w:val="24"/>
                <w:szCs w:val="24"/>
                <w:highlight w:val="none"/>
                <w:lang w:val="en-US" w:eastAsia="zh-CN"/>
              </w:rPr>
              <w:t>4</w:t>
            </w:r>
          </w:p>
        </w:tc>
        <w:tc>
          <w:tcPr>
            <w:tcW w:w="3348" w:type="dxa"/>
            <w:vMerge w:val="restart"/>
            <w:noWrap w:val="0"/>
            <w:vAlign w:val="center"/>
          </w:tcPr>
          <w:p w14:paraId="740EF1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r>
              <w:rPr>
                <w:rFonts w:hint="eastAsia"/>
                <w:sz w:val="24"/>
                <w:szCs w:val="24"/>
                <w:highlight w:val="none"/>
                <w:lang w:val="en-US" w:eastAsia="zh-CN"/>
              </w:rPr>
              <w:t>电梯系统</w:t>
            </w:r>
          </w:p>
        </w:tc>
        <w:tc>
          <w:tcPr>
            <w:tcW w:w="10020" w:type="dxa"/>
            <w:noWrap w:val="0"/>
            <w:vAlign w:val="center"/>
          </w:tcPr>
          <w:p w14:paraId="0AC1620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电梯运行平稳、无异响、平层、开关正常。每周至少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2次电梯的安全状况检查</w:t>
            </w:r>
            <w:r>
              <w:rPr>
                <w:rFonts w:hint="eastAsia" w:eastAsia="宋体" w:cs="Calibri"/>
                <w:b w:val="0"/>
                <w:bCs w:val="0"/>
                <w:color w:val="auto"/>
                <w:kern w:val="0"/>
                <w:sz w:val="24"/>
                <w:szCs w:val="24"/>
                <w:highlight w:val="none"/>
                <w:lang w:val="en-US" w:eastAsia="zh-CN"/>
              </w:rPr>
              <w:t>。</w:t>
            </w:r>
          </w:p>
        </w:tc>
      </w:tr>
      <w:tr w14:paraId="7A0B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CCB76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6F2037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632DD50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电梯准用证、年检合格证等证件齐全。相关证件、紧急救援电话和乘客注意事项置于轿厢醒目位置</w:t>
            </w:r>
            <w:r>
              <w:rPr>
                <w:rFonts w:hint="eastAsia" w:cs="Calibri"/>
                <w:b w:val="0"/>
                <w:bCs w:val="0"/>
                <w:color w:val="auto"/>
                <w:kern w:val="0"/>
                <w:sz w:val="24"/>
                <w:szCs w:val="24"/>
                <w:highlight w:val="none"/>
                <w:lang w:val="en-US" w:eastAsia="zh-CN"/>
              </w:rPr>
              <w:t>。</w:t>
            </w:r>
          </w:p>
        </w:tc>
      </w:tr>
      <w:tr w14:paraId="196B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57A50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47B6FB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5E12E36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每年至少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1次对电梯</w:t>
            </w:r>
            <w:r>
              <w:rPr>
                <w:rFonts w:hint="eastAsia" w:cs="Calibri"/>
                <w:b w:val="0"/>
                <w:bCs w:val="0"/>
                <w:color w:val="auto"/>
                <w:kern w:val="0"/>
                <w:sz w:val="24"/>
                <w:szCs w:val="24"/>
                <w:highlight w:val="none"/>
                <w:lang w:val="en-US" w:eastAsia="zh-CN"/>
              </w:rPr>
              <w:t>的</w:t>
            </w:r>
            <w:r>
              <w:rPr>
                <w:rFonts w:hint="eastAsia" w:ascii="Calibri" w:hAnsi="Calibri" w:eastAsia="宋体" w:cs="Calibri"/>
                <w:b w:val="0"/>
                <w:bCs w:val="0"/>
                <w:color w:val="auto"/>
                <w:kern w:val="0"/>
                <w:sz w:val="24"/>
                <w:szCs w:val="24"/>
                <w:highlight w:val="none"/>
                <w:lang w:val="en-US" w:eastAsia="zh-CN"/>
              </w:rPr>
              <w:t>全面检测，并出具检测报告，核发电梯使用标志</w:t>
            </w:r>
            <w:r>
              <w:rPr>
                <w:rFonts w:hint="eastAsia" w:eastAsia="宋体" w:cs="Calibri"/>
                <w:b w:val="0"/>
                <w:bCs w:val="0"/>
                <w:color w:val="auto"/>
                <w:kern w:val="0"/>
                <w:sz w:val="24"/>
                <w:szCs w:val="24"/>
                <w:highlight w:val="none"/>
                <w:lang w:val="en-US" w:eastAsia="zh-CN"/>
              </w:rPr>
              <w:t>。</w:t>
            </w:r>
          </w:p>
        </w:tc>
      </w:tr>
      <w:tr w14:paraId="199A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2B3DE9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7095A0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47A4CA3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电梯维保应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符合《电梯维护保养规则》</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TSG T5002</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的有关要求</w:t>
            </w:r>
            <w:r>
              <w:rPr>
                <w:rFonts w:hint="eastAsia" w:eastAsia="宋体" w:cs="Calibri"/>
                <w:b w:val="0"/>
                <w:bCs w:val="0"/>
                <w:color w:val="auto"/>
                <w:kern w:val="0"/>
                <w:sz w:val="24"/>
                <w:szCs w:val="24"/>
                <w:highlight w:val="none"/>
                <w:lang w:val="en-US" w:eastAsia="zh-CN"/>
              </w:rPr>
              <w:t>。</w:t>
            </w:r>
          </w:p>
        </w:tc>
      </w:tr>
      <w:tr w14:paraId="07C7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9A190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487300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4B30EDB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电梯使用应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符合《特种设备使用管理规则》</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TSG 08</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的有关要求</w:t>
            </w:r>
            <w:r>
              <w:rPr>
                <w:rFonts w:hint="eastAsia" w:eastAsia="宋体" w:cs="Calibri"/>
                <w:b w:val="0"/>
                <w:bCs w:val="0"/>
                <w:color w:val="auto"/>
                <w:kern w:val="0"/>
                <w:sz w:val="24"/>
                <w:szCs w:val="24"/>
                <w:highlight w:val="none"/>
                <w:lang w:val="en-US" w:eastAsia="zh-CN"/>
              </w:rPr>
              <w:t>。</w:t>
            </w:r>
          </w:p>
        </w:tc>
      </w:tr>
      <w:tr w14:paraId="1637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DF508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14FD92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11D8C5A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有电梯突发事件或事故的应急措施与救援预案，每年至少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演练1次。电梯出现故障，物业服务人员10</w:t>
            </w:r>
            <w:r>
              <w:rPr>
                <w:rFonts w:hint="eastAsia" w:cs="Calibri"/>
                <w:b w:val="0"/>
                <w:bCs w:val="0"/>
                <w:color w:val="auto"/>
                <w:kern w:val="0"/>
                <w:sz w:val="24"/>
                <w:szCs w:val="24"/>
                <w:highlight w:val="none"/>
                <w:lang w:val="en-US" w:eastAsia="zh-CN"/>
              </w:rPr>
              <w:t>分钟</w:t>
            </w:r>
            <w:r>
              <w:rPr>
                <w:rFonts w:hint="eastAsia" w:ascii="Calibri" w:hAnsi="Calibri" w:eastAsia="宋体" w:cs="Calibri"/>
                <w:b w:val="0"/>
                <w:bCs w:val="0"/>
                <w:color w:val="auto"/>
                <w:kern w:val="0"/>
                <w:sz w:val="24"/>
                <w:szCs w:val="24"/>
                <w:highlight w:val="none"/>
                <w:lang w:val="en-US" w:eastAsia="zh-CN"/>
              </w:rPr>
              <w:t>内到场应急处理，维保专业人员30</w:t>
            </w:r>
            <w:r>
              <w:rPr>
                <w:rFonts w:hint="eastAsia" w:cs="Calibri"/>
                <w:b w:val="0"/>
                <w:bCs w:val="0"/>
                <w:color w:val="auto"/>
                <w:kern w:val="0"/>
                <w:sz w:val="24"/>
                <w:szCs w:val="24"/>
                <w:highlight w:val="none"/>
                <w:lang w:val="en-US" w:eastAsia="zh-CN"/>
              </w:rPr>
              <w:t>分钟</w:t>
            </w:r>
            <w:r>
              <w:rPr>
                <w:rFonts w:hint="eastAsia" w:ascii="Calibri" w:hAnsi="Calibri" w:eastAsia="宋体" w:cs="Calibri"/>
                <w:b w:val="0"/>
                <w:bCs w:val="0"/>
                <w:color w:val="auto"/>
                <w:kern w:val="0"/>
                <w:sz w:val="24"/>
                <w:szCs w:val="24"/>
                <w:highlight w:val="none"/>
                <w:lang w:val="en-US" w:eastAsia="zh-CN"/>
              </w:rPr>
              <w:t>内到场应急处理</w:t>
            </w:r>
            <w:r>
              <w:rPr>
                <w:rFonts w:hint="eastAsia" w:eastAsia="宋体" w:cs="Calibri"/>
                <w:b w:val="0"/>
                <w:bCs w:val="0"/>
                <w:color w:val="auto"/>
                <w:kern w:val="0"/>
                <w:sz w:val="24"/>
                <w:szCs w:val="24"/>
                <w:highlight w:val="none"/>
                <w:lang w:val="en-US" w:eastAsia="zh-CN"/>
              </w:rPr>
              <w:t>。</w:t>
            </w:r>
          </w:p>
        </w:tc>
      </w:tr>
      <w:tr w14:paraId="3F4B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B60895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0851D3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7E0E6AD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（7）</w:t>
            </w:r>
            <w:r>
              <w:rPr>
                <w:rFonts w:hint="eastAsia" w:ascii="Calibri" w:hAnsi="Calibri" w:eastAsia="宋体" w:cs="Calibri"/>
                <w:b w:val="0"/>
                <w:bCs w:val="0"/>
                <w:color w:val="auto"/>
                <w:kern w:val="0"/>
                <w:sz w:val="24"/>
                <w:szCs w:val="24"/>
                <w:highlight w:val="none"/>
                <w:lang w:val="en-US" w:eastAsia="zh-CN"/>
              </w:rPr>
              <w:t>到场进行救助和排除故障。电梯紧急电话保持畅通</w:t>
            </w:r>
            <w:r>
              <w:rPr>
                <w:rFonts w:hint="eastAsia" w:eastAsia="宋体" w:cs="Calibri"/>
                <w:b w:val="0"/>
                <w:bCs w:val="0"/>
                <w:color w:val="auto"/>
                <w:kern w:val="0"/>
                <w:sz w:val="24"/>
                <w:szCs w:val="24"/>
                <w:highlight w:val="none"/>
                <w:lang w:val="en-US" w:eastAsia="zh-CN"/>
              </w:rPr>
              <w:t>。</w:t>
            </w:r>
          </w:p>
        </w:tc>
      </w:tr>
      <w:tr w14:paraId="1E3D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5F3DE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1701A6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248D900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（8）</w:t>
            </w:r>
            <w:r>
              <w:rPr>
                <w:rFonts w:hint="eastAsia" w:ascii="Calibri" w:hAnsi="Calibri" w:eastAsia="宋体" w:cs="Calibri"/>
                <w:b w:val="0"/>
                <w:bCs w:val="0"/>
                <w:color w:val="auto"/>
                <w:kern w:val="0"/>
                <w:sz w:val="24"/>
                <w:szCs w:val="24"/>
                <w:highlight w:val="none"/>
                <w:lang w:val="en-US" w:eastAsia="zh-CN"/>
              </w:rPr>
              <w:t>电梯维修、保养时在现场设置提示标识和防护围栏</w:t>
            </w:r>
            <w:r>
              <w:rPr>
                <w:rFonts w:hint="eastAsia" w:eastAsia="宋体" w:cs="Calibri"/>
                <w:b w:val="0"/>
                <w:bCs w:val="0"/>
                <w:color w:val="auto"/>
                <w:kern w:val="0"/>
                <w:sz w:val="24"/>
                <w:szCs w:val="24"/>
                <w:highlight w:val="none"/>
                <w:lang w:val="en-US" w:eastAsia="zh-CN"/>
              </w:rPr>
              <w:t>。</w:t>
            </w:r>
          </w:p>
        </w:tc>
      </w:tr>
      <w:tr w14:paraId="2176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80D52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5B2F025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5D2F5B1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（9）</w:t>
            </w:r>
            <w:r>
              <w:rPr>
                <w:rFonts w:hint="eastAsia" w:ascii="Calibri" w:hAnsi="Calibri" w:eastAsia="宋体" w:cs="Calibri"/>
                <w:b w:val="0"/>
                <w:bCs w:val="0"/>
                <w:color w:val="auto"/>
                <w:kern w:val="0"/>
                <w:sz w:val="24"/>
                <w:szCs w:val="24"/>
                <w:highlight w:val="none"/>
                <w:lang w:val="en-US" w:eastAsia="zh-CN"/>
              </w:rPr>
              <w:t>根据</w:t>
            </w:r>
            <w:r>
              <w:rPr>
                <w:rFonts w:hint="eastAsia" w:eastAsia="宋体" w:cs="Calibri"/>
                <w:b w:val="0"/>
                <w:bCs w:val="0"/>
                <w:color w:val="auto"/>
                <w:kern w:val="0"/>
                <w:sz w:val="24"/>
                <w:szCs w:val="24"/>
                <w:highlight w:val="none"/>
                <w:lang w:val="en-US" w:eastAsia="zh-CN"/>
              </w:rPr>
              <w:t>采购人</w:t>
            </w:r>
            <w:r>
              <w:rPr>
                <w:rFonts w:hint="eastAsia" w:ascii="Calibri" w:hAnsi="Calibri" w:eastAsia="宋体" w:cs="Calibri"/>
                <w:b w:val="0"/>
                <w:bCs w:val="0"/>
                <w:color w:val="auto"/>
                <w:kern w:val="0"/>
                <w:sz w:val="24"/>
                <w:szCs w:val="24"/>
                <w:highlight w:val="none"/>
                <w:lang w:val="en-US" w:eastAsia="zh-CN"/>
              </w:rPr>
              <w:t>需求，合理设置电梯开启的数量、时间</w:t>
            </w:r>
            <w:r>
              <w:rPr>
                <w:rFonts w:hint="eastAsia" w:eastAsia="宋体" w:cs="Calibri"/>
                <w:b w:val="0"/>
                <w:bCs w:val="0"/>
                <w:color w:val="auto"/>
                <w:kern w:val="0"/>
                <w:sz w:val="24"/>
                <w:szCs w:val="24"/>
                <w:highlight w:val="none"/>
                <w:lang w:val="en-US" w:eastAsia="zh-CN"/>
              </w:rPr>
              <w:t>。</w:t>
            </w:r>
          </w:p>
        </w:tc>
      </w:tr>
      <w:tr w14:paraId="1010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129AA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3F7455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15715BF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（10）......</w:t>
            </w:r>
          </w:p>
        </w:tc>
      </w:tr>
      <w:tr w14:paraId="6104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613D0E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r>
              <w:rPr>
                <w:rFonts w:hint="eastAsia"/>
                <w:sz w:val="24"/>
                <w:szCs w:val="24"/>
                <w:highlight w:val="none"/>
                <w:lang w:val="en-US" w:eastAsia="zh-CN"/>
              </w:rPr>
              <w:t>5</w:t>
            </w:r>
          </w:p>
        </w:tc>
        <w:tc>
          <w:tcPr>
            <w:tcW w:w="3348" w:type="dxa"/>
            <w:vMerge w:val="restart"/>
            <w:noWrap w:val="0"/>
            <w:vAlign w:val="center"/>
          </w:tcPr>
          <w:p w14:paraId="6A206A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eastAsia="宋体"/>
                <w:sz w:val="24"/>
                <w:szCs w:val="24"/>
                <w:highlight w:val="none"/>
                <w:lang w:val="en-US" w:eastAsia="zh-CN"/>
              </w:rPr>
              <w:t>空调</w:t>
            </w:r>
            <w:r>
              <w:rPr>
                <w:rFonts w:hint="default"/>
                <w:sz w:val="24"/>
                <w:szCs w:val="24"/>
                <w:highlight w:val="none"/>
              </w:rPr>
              <w:t>系统</w:t>
            </w:r>
          </w:p>
        </w:tc>
        <w:tc>
          <w:tcPr>
            <w:tcW w:w="10020" w:type="dxa"/>
            <w:noWrap w:val="0"/>
            <w:vAlign w:val="center"/>
          </w:tcPr>
          <w:p w14:paraId="60562F6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空调通风系统运行管理符合</w:t>
            </w:r>
            <w:r>
              <w:rPr>
                <w:rFonts w:hint="eastAsia" w:cs="Calibri"/>
                <w:b w:val="0"/>
                <w:bCs w:val="0"/>
                <w:color w:val="auto"/>
                <w:kern w:val="0"/>
                <w:sz w:val="24"/>
                <w:szCs w:val="24"/>
                <w:highlight w:val="none"/>
                <w:lang w:val="en-US" w:eastAsia="zh-CN"/>
              </w:rPr>
              <w:t>《空调通风系统运行管理标准》（</w:t>
            </w:r>
            <w:r>
              <w:rPr>
                <w:rFonts w:hint="eastAsia" w:ascii="Calibri" w:hAnsi="Calibri" w:eastAsia="宋体" w:cs="Calibri"/>
                <w:b w:val="0"/>
                <w:bCs w:val="0"/>
                <w:color w:val="auto"/>
                <w:kern w:val="0"/>
                <w:sz w:val="24"/>
                <w:szCs w:val="24"/>
                <w:highlight w:val="none"/>
                <w:lang w:val="en-US" w:eastAsia="zh-CN"/>
              </w:rPr>
              <w:t>GB50365</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的相关要求</w:t>
            </w:r>
            <w:r>
              <w:rPr>
                <w:rFonts w:hint="eastAsia" w:eastAsia="宋体" w:cs="Calibri"/>
                <w:b w:val="0"/>
                <w:bCs w:val="0"/>
                <w:color w:val="auto"/>
                <w:kern w:val="0"/>
                <w:sz w:val="24"/>
                <w:szCs w:val="24"/>
                <w:highlight w:val="none"/>
                <w:lang w:val="en-US" w:eastAsia="zh-CN"/>
              </w:rPr>
              <w:t>。</w:t>
            </w:r>
          </w:p>
        </w:tc>
      </w:tr>
      <w:tr w14:paraId="68C2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B811E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6A937D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25310B3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办公楼内温湿度、空气质量等符合</w:t>
            </w:r>
            <w:r>
              <w:rPr>
                <w:rFonts w:hint="eastAsia" w:cs="Calibri"/>
                <w:b w:val="0"/>
                <w:bCs w:val="0"/>
                <w:color w:val="auto"/>
                <w:kern w:val="0"/>
                <w:sz w:val="24"/>
                <w:szCs w:val="24"/>
                <w:highlight w:val="none"/>
                <w:lang w:val="en-US" w:eastAsia="zh-CN"/>
              </w:rPr>
              <w:t>《室内空气质量标准》（</w:t>
            </w:r>
            <w:r>
              <w:rPr>
                <w:rFonts w:hint="eastAsia" w:ascii="Calibri" w:hAnsi="Calibri" w:eastAsia="宋体" w:cs="Calibri"/>
                <w:b w:val="0"/>
                <w:bCs w:val="0"/>
                <w:color w:val="auto"/>
                <w:kern w:val="0"/>
                <w:sz w:val="24"/>
                <w:szCs w:val="24"/>
                <w:highlight w:val="none"/>
                <w:lang w:val="en-US" w:eastAsia="zh-CN"/>
              </w:rPr>
              <w:t>GB/T18883</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的相关要求</w:t>
            </w:r>
            <w:r>
              <w:rPr>
                <w:rFonts w:hint="eastAsia" w:eastAsia="宋体" w:cs="Calibri"/>
                <w:b w:val="0"/>
                <w:bCs w:val="0"/>
                <w:color w:val="auto"/>
                <w:kern w:val="0"/>
                <w:sz w:val="24"/>
                <w:szCs w:val="24"/>
                <w:highlight w:val="none"/>
                <w:lang w:val="en-US" w:eastAsia="zh-CN"/>
              </w:rPr>
              <w:t>。</w:t>
            </w:r>
          </w:p>
        </w:tc>
      </w:tr>
      <w:tr w14:paraId="33C2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6C59F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02B84B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5D67BFE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定期维保并做好记录，保证空调设施设备处于良好状态</w:t>
            </w:r>
            <w:r>
              <w:rPr>
                <w:rFonts w:hint="eastAsia" w:eastAsia="宋体" w:cs="Calibri"/>
                <w:b w:val="0"/>
                <w:bCs w:val="0"/>
                <w:color w:val="auto"/>
                <w:kern w:val="0"/>
                <w:sz w:val="24"/>
                <w:szCs w:val="24"/>
                <w:highlight w:val="none"/>
                <w:lang w:val="en-US" w:eastAsia="zh-CN"/>
              </w:rPr>
              <w:t>。</w:t>
            </w:r>
          </w:p>
        </w:tc>
      </w:tr>
      <w:tr w14:paraId="228A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6851F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401D6F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4F544AC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中央空调运行前对冷水机组、循环水泵、冷却塔、风机等设施设备进行系统检查，运行期间每日至少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1次运行情况巡查</w:t>
            </w:r>
            <w:r>
              <w:rPr>
                <w:rFonts w:hint="eastAsia" w:eastAsia="宋体" w:cs="Calibri"/>
                <w:b w:val="0"/>
                <w:bCs w:val="0"/>
                <w:color w:val="auto"/>
                <w:kern w:val="0"/>
                <w:sz w:val="24"/>
                <w:szCs w:val="24"/>
                <w:highlight w:val="none"/>
                <w:lang w:val="en-US" w:eastAsia="zh-CN"/>
              </w:rPr>
              <w:t>。</w:t>
            </w:r>
          </w:p>
        </w:tc>
      </w:tr>
      <w:tr w14:paraId="5EFE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8B540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4813C1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1E49A78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每半年至少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1次管道、阀门检查并除锈</w:t>
            </w:r>
            <w:r>
              <w:rPr>
                <w:rFonts w:hint="eastAsia" w:eastAsia="宋体" w:cs="Calibri"/>
                <w:b w:val="0"/>
                <w:bCs w:val="0"/>
                <w:color w:val="auto"/>
                <w:kern w:val="0"/>
                <w:sz w:val="24"/>
                <w:szCs w:val="24"/>
                <w:highlight w:val="none"/>
                <w:lang w:val="en-US" w:eastAsia="zh-CN"/>
              </w:rPr>
              <w:t>。</w:t>
            </w:r>
          </w:p>
        </w:tc>
      </w:tr>
      <w:tr w14:paraId="7876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C793A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555163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652F1B8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每年至少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1次系统整体性维修养护，检验1次压力容器、仪表及冷却塔噪声</w:t>
            </w:r>
            <w:r>
              <w:rPr>
                <w:rFonts w:hint="eastAsia" w:eastAsia="宋体" w:cs="Calibri"/>
                <w:b w:val="0"/>
                <w:bCs w:val="0"/>
                <w:color w:val="auto"/>
                <w:kern w:val="0"/>
                <w:sz w:val="24"/>
                <w:szCs w:val="24"/>
                <w:highlight w:val="none"/>
                <w:lang w:val="en-US" w:eastAsia="zh-CN"/>
              </w:rPr>
              <w:t>。</w:t>
            </w:r>
          </w:p>
        </w:tc>
      </w:tr>
      <w:tr w14:paraId="096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FFC56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7B657F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29F9869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（7）</w:t>
            </w:r>
            <w:r>
              <w:rPr>
                <w:rFonts w:hint="eastAsia" w:ascii="Calibri" w:hAnsi="Calibri" w:eastAsia="宋体" w:cs="Calibri"/>
                <w:b w:val="0"/>
                <w:bCs w:val="0"/>
                <w:color w:val="auto"/>
                <w:kern w:val="0"/>
                <w:sz w:val="24"/>
                <w:szCs w:val="24"/>
                <w:highlight w:val="none"/>
                <w:lang w:val="en-US" w:eastAsia="zh-CN"/>
              </w:rPr>
              <w:t>每年至少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1次新风机、空气处理机滤网等清洗消毒</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每2年至少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1次风管清洗消毒</w:t>
            </w:r>
            <w:r>
              <w:rPr>
                <w:rFonts w:hint="eastAsia" w:eastAsia="宋体" w:cs="Calibri"/>
                <w:b w:val="0"/>
                <w:bCs w:val="0"/>
                <w:color w:val="auto"/>
                <w:kern w:val="0"/>
                <w:sz w:val="24"/>
                <w:szCs w:val="24"/>
                <w:highlight w:val="none"/>
                <w:lang w:val="en-US" w:eastAsia="zh-CN"/>
              </w:rPr>
              <w:t>。</w:t>
            </w:r>
          </w:p>
        </w:tc>
      </w:tr>
      <w:tr w14:paraId="180B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82048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6EF8C6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137E361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（8）</w:t>
            </w:r>
            <w:r>
              <w:rPr>
                <w:rFonts w:hint="eastAsia" w:ascii="Calibri" w:hAnsi="Calibri" w:eastAsia="宋体" w:cs="Calibri"/>
                <w:b w:val="0"/>
                <w:bCs w:val="0"/>
                <w:color w:val="auto"/>
                <w:kern w:val="0"/>
                <w:sz w:val="24"/>
                <w:szCs w:val="24"/>
                <w:highlight w:val="none"/>
                <w:lang w:val="en-US" w:eastAsia="zh-CN"/>
              </w:rPr>
              <w:t>每年至少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1次分体式空调主机</w:t>
            </w:r>
            <w:r>
              <w:rPr>
                <w:rFonts w:hint="eastAsia" w:cs="Calibri"/>
                <w:b w:val="0"/>
                <w:bCs w:val="0"/>
                <w:color w:val="auto"/>
                <w:kern w:val="0"/>
                <w:sz w:val="24"/>
                <w:szCs w:val="24"/>
                <w:highlight w:val="none"/>
                <w:lang w:val="en-US" w:eastAsia="zh-CN"/>
              </w:rPr>
              <w:t>（含空调过滤网）</w:t>
            </w:r>
            <w:r>
              <w:rPr>
                <w:rFonts w:hint="eastAsia" w:ascii="Calibri" w:hAnsi="Calibri" w:eastAsia="宋体" w:cs="Calibri"/>
                <w:b w:val="0"/>
                <w:bCs w:val="0"/>
                <w:color w:val="auto"/>
                <w:kern w:val="0"/>
                <w:sz w:val="24"/>
                <w:szCs w:val="24"/>
                <w:highlight w:val="none"/>
                <w:lang w:val="en-US" w:eastAsia="zh-CN"/>
              </w:rPr>
              <w:t>和室外机清洁。每月至少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1次挂机和室外支架稳固</w:t>
            </w:r>
            <w:r>
              <w:rPr>
                <w:rFonts w:hint="eastAsia" w:eastAsia="宋体" w:cs="Calibri"/>
                <w:b w:val="0"/>
                <w:bCs w:val="0"/>
                <w:color w:val="auto"/>
                <w:kern w:val="0"/>
                <w:sz w:val="24"/>
                <w:szCs w:val="24"/>
                <w:highlight w:val="none"/>
                <w:lang w:val="en-US" w:eastAsia="zh-CN"/>
              </w:rPr>
              <w:t>性</w:t>
            </w:r>
            <w:r>
              <w:rPr>
                <w:rFonts w:hint="eastAsia" w:ascii="Calibri" w:hAnsi="Calibri" w:eastAsia="宋体" w:cs="Calibri"/>
                <w:b w:val="0"/>
                <w:bCs w:val="0"/>
                <w:color w:val="auto"/>
                <w:kern w:val="0"/>
                <w:sz w:val="24"/>
                <w:szCs w:val="24"/>
                <w:highlight w:val="none"/>
                <w:lang w:val="en-US" w:eastAsia="zh-CN"/>
              </w:rPr>
              <w:t>巡查</w:t>
            </w:r>
            <w:r>
              <w:rPr>
                <w:rFonts w:hint="eastAsia" w:eastAsia="宋体" w:cs="Calibri"/>
                <w:b w:val="0"/>
                <w:bCs w:val="0"/>
                <w:color w:val="auto"/>
                <w:kern w:val="0"/>
                <w:sz w:val="24"/>
                <w:szCs w:val="24"/>
                <w:highlight w:val="none"/>
                <w:lang w:val="en-US" w:eastAsia="zh-CN"/>
              </w:rPr>
              <w:t>。</w:t>
            </w:r>
          </w:p>
        </w:tc>
      </w:tr>
      <w:tr w14:paraId="1FDB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307D0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05EDA5E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06E0BC0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（9）</w:t>
            </w:r>
            <w:r>
              <w:rPr>
                <w:rFonts w:hint="eastAsia" w:ascii="Calibri" w:hAnsi="Calibri" w:eastAsia="宋体" w:cs="Calibri"/>
                <w:b w:val="0"/>
                <w:bCs w:val="0"/>
                <w:color w:val="auto"/>
                <w:kern w:val="0"/>
                <w:sz w:val="24"/>
                <w:szCs w:val="24"/>
                <w:highlight w:val="none"/>
                <w:lang w:val="en-US" w:eastAsia="zh-CN"/>
              </w:rPr>
              <w:t>制冷、供暖系统温度设定及启用时间符合节能要求</w:t>
            </w:r>
            <w:r>
              <w:rPr>
                <w:rFonts w:hint="eastAsia" w:eastAsia="宋体" w:cs="Calibri"/>
                <w:b w:val="0"/>
                <w:bCs w:val="0"/>
                <w:color w:val="auto"/>
                <w:kern w:val="0"/>
                <w:sz w:val="24"/>
                <w:szCs w:val="24"/>
                <w:highlight w:val="none"/>
                <w:lang w:val="en-US" w:eastAsia="zh-CN"/>
              </w:rPr>
              <w:t>。</w:t>
            </w:r>
          </w:p>
        </w:tc>
      </w:tr>
      <w:tr w14:paraId="7D16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1932B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711B1C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01B621B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（10）</w:t>
            </w:r>
            <w:r>
              <w:rPr>
                <w:rFonts w:hint="default" w:ascii="Calibri" w:hAnsi="Calibri" w:eastAsia="宋体" w:cs="Calibri"/>
                <w:color w:val="auto"/>
                <w:sz w:val="24"/>
                <w:szCs w:val="24"/>
                <w:highlight w:val="none"/>
                <w:u w:val="none"/>
                <w:lang w:val="en-US" w:eastAsia="zh-CN"/>
              </w:rPr>
              <w:t>发现故障或损坏应</w:t>
            </w:r>
            <w:r>
              <w:rPr>
                <w:rFonts w:hint="eastAsia" w:cs="Calibri"/>
                <w:color w:val="auto"/>
                <w:sz w:val="24"/>
                <w:szCs w:val="24"/>
                <w:highlight w:val="none"/>
                <w:u w:val="none"/>
                <w:lang w:val="en-US" w:eastAsia="zh-CN"/>
              </w:rPr>
              <w:t>当</w:t>
            </w:r>
            <w:r>
              <w:rPr>
                <w:rFonts w:hint="default" w:ascii="Calibri" w:hAnsi="Calibri" w:eastAsia="宋体" w:cs="Calibri"/>
                <w:color w:val="auto"/>
                <w:sz w:val="24"/>
                <w:szCs w:val="24"/>
                <w:highlight w:val="none"/>
                <w:u w:val="none"/>
                <w:lang w:val="en-US" w:eastAsia="zh-CN"/>
              </w:rPr>
              <w:t>在30分钟内到场，紧急维修</w:t>
            </w:r>
            <w:r>
              <w:rPr>
                <w:rFonts w:hint="eastAsia" w:cs="Calibri"/>
                <w:color w:val="auto"/>
                <w:sz w:val="24"/>
                <w:szCs w:val="24"/>
                <w:highlight w:val="none"/>
                <w:u w:val="none"/>
                <w:lang w:val="en-US" w:eastAsia="zh-CN"/>
              </w:rPr>
              <w:t>应当在</w:t>
            </w:r>
            <w:r>
              <w:rPr>
                <w:rFonts w:hint="default" w:ascii="Calibri" w:hAnsi="Calibri" w:eastAsia="宋体" w:cs="Calibri"/>
                <w:color w:val="auto"/>
                <w:sz w:val="24"/>
                <w:szCs w:val="24"/>
                <w:highlight w:val="none"/>
                <w:u w:val="none"/>
                <w:lang w:val="en-US" w:eastAsia="zh-CN"/>
              </w:rPr>
              <w:t>15分钟内到达现场</w:t>
            </w:r>
            <w:r>
              <w:rPr>
                <w:rFonts w:hint="eastAsia" w:ascii="Calibri" w:hAnsi="Calibri" w:eastAsia="宋体" w:cs="Calibri"/>
                <w:color w:val="auto"/>
                <w:sz w:val="24"/>
                <w:szCs w:val="24"/>
                <w:highlight w:val="none"/>
                <w:u w:val="none"/>
                <w:lang w:val="en-US" w:eastAsia="zh-CN"/>
              </w:rPr>
              <w:t>，</w:t>
            </w:r>
            <w:r>
              <w:rPr>
                <w:rFonts w:hint="eastAsia" w:cs="Calibri"/>
                <w:color w:val="auto"/>
                <w:sz w:val="24"/>
                <w:szCs w:val="24"/>
                <w:highlight w:val="none"/>
                <w:u w:val="none"/>
                <w:lang w:val="en-US" w:eastAsia="zh-CN"/>
              </w:rPr>
              <w:t>在</w:t>
            </w:r>
            <w:r>
              <w:rPr>
                <w:rFonts w:hint="default" w:ascii="Calibri" w:hAnsi="Calibri" w:eastAsia="宋体" w:cs="Calibri"/>
                <w:color w:val="auto"/>
                <w:sz w:val="24"/>
                <w:szCs w:val="24"/>
                <w:highlight w:val="none"/>
                <w:u w:val="none"/>
                <w:lang w:val="en-US" w:eastAsia="zh-CN"/>
              </w:rPr>
              <w:t>12小时内维修完毕</w:t>
            </w:r>
            <w:r>
              <w:rPr>
                <w:rFonts w:hint="eastAsia" w:cs="Calibri"/>
                <w:color w:val="auto"/>
                <w:sz w:val="24"/>
                <w:szCs w:val="24"/>
                <w:highlight w:val="none"/>
                <w:u w:val="none"/>
                <w:lang w:val="en-US" w:eastAsia="zh-CN"/>
              </w:rPr>
              <w:t>。</w:t>
            </w:r>
          </w:p>
        </w:tc>
      </w:tr>
      <w:tr w14:paraId="2DF4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1C4EC2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r>
              <w:rPr>
                <w:rFonts w:hint="eastAsia"/>
                <w:sz w:val="24"/>
                <w:szCs w:val="24"/>
                <w:highlight w:val="none"/>
                <w:lang w:val="en-US" w:eastAsia="zh-CN"/>
              </w:rPr>
              <w:t>6</w:t>
            </w:r>
          </w:p>
        </w:tc>
        <w:tc>
          <w:tcPr>
            <w:tcW w:w="3348" w:type="dxa"/>
            <w:vMerge w:val="restart"/>
            <w:noWrap w:val="0"/>
            <w:vAlign w:val="center"/>
          </w:tcPr>
          <w:p w14:paraId="3CB665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eastAsia="宋体"/>
                <w:sz w:val="24"/>
                <w:szCs w:val="24"/>
                <w:highlight w:val="none"/>
                <w:lang w:val="en-US" w:eastAsia="zh-CN"/>
              </w:rPr>
              <w:t>消防</w:t>
            </w:r>
            <w:r>
              <w:rPr>
                <w:rFonts w:hint="default"/>
                <w:sz w:val="24"/>
                <w:szCs w:val="24"/>
                <w:highlight w:val="none"/>
              </w:rPr>
              <w:t>系统</w:t>
            </w:r>
          </w:p>
        </w:tc>
        <w:tc>
          <w:tcPr>
            <w:tcW w:w="10020" w:type="dxa"/>
            <w:noWrap w:val="0"/>
            <w:vAlign w:val="center"/>
          </w:tcPr>
          <w:p w14:paraId="56981C9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消防设施的维护管理符合</w:t>
            </w:r>
            <w:r>
              <w:rPr>
                <w:rFonts w:hint="eastAsia" w:cs="Calibri"/>
                <w:b w:val="0"/>
                <w:bCs w:val="0"/>
                <w:color w:val="auto"/>
                <w:kern w:val="0"/>
                <w:sz w:val="24"/>
                <w:szCs w:val="24"/>
                <w:highlight w:val="none"/>
                <w:lang w:val="en-US" w:eastAsia="zh-CN"/>
              </w:rPr>
              <w:t>《建筑消防设施的维护管理》（</w:t>
            </w:r>
            <w:r>
              <w:rPr>
                <w:rFonts w:hint="eastAsia" w:ascii="Calibri" w:hAnsi="Calibri" w:eastAsia="宋体" w:cs="Calibri"/>
                <w:b w:val="0"/>
                <w:bCs w:val="0"/>
                <w:color w:val="auto"/>
                <w:kern w:val="0"/>
                <w:sz w:val="24"/>
                <w:szCs w:val="24"/>
                <w:highlight w:val="none"/>
                <w:lang w:val="en-US" w:eastAsia="zh-CN"/>
              </w:rPr>
              <w:t>GB25201</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的相关要求</w:t>
            </w:r>
            <w:r>
              <w:rPr>
                <w:rFonts w:hint="eastAsia" w:eastAsia="宋体" w:cs="Calibri"/>
                <w:b w:val="0"/>
                <w:bCs w:val="0"/>
                <w:color w:val="auto"/>
                <w:kern w:val="0"/>
                <w:sz w:val="24"/>
                <w:szCs w:val="24"/>
                <w:highlight w:val="none"/>
                <w:lang w:val="en-US" w:eastAsia="zh-CN"/>
              </w:rPr>
              <w:t>。</w:t>
            </w:r>
          </w:p>
        </w:tc>
      </w:tr>
      <w:tr w14:paraId="2DB9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B0B46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0396A7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7CC8934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消防设备检测符合</w:t>
            </w:r>
            <w:r>
              <w:rPr>
                <w:rFonts w:hint="eastAsia" w:cs="Calibri"/>
                <w:b w:val="0"/>
                <w:bCs w:val="0"/>
                <w:color w:val="auto"/>
                <w:kern w:val="0"/>
                <w:sz w:val="24"/>
                <w:szCs w:val="24"/>
                <w:highlight w:val="none"/>
                <w:lang w:val="en-US" w:eastAsia="zh-CN"/>
              </w:rPr>
              <w:t>《建筑消防设施检测技术规程》（</w:t>
            </w:r>
            <w:r>
              <w:rPr>
                <w:rFonts w:hint="eastAsia" w:ascii="Calibri" w:hAnsi="Calibri" w:eastAsia="宋体" w:cs="Calibri"/>
                <w:b w:val="0"/>
                <w:bCs w:val="0"/>
                <w:color w:val="auto"/>
                <w:kern w:val="0"/>
                <w:sz w:val="24"/>
                <w:szCs w:val="24"/>
                <w:highlight w:val="none"/>
                <w:lang w:val="en-US" w:eastAsia="zh-CN"/>
              </w:rPr>
              <w:t>GA503</w:t>
            </w:r>
            <w:r>
              <w:rPr>
                <w:rFonts w:hint="eastAsia" w:cs="Calibri"/>
                <w:b w:val="0"/>
                <w:bCs w:val="0"/>
                <w:color w:val="auto"/>
                <w:kern w:val="0"/>
                <w:sz w:val="24"/>
                <w:szCs w:val="24"/>
                <w:highlight w:val="none"/>
                <w:lang w:val="en-US" w:eastAsia="zh-CN"/>
              </w:rPr>
              <w:t>或XF503）</w:t>
            </w:r>
            <w:r>
              <w:rPr>
                <w:rFonts w:hint="eastAsia" w:ascii="Calibri" w:hAnsi="Calibri" w:eastAsia="宋体" w:cs="Calibri"/>
                <w:b w:val="0"/>
                <w:bCs w:val="0"/>
                <w:color w:val="auto"/>
                <w:kern w:val="0"/>
                <w:sz w:val="24"/>
                <w:szCs w:val="24"/>
                <w:highlight w:val="none"/>
                <w:lang w:val="en-US" w:eastAsia="zh-CN"/>
              </w:rPr>
              <w:t>的相关要求</w:t>
            </w:r>
            <w:r>
              <w:rPr>
                <w:rFonts w:hint="eastAsia" w:eastAsia="宋体" w:cs="Calibri"/>
                <w:b w:val="0"/>
                <w:bCs w:val="0"/>
                <w:color w:val="auto"/>
                <w:kern w:val="0"/>
                <w:sz w:val="24"/>
                <w:szCs w:val="24"/>
                <w:highlight w:val="none"/>
                <w:lang w:val="en-US" w:eastAsia="zh-CN"/>
              </w:rPr>
              <w:t>。</w:t>
            </w:r>
          </w:p>
        </w:tc>
      </w:tr>
      <w:tr w14:paraId="5AEA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938B5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683BBC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1E0F02D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消防设施平面图、火警疏散示意图、防火分区图等按幢设置在楼层醒目位置</w:t>
            </w:r>
            <w:r>
              <w:rPr>
                <w:rFonts w:hint="eastAsia" w:eastAsia="宋体" w:cs="Calibri"/>
                <w:b w:val="0"/>
                <w:bCs w:val="0"/>
                <w:color w:val="auto"/>
                <w:kern w:val="0"/>
                <w:sz w:val="24"/>
                <w:szCs w:val="24"/>
                <w:highlight w:val="none"/>
                <w:lang w:val="en-US" w:eastAsia="zh-CN"/>
              </w:rPr>
              <w:t>。</w:t>
            </w:r>
          </w:p>
        </w:tc>
      </w:tr>
      <w:tr w14:paraId="012E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DFB32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5171D2D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6CB783A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消防系统各设施设备使用说明清晰，宜图文结合</w:t>
            </w:r>
            <w:r>
              <w:rPr>
                <w:rFonts w:hint="eastAsia" w:eastAsia="宋体" w:cs="Calibri"/>
                <w:b w:val="0"/>
                <w:bCs w:val="0"/>
                <w:color w:val="auto"/>
                <w:kern w:val="0"/>
                <w:sz w:val="24"/>
                <w:szCs w:val="24"/>
                <w:highlight w:val="none"/>
                <w:lang w:val="en-US" w:eastAsia="zh-CN"/>
              </w:rPr>
              <w:t>。</w:t>
            </w:r>
          </w:p>
        </w:tc>
      </w:tr>
      <w:tr w14:paraId="145F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8CF78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6F1A80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49FE953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自动喷水灭火系统启动正常</w:t>
            </w:r>
            <w:r>
              <w:rPr>
                <w:rFonts w:hint="eastAsia" w:eastAsia="宋体" w:cs="Calibri"/>
                <w:b w:val="0"/>
                <w:bCs w:val="0"/>
                <w:color w:val="auto"/>
                <w:kern w:val="0"/>
                <w:sz w:val="24"/>
                <w:szCs w:val="24"/>
                <w:highlight w:val="none"/>
                <w:lang w:val="en-US" w:eastAsia="zh-CN"/>
              </w:rPr>
              <w:t>。</w:t>
            </w:r>
          </w:p>
        </w:tc>
      </w:tr>
      <w:tr w14:paraId="6954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4549C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567A87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62135EF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消火栓箱、防火门、灭火器、消防水泵、红外线报警器、应急照明、安全疏散等系统运行正常</w:t>
            </w:r>
            <w:r>
              <w:rPr>
                <w:rFonts w:hint="eastAsia" w:eastAsia="宋体" w:cs="Calibri"/>
                <w:b w:val="0"/>
                <w:bCs w:val="0"/>
                <w:color w:val="auto"/>
                <w:kern w:val="0"/>
                <w:sz w:val="24"/>
                <w:szCs w:val="24"/>
                <w:highlight w:val="none"/>
                <w:lang w:val="en-US" w:eastAsia="zh-CN"/>
              </w:rPr>
              <w:t>。</w:t>
            </w:r>
          </w:p>
        </w:tc>
      </w:tr>
      <w:tr w14:paraId="239E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D6344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60A3B1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667A671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（7）</w:t>
            </w:r>
            <w:r>
              <w:rPr>
                <w:rFonts w:hint="eastAsia" w:ascii="Calibri" w:hAnsi="Calibri" w:eastAsia="宋体" w:cs="Calibri"/>
                <w:b w:val="0"/>
                <w:bCs w:val="0"/>
                <w:color w:val="auto"/>
                <w:kern w:val="0"/>
                <w:sz w:val="24"/>
                <w:szCs w:val="24"/>
                <w:highlight w:val="none"/>
                <w:lang w:val="en-US" w:eastAsia="zh-CN"/>
              </w:rPr>
              <w:t>消防监控系统运行良好，自动和手动报警设施启动正常</w:t>
            </w:r>
            <w:r>
              <w:rPr>
                <w:rFonts w:hint="eastAsia" w:eastAsia="宋体" w:cs="Calibri"/>
                <w:b w:val="0"/>
                <w:bCs w:val="0"/>
                <w:color w:val="auto"/>
                <w:kern w:val="0"/>
                <w:sz w:val="24"/>
                <w:szCs w:val="24"/>
                <w:highlight w:val="none"/>
                <w:lang w:val="en-US" w:eastAsia="zh-CN"/>
              </w:rPr>
              <w:t>。</w:t>
            </w:r>
          </w:p>
        </w:tc>
      </w:tr>
      <w:tr w14:paraId="3365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C844C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01D6C7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24BA4DC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（8）</w:t>
            </w:r>
            <w:r>
              <w:rPr>
                <w:rFonts w:hint="eastAsia" w:ascii="Calibri" w:hAnsi="Calibri" w:eastAsia="宋体" w:cs="Calibri"/>
                <w:b w:val="0"/>
                <w:bCs w:val="0"/>
                <w:color w:val="auto"/>
                <w:kern w:val="0"/>
                <w:sz w:val="24"/>
                <w:szCs w:val="24"/>
                <w:highlight w:val="none"/>
                <w:lang w:val="en-US" w:eastAsia="zh-CN"/>
              </w:rPr>
              <w:t>正压送风、防排烟系统运行正常</w:t>
            </w:r>
            <w:r>
              <w:rPr>
                <w:rFonts w:hint="eastAsia" w:eastAsia="宋体" w:cs="Calibri"/>
                <w:b w:val="0"/>
                <w:bCs w:val="0"/>
                <w:color w:val="auto"/>
                <w:kern w:val="0"/>
                <w:sz w:val="24"/>
                <w:szCs w:val="24"/>
                <w:highlight w:val="none"/>
                <w:lang w:val="en-US" w:eastAsia="zh-CN"/>
              </w:rPr>
              <w:t>。</w:t>
            </w:r>
          </w:p>
        </w:tc>
      </w:tr>
      <w:tr w14:paraId="66C8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55EEC2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7</w:t>
            </w:r>
          </w:p>
        </w:tc>
        <w:tc>
          <w:tcPr>
            <w:tcW w:w="3348" w:type="dxa"/>
            <w:vMerge w:val="restart"/>
            <w:noWrap w:val="0"/>
            <w:vAlign w:val="center"/>
          </w:tcPr>
          <w:p w14:paraId="6DF93B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供</w:t>
            </w:r>
            <w:r>
              <w:rPr>
                <w:rFonts w:hint="default" w:eastAsia="宋体"/>
                <w:sz w:val="24"/>
                <w:szCs w:val="24"/>
                <w:highlight w:val="none"/>
                <w:lang w:val="en-US" w:eastAsia="zh-CN"/>
              </w:rPr>
              <w:t>配电</w:t>
            </w:r>
            <w:r>
              <w:rPr>
                <w:rFonts w:hint="default"/>
                <w:sz w:val="24"/>
                <w:szCs w:val="24"/>
                <w:highlight w:val="none"/>
              </w:rPr>
              <w:t>系统</w:t>
            </w:r>
          </w:p>
        </w:tc>
        <w:tc>
          <w:tcPr>
            <w:tcW w:w="10020" w:type="dxa"/>
            <w:noWrap w:val="0"/>
            <w:vAlign w:val="center"/>
          </w:tcPr>
          <w:p w14:paraId="5978CA5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建立</w:t>
            </w:r>
            <w:r>
              <w:rPr>
                <w:rFonts w:hint="eastAsia" w:cs="Calibri"/>
                <w:b w:val="0"/>
                <w:bCs w:val="0"/>
                <w:color w:val="auto"/>
                <w:kern w:val="0"/>
                <w:sz w:val="24"/>
                <w:szCs w:val="24"/>
                <w:highlight w:val="none"/>
                <w:lang w:val="en-US" w:eastAsia="zh-CN"/>
              </w:rPr>
              <w:t>24小时</w:t>
            </w:r>
            <w:r>
              <w:rPr>
                <w:rFonts w:hint="eastAsia" w:ascii="Calibri" w:hAnsi="Calibri" w:eastAsia="宋体" w:cs="Calibri"/>
                <w:b w:val="0"/>
                <w:bCs w:val="0"/>
                <w:color w:val="auto"/>
                <w:kern w:val="0"/>
                <w:sz w:val="24"/>
                <w:szCs w:val="24"/>
                <w:highlight w:val="none"/>
                <w:lang w:val="en-US" w:eastAsia="zh-CN"/>
              </w:rPr>
              <w:t>运行值班监控制度</w:t>
            </w:r>
            <w:r>
              <w:rPr>
                <w:rFonts w:hint="eastAsia" w:eastAsia="宋体" w:cs="Calibri"/>
                <w:b w:val="0"/>
                <w:bCs w:val="0"/>
                <w:color w:val="auto"/>
                <w:kern w:val="0"/>
                <w:sz w:val="24"/>
                <w:szCs w:val="24"/>
                <w:highlight w:val="none"/>
                <w:lang w:val="en-US" w:eastAsia="zh-CN"/>
              </w:rPr>
              <w:t>。</w:t>
            </w:r>
          </w:p>
        </w:tc>
      </w:tr>
      <w:tr w14:paraId="3CB5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E9709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48" w:type="dxa"/>
            <w:vMerge w:val="continue"/>
            <w:noWrap w:val="0"/>
            <w:vAlign w:val="center"/>
          </w:tcPr>
          <w:p w14:paraId="225E34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78B468E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对供电范围内的电气设备定期巡视维护，加强高低压配电柜、配电箱、控制柜及线路等重点部位监测</w:t>
            </w:r>
            <w:r>
              <w:rPr>
                <w:rFonts w:hint="eastAsia" w:eastAsia="宋体" w:cs="Calibri"/>
                <w:b w:val="0"/>
                <w:bCs w:val="0"/>
                <w:color w:val="auto"/>
                <w:kern w:val="0"/>
                <w:sz w:val="24"/>
                <w:szCs w:val="24"/>
                <w:highlight w:val="none"/>
                <w:lang w:val="en-US" w:eastAsia="zh-CN"/>
              </w:rPr>
              <w:t>。</w:t>
            </w:r>
          </w:p>
        </w:tc>
      </w:tr>
      <w:tr w14:paraId="318E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D831F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48" w:type="dxa"/>
            <w:vMerge w:val="continue"/>
            <w:noWrap w:val="0"/>
            <w:vAlign w:val="center"/>
          </w:tcPr>
          <w:p w14:paraId="465A03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7D5CCD1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公共使用的照明、指示灯具线路、开关、接地等保持完好，确保用电安全</w:t>
            </w:r>
            <w:r>
              <w:rPr>
                <w:rFonts w:hint="eastAsia" w:eastAsia="宋体" w:cs="Calibri"/>
                <w:b w:val="0"/>
                <w:bCs w:val="0"/>
                <w:color w:val="auto"/>
                <w:kern w:val="0"/>
                <w:sz w:val="24"/>
                <w:szCs w:val="24"/>
                <w:highlight w:val="none"/>
                <w:lang w:val="en-US" w:eastAsia="zh-CN"/>
              </w:rPr>
              <w:t>。</w:t>
            </w:r>
          </w:p>
        </w:tc>
      </w:tr>
      <w:tr w14:paraId="2049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7DE78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48" w:type="dxa"/>
            <w:vMerge w:val="continue"/>
            <w:noWrap w:val="0"/>
            <w:vAlign w:val="center"/>
          </w:tcPr>
          <w:p w14:paraId="2341BD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0526909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核心部位用电建立高可控用电保障和配备应急发电设备，定期维护应急发电设备</w:t>
            </w:r>
            <w:r>
              <w:rPr>
                <w:rFonts w:hint="eastAsia" w:eastAsia="宋体" w:cs="Calibri"/>
                <w:b w:val="0"/>
                <w:bCs w:val="0"/>
                <w:color w:val="auto"/>
                <w:kern w:val="0"/>
                <w:sz w:val="24"/>
                <w:szCs w:val="24"/>
                <w:highlight w:val="none"/>
                <w:lang w:val="en-US" w:eastAsia="zh-CN"/>
              </w:rPr>
              <w:t>。</w:t>
            </w:r>
          </w:p>
        </w:tc>
      </w:tr>
      <w:tr w14:paraId="1D9B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C0CBC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48" w:type="dxa"/>
            <w:vMerge w:val="continue"/>
            <w:noWrap w:val="0"/>
            <w:vAlign w:val="center"/>
          </w:tcPr>
          <w:p w14:paraId="66037E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57C7A2E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（5）发生</w:t>
            </w:r>
            <w:r>
              <w:rPr>
                <w:rFonts w:hint="eastAsia" w:ascii="Calibri" w:hAnsi="Calibri" w:eastAsia="宋体" w:cs="Calibri"/>
                <w:b w:val="0"/>
                <w:bCs w:val="0"/>
                <w:color w:val="auto"/>
                <w:kern w:val="0"/>
                <w:sz w:val="24"/>
                <w:szCs w:val="24"/>
                <w:highlight w:val="none"/>
                <w:lang w:val="en-US" w:eastAsia="zh-CN"/>
              </w:rPr>
              <w:t>非计划性停电</w:t>
            </w:r>
            <w:r>
              <w:rPr>
                <w:rFonts w:hint="eastAsia" w:cs="Calibri"/>
                <w:b w:val="0"/>
                <w:bCs w:val="0"/>
                <w:color w:val="auto"/>
                <w:kern w:val="0"/>
                <w:sz w:val="24"/>
                <w:szCs w:val="24"/>
                <w:highlight w:val="none"/>
                <w:lang w:val="en-US" w:eastAsia="zh-CN"/>
              </w:rPr>
              <w:t>的，</w:t>
            </w:r>
            <w:r>
              <w:rPr>
                <w:rFonts w:hint="eastAsia" w:ascii="Calibri" w:hAnsi="Calibri" w:eastAsia="宋体" w:cs="Calibri"/>
                <w:b w:val="0"/>
                <w:bCs w:val="0"/>
                <w:color w:val="auto"/>
                <w:kern w:val="0"/>
                <w:sz w:val="24"/>
                <w:szCs w:val="24"/>
                <w:highlight w:val="none"/>
                <w:lang w:val="en-US" w:eastAsia="zh-CN"/>
              </w:rPr>
              <w:t>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在事件发生后及时通知</w:t>
            </w:r>
            <w:r>
              <w:rPr>
                <w:rFonts w:hint="eastAsia" w:eastAsia="宋体" w:cs="Calibri"/>
                <w:b w:val="0"/>
                <w:bCs w:val="0"/>
                <w:color w:val="auto"/>
                <w:kern w:val="0"/>
                <w:sz w:val="24"/>
                <w:szCs w:val="24"/>
                <w:highlight w:val="none"/>
                <w:lang w:val="en-US" w:eastAsia="zh-CN"/>
              </w:rPr>
              <w:t>采购人</w:t>
            </w:r>
            <w:r>
              <w:rPr>
                <w:rFonts w:hint="eastAsia" w:ascii="Calibri" w:hAnsi="Calibri" w:eastAsia="宋体" w:cs="Calibri"/>
                <w:b w:val="0"/>
                <w:bCs w:val="0"/>
                <w:color w:val="auto"/>
                <w:kern w:val="0"/>
                <w:sz w:val="24"/>
                <w:szCs w:val="24"/>
                <w:highlight w:val="none"/>
                <w:lang w:val="en-US" w:eastAsia="zh-CN"/>
              </w:rPr>
              <w:t>，快速恢复或启用应急电源，并做好应急事件上报及处理工作</w:t>
            </w:r>
            <w:r>
              <w:rPr>
                <w:rFonts w:hint="eastAsia" w:eastAsia="宋体" w:cs="Calibri"/>
                <w:b w:val="0"/>
                <w:bCs w:val="0"/>
                <w:color w:val="auto"/>
                <w:kern w:val="0"/>
                <w:sz w:val="24"/>
                <w:szCs w:val="24"/>
                <w:highlight w:val="none"/>
                <w:lang w:val="en-US" w:eastAsia="zh-CN"/>
              </w:rPr>
              <w:t>。</w:t>
            </w:r>
          </w:p>
        </w:tc>
      </w:tr>
      <w:tr w14:paraId="27CB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AF948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48" w:type="dxa"/>
            <w:vMerge w:val="continue"/>
            <w:noWrap w:val="0"/>
            <w:vAlign w:val="center"/>
          </w:tcPr>
          <w:p w14:paraId="4DAAB4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6A9698C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复杂故障涉及供电部门维修处置的及时与供电部门联系，并向</w:t>
            </w:r>
            <w:r>
              <w:rPr>
                <w:rFonts w:hint="eastAsia" w:eastAsia="宋体" w:cs="Calibri"/>
                <w:b w:val="0"/>
                <w:bCs w:val="0"/>
                <w:color w:val="auto"/>
                <w:kern w:val="0"/>
                <w:sz w:val="24"/>
                <w:szCs w:val="24"/>
                <w:highlight w:val="none"/>
                <w:lang w:val="en-US" w:eastAsia="zh-CN"/>
              </w:rPr>
              <w:t>采购人</w:t>
            </w:r>
            <w:r>
              <w:rPr>
                <w:rFonts w:hint="eastAsia" w:ascii="Calibri" w:hAnsi="Calibri" w:eastAsia="宋体" w:cs="Calibri"/>
                <w:b w:val="0"/>
                <w:bCs w:val="0"/>
                <w:color w:val="auto"/>
                <w:kern w:val="0"/>
                <w:sz w:val="24"/>
                <w:szCs w:val="24"/>
                <w:highlight w:val="none"/>
                <w:lang w:val="en-US" w:eastAsia="zh-CN"/>
              </w:rPr>
              <w:t>报告</w:t>
            </w:r>
            <w:r>
              <w:rPr>
                <w:rFonts w:hint="eastAsia" w:eastAsia="宋体" w:cs="Calibri"/>
                <w:b w:val="0"/>
                <w:bCs w:val="0"/>
                <w:color w:val="auto"/>
                <w:kern w:val="0"/>
                <w:sz w:val="24"/>
                <w:szCs w:val="24"/>
                <w:highlight w:val="none"/>
                <w:lang w:val="en-US" w:eastAsia="zh-CN"/>
              </w:rPr>
              <w:t>。</w:t>
            </w:r>
          </w:p>
        </w:tc>
      </w:tr>
      <w:tr w14:paraId="6C6D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5FBAC6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8</w:t>
            </w:r>
          </w:p>
        </w:tc>
        <w:tc>
          <w:tcPr>
            <w:tcW w:w="3348" w:type="dxa"/>
            <w:vMerge w:val="restart"/>
            <w:noWrap w:val="0"/>
            <w:vAlign w:val="center"/>
          </w:tcPr>
          <w:p w14:paraId="61E62E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弱电系统</w:t>
            </w:r>
          </w:p>
        </w:tc>
        <w:tc>
          <w:tcPr>
            <w:tcW w:w="10020" w:type="dxa"/>
            <w:noWrap w:val="0"/>
            <w:vAlign w:val="center"/>
          </w:tcPr>
          <w:p w14:paraId="2295EB5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（1）安全防范系统维护保养</w:t>
            </w:r>
            <w:r>
              <w:rPr>
                <w:rFonts w:hint="eastAsia" w:ascii="Calibri" w:hAnsi="Calibri" w:eastAsia="宋体" w:cs="Calibri"/>
                <w:b w:val="0"/>
                <w:bCs w:val="0"/>
                <w:color w:val="auto"/>
                <w:kern w:val="0"/>
                <w:sz w:val="24"/>
                <w:szCs w:val="24"/>
                <w:highlight w:val="none"/>
                <w:lang w:val="en-US" w:eastAsia="zh-CN"/>
              </w:rPr>
              <w:t>符合</w:t>
            </w:r>
            <w:r>
              <w:rPr>
                <w:rFonts w:hint="eastAsia" w:cs="Calibri"/>
                <w:b w:val="0"/>
                <w:bCs w:val="0"/>
                <w:color w:val="auto"/>
                <w:kern w:val="0"/>
                <w:sz w:val="24"/>
                <w:szCs w:val="24"/>
                <w:highlight w:val="none"/>
                <w:lang w:val="en-US" w:eastAsia="zh-CN"/>
              </w:rPr>
              <w:t>《安全防范系统维护保养规范》（</w:t>
            </w:r>
            <w:r>
              <w:rPr>
                <w:rFonts w:hint="eastAsia" w:eastAsia="宋体"/>
                <w:color w:val="auto"/>
                <w:kern w:val="0"/>
                <w:sz w:val="24"/>
                <w:szCs w:val="24"/>
                <w:highlight w:val="none"/>
              </w:rPr>
              <w:t>GA/T 1081</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的相关要求</w:t>
            </w:r>
            <w:r>
              <w:rPr>
                <w:rFonts w:hint="eastAsia" w:eastAsia="宋体" w:cs="Calibri"/>
                <w:b w:val="0"/>
                <w:bCs w:val="0"/>
                <w:color w:val="auto"/>
                <w:kern w:val="0"/>
                <w:sz w:val="24"/>
                <w:szCs w:val="24"/>
                <w:highlight w:val="none"/>
                <w:lang w:val="en-US" w:eastAsia="zh-CN"/>
              </w:rPr>
              <w:t>。</w:t>
            </w:r>
          </w:p>
        </w:tc>
      </w:tr>
      <w:tr w14:paraId="0EAD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FD78B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48" w:type="dxa"/>
            <w:vMerge w:val="continue"/>
            <w:noWrap w:val="0"/>
            <w:vAlign w:val="center"/>
          </w:tcPr>
          <w:p w14:paraId="430A64E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35AA346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保持监控系统、门禁系统、安全防范系统等运行正常，有故障及时排除</w:t>
            </w:r>
            <w:r>
              <w:rPr>
                <w:rFonts w:hint="eastAsia" w:eastAsia="宋体" w:cs="Calibri"/>
                <w:b w:val="0"/>
                <w:bCs w:val="0"/>
                <w:color w:val="auto"/>
                <w:kern w:val="0"/>
                <w:sz w:val="24"/>
                <w:szCs w:val="24"/>
                <w:highlight w:val="none"/>
                <w:lang w:val="en-US" w:eastAsia="zh-CN"/>
              </w:rPr>
              <w:t>。</w:t>
            </w:r>
          </w:p>
        </w:tc>
      </w:tr>
      <w:tr w14:paraId="0E34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764F81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r>
              <w:rPr>
                <w:rFonts w:hint="eastAsia"/>
                <w:sz w:val="24"/>
                <w:szCs w:val="24"/>
                <w:highlight w:val="none"/>
                <w:lang w:val="en-US" w:eastAsia="zh-CN"/>
              </w:rPr>
              <w:t>9</w:t>
            </w:r>
          </w:p>
        </w:tc>
        <w:tc>
          <w:tcPr>
            <w:tcW w:w="3348" w:type="dxa"/>
            <w:vMerge w:val="restart"/>
            <w:noWrap w:val="0"/>
            <w:vAlign w:val="center"/>
          </w:tcPr>
          <w:p w14:paraId="3E53FF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eastAsia="宋体"/>
                <w:sz w:val="24"/>
                <w:szCs w:val="24"/>
                <w:highlight w:val="none"/>
                <w:lang w:val="en-US" w:eastAsia="zh-CN"/>
              </w:rPr>
              <w:t>照明</w:t>
            </w:r>
            <w:r>
              <w:rPr>
                <w:rFonts w:hint="default"/>
                <w:sz w:val="24"/>
                <w:szCs w:val="24"/>
                <w:highlight w:val="none"/>
              </w:rPr>
              <w:t>系统</w:t>
            </w:r>
          </w:p>
        </w:tc>
        <w:tc>
          <w:tcPr>
            <w:tcW w:w="10020" w:type="dxa"/>
            <w:noWrap w:val="0"/>
            <w:vAlign w:val="center"/>
          </w:tcPr>
          <w:p w14:paraId="0222FB0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外观整洁无缺损、无松落</w:t>
            </w:r>
            <w:r>
              <w:rPr>
                <w:rFonts w:hint="eastAsia" w:eastAsia="宋体" w:cs="Calibri"/>
                <w:b w:val="0"/>
                <w:bCs w:val="0"/>
                <w:color w:val="auto"/>
                <w:kern w:val="0"/>
                <w:sz w:val="24"/>
                <w:szCs w:val="24"/>
                <w:highlight w:val="none"/>
                <w:lang w:val="en-US" w:eastAsia="zh-CN"/>
              </w:rPr>
              <w:t>。</w:t>
            </w:r>
          </w:p>
        </w:tc>
      </w:tr>
      <w:tr w14:paraId="56B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05180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5D247B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22BFF7B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（2）更换的</w:t>
            </w:r>
            <w:r>
              <w:rPr>
                <w:rFonts w:hint="eastAsia" w:ascii="Calibri" w:hAnsi="Calibri" w:eastAsia="宋体" w:cs="Calibri"/>
                <w:b w:val="0"/>
                <w:bCs w:val="0"/>
                <w:color w:val="auto"/>
                <w:kern w:val="0"/>
                <w:sz w:val="24"/>
                <w:szCs w:val="24"/>
                <w:highlight w:val="none"/>
                <w:lang w:val="en-US" w:eastAsia="zh-CN"/>
              </w:rPr>
              <w:t>照明灯具</w:t>
            </w:r>
            <w:r>
              <w:rPr>
                <w:rFonts w:hint="eastAsia" w:cs="Calibri"/>
                <w:b w:val="0"/>
                <w:bCs w:val="0"/>
                <w:color w:val="auto"/>
                <w:kern w:val="0"/>
                <w:sz w:val="24"/>
                <w:szCs w:val="24"/>
                <w:highlight w:val="none"/>
                <w:lang w:val="en-US" w:eastAsia="zh-CN"/>
              </w:rPr>
              <w:t>应当</w:t>
            </w:r>
            <w:r>
              <w:rPr>
                <w:rFonts w:hint="eastAsia" w:ascii="Calibri" w:hAnsi="Calibri" w:eastAsia="宋体" w:cs="Calibri"/>
                <w:b w:val="0"/>
                <w:bCs w:val="0"/>
                <w:color w:val="auto"/>
                <w:kern w:val="0"/>
                <w:sz w:val="24"/>
                <w:szCs w:val="24"/>
                <w:highlight w:val="none"/>
                <w:lang w:val="en-US" w:eastAsia="zh-CN"/>
              </w:rPr>
              <w:t>选用节能环保产品</w:t>
            </w:r>
            <w:r>
              <w:rPr>
                <w:rFonts w:hint="eastAsia" w:cs="Calibri"/>
                <w:b w:val="0"/>
                <w:bCs w:val="0"/>
                <w:color w:val="auto"/>
                <w:kern w:val="0"/>
                <w:sz w:val="24"/>
                <w:szCs w:val="24"/>
                <w:highlight w:val="none"/>
                <w:lang w:val="en-US" w:eastAsia="zh-CN"/>
              </w:rPr>
              <w:t>，亮度与更换前保持一致</w:t>
            </w:r>
            <w:r>
              <w:rPr>
                <w:rFonts w:hint="eastAsia" w:eastAsia="宋体" w:cs="Calibri"/>
                <w:b w:val="0"/>
                <w:bCs w:val="0"/>
                <w:color w:val="auto"/>
                <w:kern w:val="0"/>
                <w:sz w:val="24"/>
                <w:szCs w:val="24"/>
                <w:highlight w:val="none"/>
                <w:lang w:val="en-US" w:eastAsia="zh-CN"/>
              </w:rPr>
              <w:t>。</w:t>
            </w:r>
          </w:p>
        </w:tc>
      </w:tr>
      <w:tr w14:paraId="48E7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14E9D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53316F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0487D16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每周至少</w:t>
            </w:r>
            <w:r>
              <w:rPr>
                <w:rFonts w:hint="eastAsia" w:eastAsia="宋体"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1次公共区域照明设备巡视</w:t>
            </w:r>
            <w:r>
              <w:rPr>
                <w:rFonts w:hint="eastAsia" w:eastAsia="宋体" w:cs="Calibri"/>
                <w:b w:val="0"/>
                <w:bCs w:val="0"/>
                <w:color w:val="auto"/>
                <w:kern w:val="0"/>
                <w:sz w:val="24"/>
                <w:szCs w:val="24"/>
                <w:highlight w:val="none"/>
                <w:lang w:val="en-US" w:eastAsia="zh-CN"/>
              </w:rPr>
              <w:t>。</w:t>
            </w:r>
          </w:p>
        </w:tc>
      </w:tr>
      <w:tr w14:paraId="2965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6DE219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r>
              <w:rPr>
                <w:rFonts w:hint="eastAsia"/>
                <w:sz w:val="24"/>
                <w:szCs w:val="24"/>
                <w:highlight w:val="none"/>
                <w:lang w:val="en-US" w:eastAsia="zh-CN"/>
              </w:rPr>
              <w:t>10</w:t>
            </w:r>
          </w:p>
        </w:tc>
        <w:tc>
          <w:tcPr>
            <w:tcW w:w="3348" w:type="dxa"/>
            <w:vMerge w:val="restart"/>
            <w:noWrap w:val="0"/>
            <w:vAlign w:val="center"/>
          </w:tcPr>
          <w:p w14:paraId="692870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锅炉设备/热力站</w:t>
            </w:r>
          </w:p>
        </w:tc>
        <w:tc>
          <w:tcPr>
            <w:tcW w:w="10020" w:type="dxa"/>
            <w:noWrap w:val="0"/>
            <w:vAlign w:val="center"/>
          </w:tcPr>
          <w:p w14:paraId="635932A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（1）建</w:t>
            </w:r>
            <w:r>
              <w:rPr>
                <w:rFonts w:hint="eastAsia" w:ascii="Calibri" w:hAnsi="Calibri" w:eastAsia="宋体" w:cs="Calibri"/>
                <w:b w:val="0"/>
                <w:bCs w:val="0"/>
                <w:color w:val="auto"/>
                <w:kern w:val="0"/>
                <w:sz w:val="24"/>
                <w:szCs w:val="24"/>
                <w:highlight w:val="none"/>
                <w:lang w:val="en-US" w:eastAsia="zh-CN"/>
              </w:rPr>
              <w:t>立</w:t>
            </w:r>
            <w:r>
              <w:rPr>
                <w:rFonts w:hint="eastAsia" w:cs="Calibri"/>
                <w:b w:val="0"/>
                <w:bCs w:val="0"/>
                <w:color w:val="auto"/>
                <w:kern w:val="0"/>
                <w:sz w:val="24"/>
                <w:szCs w:val="24"/>
                <w:highlight w:val="none"/>
                <w:lang w:val="en-US" w:eastAsia="zh-CN"/>
              </w:rPr>
              <w:t>24小时</w:t>
            </w:r>
            <w:r>
              <w:rPr>
                <w:rFonts w:hint="eastAsia" w:ascii="Calibri" w:hAnsi="Calibri" w:eastAsia="宋体" w:cs="Calibri"/>
                <w:b w:val="0"/>
                <w:bCs w:val="0"/>
                <w:color w:val="auto"/>
                <w:kern w:val="0"/>
                <w:sz w:val="24"/>
                <w:szCs w:val="24"/>
                <w:highlight w:val="none"/>
                <w:lang w:val="en-US" w:eastAsia="zh-CN"/>
              </w:rPr>
              <w:t>值班监控制度</w:t>
            </w:r>
            <w:r>
              <w:rPr>
                <w:rFonts w:hint="eastAsia" w:cs="Calibri"/>
                <w:b w:val="0"/>
                <w:bCs w:val="0"/>
                <w:color w:val="auto"/>
                <w:kern w:val="0"/>
                <w:sz w:val="24"/>
                <w:szCs w:val="24"/>
                <w:highlight w:val="none"/>
                <w:lang w:val="en-US" w:eastAsia="zh-CN"/>
              </w:rPr>
              <w:t>。</w:t>
            </w:r>
          </w:p>
        </w:tc>
      </w:tr>
      <w:tr w14:paraId="44BD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D9490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61078A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1C7C574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（2）每年至少开展1次锅炉设备的全面检查。</w:t>
            </w:r>
          </w:p>
        </w:tc>
      </w:tr>
      <w:tr w14:paraId="5852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7FB7F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48" w:type="dxa"/>
            <w:vMerge w:val="continue"/>
            <w:noWrap w:val="0"/>
            <w:vAlign w:val="center"/>
          </w:tcPr>
          <w:p w14:paraId="2153E2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05F7A0D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每年至少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1次锅炉设备及其辅助设备检测，确保各类设备、仪器仪表、水管线路运行正常</w:t>
            </w:r>
            <w:r>
              <w:rPr>
                <w:rFonts w:hint="eastAsia" w:eastAsia="宋体" w:cs="Calibri"/>
                <w:b w:val="0"/>
                <w:bCs w:val="0"/>
                <w:color w:val="auto"/>
                <w:kern w:val="0"/>
                <w:sz w:val="24"/>
                <w:szCs w:val="24"/>
                <w:highlight w:val="none"/>
                <w:lang w:val="en-US" w:eastAsia="zh-CN"/>
              </w:rPr>
              <w:t>。</w:t>
            </w:r>
          </w:p>
        </w:tc>
      </w:tr>
      <w:tr w14:paraId="22AF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095385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3D501B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51F3640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每年至少</w:t>
            </w:r>
            <w:r>
              <w:rPr>
                <w:rFonts w:hint="eastAsia" w:cs="Calibri"/>
                <w:b w:val="0"/>
                <w:bCs w:val="0"/>
                <w:color w:val="auto"/>
                <w:kern w:val="0"/>
                <w:sz w:val="24"/>
                <w:szCs w:val="24"/>
                <w:highlight w:val="none"/>
                <w:lang w:val="en-US" w:eastAsia="zh-CN"/>
              </w:rPr>
              <w:t>开展</w:t>
            </w:r>
            <w:r>
              <w:rPr>
                <w:rFonts w:hint="eastAsia" w:ascii="Calibri" w:hAnsi="Calibri" w:eastAsia="宋体" w:cs="Calibri"/>
                <w:b w:val="0"/>
                <w:bCs w:val="0"/>
                <w:color w:val="auto"/>
                <w:kern w:val="0"/>
                <w:sz w:val="24"/>
                <w:szCs w:val="24"/>
                <w:highlight w:val="none"/>
                <w:lang w:val="en-US" w:eastAsia="zh-CN"/>
              </w:rPr>
              <w:t>1次锅炉水质检测，确保水质合格</w:t>
            </w:r>
            <w:r>
              <w:rPr>
                <w:rFonts w:hint="eastAsia" w:eastAsia="宋体" w:cs="Calibri"/>
                <w:b w:val="0"/>
                <w:bCs w:val="0"/>
                <w:color w:val="auto"/>
                <w:kern w:val="0"/>
                <w:sz w:val="24"/>
                <w:szCs w:val="24"/>
                <w:highlight w:val="none"/>
                <w:lang w:val="en-US" w:eastAsia="zh-CN"/>
              </w:rPr>
              <w:t>。</w:t>
            </w:r>
          </w:p>
        </w:tc>
      </w:tr>
      <w:tr w14:paraId="19C9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FE113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680943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542DCDA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（5）按锅炉厂家制定的检修规程对锅炉进行检修。</w:t>
            </w:r>
          </w:p>
        </w:tc>
      </w:tr>
      <w:tr w14:paraId="4F97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ED574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19FE32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61D5483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（6）......</w:t>
            </w:r>
          </w:p>
        </w:tc>
      </w:tr>
      <w:tr w14:paraId="66B5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6B7D34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r>
              <w:rPr>
                <w:rFonts w:hint="eastAsia"/>
                <w:sz w:val="24"/>
                <w:szCs w:val="24"/>
                <w:highlight w:val="none"/>
                <w:lang w:val="en-US" w:eastAsia="zh-CN"/>
              </w:rPr>
              <w:t>11</w:t>
            </w:r>
          </w:p>
        </w:tc>
        <w:tc>
          <w:tcPr>
            <w:tcW w:w="3348" w:type="dxa"/>
            <w:vMerge w:val="restart"/>
            <w:noWrap w:val="0"/>
            <w:vAlign w:val="center"/>
          </w:tcPr>
          <w:p w14:paraId="203633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r>
              <w:rPr>
                <w:rFonts w:hint="eastAsia"/>
                <w:sz w:val="24"/>
                <w:szCs w:val="24"/>
                <w:highlight w:val="none"/>
                <w:lang w:val="en-US" w:eastAsia="zh-CN"/>
              </w:rPr>
              <w:t>采暖系统</w:t>
            </w:r>
          </w:p>
        </w:tc>
        <w:tc>
          <w:tcPr>
            <w:tcW w:w="10020" w:type="dxa"/>
            <w:noWrap w:val="0"/>
            <w:vAlign w:val="center"/>
          </w:tcPr>
          <w:p w14:paraId="525D951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default" w:ascii="Calibri" w:hAnsi="Calibri" w:eastAsia="宋体" w:cs="Calibri"/>
                <w:b w:val="0"/>
                <w:bCs w:val="0"/>
                <w:color w:val="auto"/>
                <w:kern w:val="0"/>
                <w:sz w:val="24"/>
                <w:szCs w:val="24"/>
                <w:highlight w:val="none"/>
                <w:lang w:val="en-US" w:eastAsia="zh-CN"/>
              </w:rPr>
              <w:t>定期检查供暖管道、阀门运行情况，确保正常无隐患</w:t>
            </w:r>
            <w:r>
              <w:rPr>
                <w:rFonts w:hint="eastAsia" w:cs="Calibri"/>
                <w:b w:val="0"/>
                <w:bCs w:val="0"/>
                <w:color w:val="auto"/>
                <w:kern w:val="0"/>
                <w:sz w:val="24"/>
                <w:szCs w:val="24"/>
                <w:highlight w:val="none"/>
                <w:lang w:val="en-US" w:eastAsia="zh-CN"/>
              </w:rPr>
              <w:t>。</w:t>
            </w:r>
          </w:p>
        </w:tc>
      </w:tr>
      <w:tr w14:paraId="50DA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E70E0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7B6DB8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11B97CC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default" w:ascii="Calibri" w:hAnsi="Calibri" w:eastAsia="宋体" w:cs="Calibri"/>
                <w:b w:val="0"/>
                <w:bCs w:val="0"/>
                <w:color w:val="auto"/>
                <w:kern w:val="0"/>
                <w:sz w:val="24"/>
                <w:szCs w:val="24"/>
                <w:highlight w:val="none"/>
                <w:lang w:val="en-US" w:eastAsia="zh-CN"/>
              </w:rPr>
              <w:t>负责暖气片、阀门龙头等新装布置及旧装拆除、日常维修更换及管线的跑、冒、滴、漏的维修</w:t>
            </w:r>
            <w:r>
              <w:rPr>
                <w:rFonts w:hint="eastAsia" w:eastAsia="宋体" w:cs="Calibri"/>
                <w:b w:val="0"/>
                <w:bCs w:val="0"/>
                <w:color w:val="auto"/>
                <w:kern w:val="0"/>
                <w:sz w:val="24"/>
                <w:szCs w:val="24"/>
                <w:highlight w:val="none"/>
                <w:lang w:val="en-US" w:eastAsia="zh-CN"/>
              </w:rPr>
              <w:t>。</w:t>
            </w:r>
          </w:p>
        </w:tc>
      </w:tr>
      <w:tr w14:paraId="493F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86AF5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79FCA8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10020" w:type="dxa"/>
            <w:noWrap w:val="0"/>
            <w:vAlign w:val="center"/>
          </w:tcPr>
          <w:p w14:paraId="0988913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default" w:ascii="Calibri" w:hAnsi="Calibri" w:eastAsia="宋体" w:cs="Calibri"/>
                <w:b w:val="0"/>
                <w:bCs w:val="0"/>
                <w:color w:val="auto"/>
                <w:kern w:val="0"/>
                <w:sz w:val="24"/>
                <w:szCs w:val="24"/>
                <w:highlight w:val="none"/>
                <w:lang w:val="en-US" w:eastAsia="zh-CN"/>
              </w:rPr>
              <w:t>做好供暖前检查等相关准备工作</w:t>
            </w:r>
            <w:r>
              <w:rPr>
                <w:rFonts w:hint="eastAsia" w:cs="Calibri"/>
                <w:b w:val="0"/>
                <w:bCs w:val="0"/>
                <w:color w:val="auto"/>
                <w:kern w:val="0"/>
                <w:sz w:val="24"/>
                <w:szCs w:val="24"/>
                <w:highlight w:val="none"/>
                <w:lang w:val="en-US" w:eastAsia="zh-CN"/>
              </w:rPr>
              <w:t>。</w:t>
            </w:r>
          </w:p>
        </w:tc>
      </w:tr>
      <w:tr w14:paraId="1F3A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BFCD1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1E8E95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746B174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default" w:ascii="Calibri" w:hAnsi="Calibri" w:eastAsia="宋体" w:cs="Calibri"/>
                <w:b w:val="0"/>
                <w:bCs w:val="0"/>
                <w:color w:val="auto"/>
                <w:kern w:val="0"/>
                <w:sz w:val="24"/>
                <w:szCs w:val="24"/>
                <w:highlight w:val="none"/>
                <w:lang w:val="en-US" w:eastAsia="zh-CN"/>
              </w:rPr>
              <w:t>暖气片上水前，提前通知采购人</w:t>
            </w:r>
            <w:r>
              <w:rPr>
                <w:rFonts w:hint="eastAsia" w:eastAsia="宋体" w:cs="Calibri"/>
                <w:b w:val="0"/>
                <w:bCs w:val="0"/>
                <w:color w:val="auto"/>
                <w:kern w:val="0"/>
                <w:sz w:val="24"/>
                <w:szCs w:val="24"/>
                <w:highlight w:val="none"/>
                <w:lang w:val="en-US" w:eastAsia="zh-CN"/>
              </w:rPr>
              <w:t>。</w:t>
            </w:r>
          </w:p>
        </w:tc>
      </w:tr>
      <w:tr w14:paraId="77FF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34E28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7294313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1788092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default" w:ascii="Calibri" w:hAnsi="Calibri" w:eastAsia="宋体" w:cs="Calibri"/>
                <w:b w:val="0"/>
                <w:bCs w:val="0"/>
                <w:color w:val="auto"/>
                <w:kern w:val="0"/>
                <w:sz w:val="24"/>
                <w:szCs w:val="24"/>
                <w:highlight w:val="none"/>
                <w:lang w:val="en-US" w:eastAsia="zh-CN"/>
              </w:rPr>
              <w:t>供暖期间做好日常检查、维护、抢修、登记上报等工作</w:t>
            </w:r>
            <w:r>
              <w:rPr>
                <w:rFonts w:hint="eastAsia" w:eastAsia="宋体" w:cs="Calibri"/>
                <w:b w:val="0"/>
                <w:bCs w:val="0"/>
                <w:color w:val="auto"/>
                <w:kern w:val="0"/>
                <w:sz w:val="24"/>
                <w:szCs w:val="24"/>
                <w:highlight w:val="none"/>
                <w:lang w:val="en-US" w:eastAsia="zh-CN"/>
              </w:rPr>
              <w:t>。</w:t>
            </w:r>
          </w:p>
        </w:tc>
      </w:tr>
      <w:tr w14:paraId="6C3F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4A8FF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48" w:type="dxa"/>
            <w:vMerge w:val="continue"/>
            <w:noWrap w:val="0"/>
            <w:vAlign w:val="center"/>
          </w:tcPr>
          <w:p w14:paraId="326811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10020" w:type="dxa"/>
            <w:noWrap w:val="0"/>
            <w:vAlign w:val="center"/>
          </w:tcPr>
          <w:p w14:paraId="2316C05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default" w:ascii="Calibri" w:hAnsi="Calibri" w:eastAsia="宋体" w:cs="Calibri"/>
                <w:b w:val="0"/>
                <w:bCs w:val="0"/>
                <w:color w:val="auto"/>
                <w:kern w:val="0"/>
                <w:sz w:val="24"/>
                <w:szCs w:val="24"/>
                <w:highlight w:val="none"/>
                <w:lang w:val="en-US" w:eastAsia="zh-CN"/>
              </w:rPr>
              <w:t>根据天气情况适时调节供暖设备运行工况，节约能源。</w:t>
            </w:r>
          </w:p>
        </w:tc>
      </w:tr>
    </w:tbl>
    <w:p w14:paraId="3E8963F7">
      <w:pPr>
        <w:pStyle w:val="4"/>
        <w:rPr>
          <w:rFonts w:hint="eastAsia" w:ascii="楷体" w:hAnsi="楷体" w:eastAsia="楷体" w:cs="楷体"/>
          <w:b w:val="0"/>
          <w:bCs w:val="0"/>
          <w:sz w:val="24"/>
          <w:szCs w:val="24"/>
          <w:highlight w:val="none"/>
        </w:rPr>
      </w:pPr>
      <w:r>
        <w:rPr>
          <w:rFonts w:hint="eastAsia" w:ascii="楷体" w:hAnsi="楷体" w:eastAsia="楷体" w:cs="楷体"/>
          <w:sz w:val="24"/>
          <w:szCs w:val="24"/>
          <w:highlight w:val="none"/>
          <w:lang w:val="en-US" w:eastAsia="zh-CN"/>
        </w:rPr>
        <w:t>注：电梯系统、锅炉设备等设施设备的安装改造维修应当由具备相应资质的供应商完成，如供应商自身不具备，可进行分包由具有相应资质的单位完成。</w:t>
      </w:r>
      <w:r>
        <w:rPr>
          <w:rFonts w:hint="eastAsia" w:ascii="楷体" w:hAnsi="楷体" w:eastAsia="楷体" w:cs="楷体"/>
          <w:b w:val="0"/>
          <w:bCs w:val="0"/>
          <w:sz w:val="24"/>
          <w:szCs w:val="24"/>
          <w:highlight w:val="none"/>
        </w:rPr>
        <w:t>服务标准涉及的国家标准有更新的，执行国家最新标准。</w:t>
      </w:r>
    </w:p>
    <w:p w14:paraId="564D90B4">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楷体" w:hAnsi="楷体" w:eastAsia="楷体" w:cs="楷体"/>
          <w:sz w:val="24"/>
          <w:szCs w:val="24"/>
          <w:highlight w:val="none"/>
          <w:lang w:val="en-US" w:eastAsia="zh-CN"/>
        </w:rPr>
      </w:pPr>
    </w:p>
    <w:p w14:paraId="21B34F43">
      <w:pPr>
        <w:pStyle w:val="3"/>
        <w:bidi w:val="0"/>
        <w:rPr>
          <w:rFonts w:hint="default"/>
          <w:sz w:val="24"/>
          <w:szCs w:val="24"/>
          <w:highlight w:val="none"/>
          <w:lang w:val="en-US" w:eastAsia="zh-CN"/>
        </w:rPr>
      </w:pPr>
    </w:p>
    <w:p w14:paraId="1AEDCA1A">
      <w:pPr>
        <w:pStyle w:val="3"/>
        <w:bidi w:val="0"/>
        <w:rPr>
          <w:rFonts w:hint="default"/>
          <w:sz w:val="24"/>
          <w:szCs w:val="24"/>
          <w:highlight w:val="none"/>
          <w:lang w:val="en-US" w:eastAsia="zh-CN"/>
        </w:rPr>
      </w:pPr>
      <w:r>
        <w:rPr>
          <w:rFonts w:hint="eastAsia"/>
          <w:sz w:val="24"/>
          <w:szCs w:val="24"/>
          <w:highlight w:val="none"/>
          <w:lang w:val="en-US" w:eastAsia="zh-CN"/>
        </w:rPr>
        <w:t>3.4</w:t>
      </w:r>
      <w:r>
        <w:rPr>
          <w:rFonts w:hint="default"/>
          <w:sz w:val="24"/>
          <w:szCs w:val="24"/>
          <w:highlight w:val="none"/>
          <w:lang w:val="en-US" w:eastAsia="zh-CN"/>
        </w:rPr>
        <w:t>保洁服务</w:t>
      </w:r>
    </w:p>
    <w:tbl>
      <w:tblPr>
        <w:tblStyle w:val="1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74"/>
        <w:gridCol w:w="5840"/>
      </w:tblGrid>
      <w:tr w14:paraId="62EB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noWrap w:val="0"/>
            <w:vAlign w:val="center"/>
          </w:tcPr>
          <w:p w14:paraId="5EDE3AB0">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序号</w:t>
            </w:r>
          </w:p>
        </w:tc>
        <w:tc>
          <w:tcPr>
            <w:tcW w:w="3372" w:type="dxa"/>
            <w:noWrap w:val="0"/>
            <w:vAlign w:val="center"/>
          </w:tcPr>
          <w:p w14:paraId="77E3FAB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rPr>
            </w:pPr>
            <w:r>
              <w:rPr>
                <w:rFonts w:hint="default" w:ascii="Calibri" w:hAnsi="Calibri" w:eastAsia="宋体" w:cs="Calibri"/>
                <w:b/>
                <w:bCs/>
                <w:color w:val="auto"/>
                <w:kern w:val="0"/>
                <w:sz w:val="24"/>
                <w:szCs w:val="24"/>
                <w:highlight w:val="none"/>
              </w:rPr>
              <w:t>服务内容</w:t>
            </w:r>
          </w:p>
        </w:tc>
        <w:tc>
          <w:tcPr>
            <w:tcW w:w="9978" w:type="dxa"/>
            <w:noWrap w:val="0"/>
            <w:vAlign w:val="center"/>
          </w:tcPr>
          <w:p w14:paraId="0F19D73F">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服务标准</w:t>
            </w:r>
          </w:p>
        </w:tc>
      </w:tr>
      <w:tr w14:paraId="7ED2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783440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r>
              <w:rPr>
                <w:rFonts w:hint="eastAsia"/>
                <w:sz w:val="24"/>
                <w:szCs w:val="24"/>
                <w:highlight w:val="none"/>
                <w:lang w:val="en-US" w:eastAsia="zh-CN"/>
              </w:rPr>
              <w:t>1</w:t>
            </w:r>
          </w:p>
        </w:tc>
        <w:tc>
          <w:tcPr>
            <w:tcW w:w="3372" w:type="dxa"/>
            <w:vMerge w:val="restart"/>
            <w:noWrap w:val="0"/>
            <w:vAlign w:val="center"/>
          </w:tcPr>
          <w:p w14:paraId="6C402F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eastAsia"/>
                <w:sz w:val="24"/>
                <w:szCs w:val="24"/>
                <w:highlight w:val="none"/>
                <w:lang w:val="en-US" w:eastAsia="zh-CN"/>
              </w:rPr>
              <w:t>基本要求</w:t>
            </w:r>
          </w:p>
        </w:tc>
        <w:tc>
          <w:tcPr>
            <w:tcW w:w="9978" w:type="dxa"/>
            <w:noWrap w:val="0"/>
            <w:vAlign w:val="center"/>
          </w:tcPr>
          <w:p w14:paraId="48F8901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建立保洁服务的工作制度及工作计划，并按照执行</w:t>
            </w:r>
            <w:r>
              <w:rPr>
                <w:rFonts w:hint="eastAsia" w:eastAsia="宋体" w:cs="Calibri"/>
                <w:b w:val="0"/>
                <w:bCs w:val="0"/>
                <w:color w:val="auto"/>
                <w:kern w:val="0"/>
                <w:sz w:val="24"/>
                <w:szCs w:val="24"/>
                <w:highlight w:val="none"/>
                <w:lang w:val="en-US" w:eastAsia="zh-CN"/>
              </w:rPr>
              <w:t>。</w:t>
            </w:r>
          </w:p>
        </w:tc>
      </w:tr>
      <w:tr w14:paraId="4C12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922DA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49951B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78" w:type="dxa"/>
            <w:noWrap w:val="0"/>
            <w:vAlign w:val="center"/>
          </w:tcPr>
          <w:p w14:paraId="19318DB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做好保洁服务工作记录，记录填写规范、保存完好</w:t>
            </w:r>
            <w:r>
              <w:rPr>
                <w:rFonts w:hint="eastAsia" w:eastAsia="宋体" w:cs="Calibri"/>
                <w:b w:val="0"/>
                <w:bCs w:val="0"/>
                <w:color w:val="auto"/>
                <w:kern w:val="0"/>
                <w:sz w:val="24"/>
                <w:szCs w:val="24"/>
                <w:highlight w:val="none"/>
                <w:lang w:val="en-US" w:eastAsia="zh-CN"/>
              </w:rPr>
              <w:t>。</w:t>
            </w:r>
          </w:p>
        </w:tc>
      </w:tr>
      <w:tr w14:paraId="752D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228B9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61B5768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78" w:type="dxa"/>
            <w:noWrap w:val="0"/>
            <w:vAlign w:val="center"/>
          </w:tcPr>
          <w:p w14:paraId="6890697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作业时采取安全防护措施，防止对作业人员或他人造成伤害。相关耗材的环保、安全性</w:t>
            </w:r>
            <w:r>
              <w:rPr>
                <w:rFonts w:hint="eastAsia" w:cs="Calibri"/>
                <w:b w:val="0"/>
                <w:bCs w:val="0"/>
                <w:color w:val="auto"/>
                <w:kern w:val="0"/>
                <w:sz w:val="24"/>
                <w:szCs w:val="24"/>
                <w:highlight w:val="none"/>
                <w:lang w:val="en-US" w:eastAsia="zh-CN"/>
              </w:rPr>
              <w:t>等</w:t>
            </w:r>
            <w:r>
              <w:rPr>
                <w:rFonts w:hint="eastAsia" w:ascii="Calibri" w:hAnsi="Calibri" w:eastAsia="宋体" w:cs="Calibri"/>
                <w:b w:val="0"/>
                <w:bCs w:val="0"/>
                <w:color w:val="auto"/>
                <w:kern w:val="0"/>
                <w:sz w:val="24"/>
                <w:szCs w:val="24"/>
                <w:highlight w:val="none"/>
                <w:lang w:val="en-US" w:eastAsia="zh-CN"/>
              </w:rPr>
              <w:t>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符合</w:t>
            </w:r>
            <w:r>
              <w:rPr>
                <w:rFonts w:hint="eastAsia" w:cs="Calibri"/>
                <w:b w:val="0"/>
                <w:bCs w:val="0"/>
                <w:color w:val="auto"/>
                <w:kern w:val="0"/>
                <w:sz w:val="24"/>
                <w:szCs w:val="24"/>
                <w:highlight w:val="none"/>
                <w:lang w:val="en-US" w:eastAsia="zh-CN"/>
              </w:rPr>
              <w:t>国家相关</w:t>
            </w:r>
            <w:r>
              <w:rPr>
                <w:rFonts w:hint="eastAsia" w:ascii="Calibri" w:hAnsi="Calibri" w:eastAsia="宋体" w:cs="Calibri"/>
                <w:b w:val="0"/>
                <w:bCs w:val="0"/>
                <w:color w:val="auto"/>
                <w:kern w:val="0"/>
                <w:sz w:val="24"/>
                <w:szCs w:val="24"/>
                <w:highlight w:val="none"/>
                <w:lang w:val="en-US" w:eastAsia="zh-CN"/>
              </w:rPr>
              <w:t>规定要求</w:t>
            </w:r>
            <w:r>
              <w:rPr>
                <w:rFonts w:hint="eastAsia" w:eastAsia="宋体" w:cs="Calibri"/>
                <w:b w:val="0"/>
                <w:bCs w:val="0"/>
                <w:color w:val="auto"/>
                <w:kern w:val="0"/>
                <w:sz w:val="24"/>
                <w:szCs w:val="24"/>
                <w:highlight w:val="none"/>
                <w:lang w:val="en-US" w:eastAsia="zh-CN"/>
              </w:rPr>
              <w:t>。</w:t>
            </w:r>
          </w:p>
        </w:tc>
      </w:tr>
      <w:tr w14:paraId="0DA5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42710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p>
        </w:tc>
        <w:tc>
          <w:tcPr>
            <w:tcW w:w="3372" w:type="dxa"/>
            <w:vMerge w:val="continue"/>
            <w:noWrap w:val="0"/>
            <w:vAlign w:val="center"/>
          </w:tcPr>
          <w:p w14:paraId="6609ED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761E4B7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进入保密区域时，有</w:t>
            </w:r>
            <w:r>
              <w:rPr>
                <w:rFonts w:hint="eastAsia" w:eastAsia="宋体" w:cs="Calibri"/>
                <w:b w:val="0"/>
                <w:bCs w:val="0"/>
                <w:color w:val="auto"/>
                <w:kern w:val="0"/>
                <w:sz w:val="24"/>
                <w:szCs w:val="24"/>
                <w:highlight w:val="none"/>
                <w:lang w:val="en-US" w:eastAsia="zh-CN"/>
              </w:rPr>
              <w:t>采购人</w:t>
            </w:r>
            <w:r>
              <w:rPr>
                <w:rFonts w:hint="eastAsia" w:ascii="Calibri" w:hAnsi="Calibri" w:eastAsia="宋体" w:cs="Calibri"/>
                <w:b w:val="0"/>
                <w:bCs w:val="0"/>
                <w:color w:val="auto"/>
                <w:kern w:val="0"/>
                <w:sz w:val="24"/>
                <w:szCs w:val="24"/>
                <w:highlight w:val="none"/>
                <w:lang w:val="en-US" w:eastAsia="zh-CN"/>
              </w:rPr>
              <w:t>相关人员</w:t>
            </w:r>
            <w:r>
              <w:rPr>
                <w:rFonts w:hint="eastAsia" w:cs="Calibri"/>
                <w:b w:val="0"/>
                <w:bCs w:val="0"/>
                <w:color w:val="auto"/>
                <w:kern w:val="0"/>
                <w:sz w:val="24"/>
                <w:szCs w:val="24"/>
                <w:highlight w:val="none"/>
                <w:lang w:val="en-US" w:eastAsia="zh-CN"/>
              </w:rPr>
              <w:t>全程</w:t>
            </w:r>
            <w:r>
              <w:rPr>
                <w:rFonts w:hint="eastAsia" w:ascii="Calibri" w:hAnsi="Calibri" w:eastAsia="宋体" w:cs="Calibri"/>
                <w:b w:val="0"/>
                <w:bCs w:val="0"/>
                <w:color w:val="auto"/>
                <w:kern w:val="0"/>
                <w:sz w:val="24"/>
                <w:szCs w:val="24"/>
                <w:highlight w:val="none"/>
                <w:lang w:val="en-US" w:eastAsia="zh-CN"/>
              </w:rPr>
              <w:t>在场</w:t>
            </w:r>
            <w:r>
              <w:rPr>
                <w:rFonts w:hint="eastAsia" w:eastAsia="宋体" w:cs="Calibri"/>
                <w:b w:val="0"/>
                <w:bCs w:val="0"/>
                <w:color w:val="auto"/>
                <w:kern w:val="0"/>
                <w:sz w:val="24"/>
                <w:szCs w:val="24"/>
                <w:highlight w:val="none"/>
                <w:lang w:val="en-US" w:eastAsia="zh-CN"/>
              </w:rPr>
              <w:t>。</w:t>
            </w:r>
          </w:p>
        </w:tc>
      </w:tr>
      <w:tr w14:paraId="4C5D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19" w:type="dxa"/>
            <w:vMerge w:val="restart"/>
            <w:noWrap w:val="0"/>
            <w:vAlign w:val="center"/>
          </w:tcPr>
          <w:p w14:paraId="13522F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r>
              <w:rPr>
                <w:rFonts w:hint="eastAsia"/>
                <w:sz w:val="24"/>
                <w:szCs w:val="24"/>
                <w:highlight w:val="none"/>
                <w:lang w:val="en-US" w:eastAsia="zh-CN"/>
              </w:rPr>
              <w:t>2</w:t>
            </w:r>
          </w:p>
        </w:tc>
        <w:tc>
          <w:tcPr>
            <w:tcW w:w="3372" w:type="dxa"/>
            <w:vMerge w:val="restart"/>
            <w:noWrap w:val="0"/>
            <w:vAlign w:val="center"/>
          </w:tcPr>
          <w:p w14:paraId="553681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办公用房区域保洁</w:t>
            </w:r>
          </w:p>
        </w:tc>
        <w:tc>
          <w:tcPr>
            <w:tcW w:w="9978" w:type="dxa"/>
            <w:noWrap w:val="0"/>
            <w:vAlign w:val="center"/>
          </w:tcPr>
          <w:p w14:paraId="32D1E86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大厅、楼内公共通道</w:t>
            </w:r>
            <w:r>
              <w:rPr>
                <w:rFonts w:hint="eastAsia" w:eastAsia="宋体" w:cs="Calibri"/>
                <w:b w:val="0"/>
                <w:bCs w:val="0"/>
                <w:color w:val="auto"/>
                <w:kern w:val="0"/>
                <w:sz w:val="24"/>
                <w:szCs w:val="24"/>
                <w:highlight w:val="none"/>
                <w:lang w:val="en-US" w:eastAsia="zh-CN"/>
              </w:rPr>
              <w:t>：</w:t>
            </w:r>
          </w:p>
          <w:p w14:paraId="6F26FDC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rPr>
              <w:t xml:space="preserve"> </w:t>
            </w:r>
            <w:r>
              <w:rPr>
                <w:rFonts w:hint="eastAsia" w:ascii="Calibri" w:hAnsi="Calibri" w:eastAsia="宋体" w:cs="Calibri"/>
                <w:b w:val="0"/>
                <w:bCs w:val="0"/>
                <w:color w:val="auto"/>
                <w:kern w:val="0"/>
                <w:sz w:val="24"/>
                <w:szCs w:val="24"/>
                <w:highlight w:val="none"/>
                <w:lang w:val="en-US" w:eastAsia="zh-CN"/>
              </w:rPr>
              <w:t>①公共通道保持干净，无异味、无杂物、无积水</w:t>
            </w:r>
            <w:r>
              <w:rPr>
                <w:rFonts w:hint="eastAsia" w:eastAsia="宋体" w:cs="Calibri"/>
                <w:b w:val="0"/>
                <w:bCs w:val="0"/>
                <w:color w:val="auto"/>
                <w:kern w:val="0"/>
                <w:sz w:val="24"/>
                <w:szCs w:val="24"/>
                <w:highlight w:val="none"/>
                <w:lang w:val="en-US" w:eastAsia="zh-CN"/>
              </w:rPr>
              <w:t>，每日</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p>
          <w:p w14:paraId="5056766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rPr>
              <w:t xml:space="preserve"> </w:t>
            </w:r>
            <w:r>
              <w:rPr>
                <w:rFonts w:hint="eastAsia" w:ascii="Calibri" w:hAnsi="Calibri" w:eastAsia="宋体" w:cs="Calibri"/>
                <w:b w:val="0"/>
                <w:bCs w:val="0"/>
                <w:color w:val="auto"/>
                <w:kern w:val="0"/>
                <w:sz w:val="24"/>
                <w:szCs w:val="24"/>
                <w:highlight w:val="none"/>
                <w:lang w:val="en-US" w:eastAsia="zh-CN"/>
              </w:rPr>
              <w:t>②门窗玻璃干净无尘，透光性好</w:t>
            </w:r>
            <w:r>
              <w:rPr>
                <w:rFonts w:hint="eastAsia" w:eastAsia="宋体" w:cs="Calibri"/>
                <w:b w:val="0"/>
                <w:bCs w:val="0"/>
                <w:color w:val="auto"/>
                <w:kern w:val="0"/>
                <w:sz w:val="24"/>
                <w:szCs w:val="24"/>
                <w:highlight w:val="none"/>
                <w:lang w:val="en-US" w:eastAsia="zh-CN"/>
              </w:rPr>
              <w:t>，每周</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r>
              <w:rPr>
                <w:rFonts w:hint="eastAsia" w:ascii="Calibri" w:hAnsi="Calibri" w:eastAsia="宋体" w:cs="Calibri"/>
                <w:b w:val="0"/>
                <w:bCs w:val="0"/>
                <w:color w:val="auto"/>
                <w:kern w:val="0"/>
                <w:sz w:val="24"/>
                <w:szCs w:val="24"/>
                <w:highlight w:val="none"/>
                <w:lang w:val="en-US" w:eastAsia="zh-CN"/>
              </w:rPr>
              <w:t>。</w:t>
            </w:r>
          </w:p>
          <w:p w14:paraId="468A8BE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eastAsia" w:cs="Calibri"/>
                <w:b w:val="0"/>
                <w:bCs w:val="0"/>
                <w:color w:val="auto"/>
                <w:kern w:val="0"/>
                <w:sz w:val="24"/>
                <w:szCs w:val="24"/>
                <w:highlight w:val="none"/>
                <w:lang w:val="en-US" w:eastAsia="zh-CN"/>
              </w:rPr>
              <w:t xml:space="preserve"> </w:t>
            </w:r>
            <w:r>
              <w:rPr>
                <w:rFonts w:hint="eastAsia" w:ascii="Calibri" w:hAnsi="Calibri" w:eastAsia="宋体" w:cs="Calibri"/>
                <w:b w:val="0"/>
                <w:bCs w:val="0"/>
                <w:color w:val="auto"/>
                <w:kern w:val="0"/>
                <w:sz w:val="24"/>
                <w:szCs w:val="24"/>
                <w:highlight w:val="none"/>
                <w:lang w:val="en-US" w:eastAsia="zh-CN"/>
              </w:rPr>
              <w:t>③指示牌干净，无污渍</w:t>
            </w:r>
            <w:r>
              <w:rPr>
                <w:rFonts w:hint="eastAsia" w:eastAsia="宋体" w:cs="Calibri"/>
                <w:b w:val="0"/>
                <w:bCs w:val="0"/>
                <w:color w:val="auto"/>
                <w:kern w:val="0"/>
                <w:sz w:val="24"/>
                <w:szCs w:val="24"/>
                <w:highlight w:val="none"/>
                <w:lang w:val="en-US" w:eastAsia="zh-CN"/>
              </w:rPr>
              <w:t>，每日</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p>
        </w:tc>
      </w:tr>
      <w:tr w14:paraId="65FD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14:paraId="2F281E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536241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3EC5AA5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电器、消防等设施设备</w:t>
            </w:r>
            <w:r>
              <w:rPr>
                <w:rFonts w:hint="eastAsia" w:eastAsia="宋体" w:cs="Calibri"/>
                <w:b w:val="0"/>
                <w:bCs w:val="0"/>
                <w:color w:val="auto"/>
                <w:kern w:val="0"/>
                <w:sz w:val="24"/>
                <w:szCs w:val="24"/>
                <w:highlight w:val="none"/>
                <w:lang w:val="en-US" w:eastAsia="zh-CN"/>
              </w:rPr>
              <w:t>：</w:t>
            </w:r>
          </w:p>
          <w:p w14:paraId="0B35A6C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rPr>
              <w:t xml:space="preserve"> </w:t>
            </w:r>
            <w:r>
              <w:rPr>
                <w:rFonts w:hint="eastAsia" w:ascii="Calibri" w:hAnsi="Calibri" w:eastAsia="宋体" w:cs="Calibri"/>
                <w:b w:val="0"/>
                <w:bCs w:val="0"/>
                <w:color w:val="auto"/>
                <w:kern w:val="0"/>
                <w:sz w:val="24"/>
                <w:szCs w:val="24"/>
                <w:highlight w:val="none"/>
                <w:lang w:val="en-US" w:eastAsia="zh-CN"/>
              </w:rPr>
              <w:t>①配电箱、设备机房、</w:t>
            </w:r>
            <w:r>
              <w:rPr>
                <w:rFonts w:hint="eastAsia" w:cs="Calibri"/>
                <w:b w:val="0"/>
                <w:bCs w:val="0"/>
                <w:color w:val="auto"/>
                <w:kern w:val="0"/>
                <w:sz w:val="24"/>
                <w:szCs w:val="24"/>
                <w:highlight w:val="none"/>
                <w:lang w:val="en-US" w:eastAsia="zh-CN"/>
              </w:rPr>
              <w:t>会议室音视频设备、</w:t>
            </w:r>
            <w:r>
              <w:rPr>
                <w:rFonts w:hint="eastAsia" w:ascii="Calibri" w:hAnsi="Calibri" w:eastAsia="宋体" w:cs="Calibri"/>
                <w:b w:val="0"/>
                <w:bCs w:val="0"/>
                <w:color w:val="auto"/>
                <w:kern w:val="0"/>
                <w:sz w:val="24"/>
                <w:szCs w:val="24"/>
                <w:highlight w:val="none"/>
                <w:lang w:val="en-US" w:eastAsia="zh-CN"/>
              </w:rPr>
              <w:t>消防栓及开关插座等保持表面干净，无尘无污迹</w:t>
            </w:r>
            <w:r>
              <w:rPr>
                <w:rFonts w:hint="eastAsia" w:eastAsia="宋体" w:cs="Calibri"/>
                <w:b w:val="0"/>
                <w:bCs w:val="0"/>
                <w:color w:val="auto"/>
                <w:kern w:val="0"/>
                <w:sz w:val="24"/>
                <w:szCs w:val="24"/>
                <w:highlight w:val="none"/>
                <w:lang w:val="en-US" w:eastAsia="zh-CN"/>
              </w:rPr>
              <w:t>，每月</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r>
              <w:rPr>
                <w:rFonts w:hint="eastAsia" w:ascii="Calibri" w:hAnsi="Calibri" w:eastAsia="宋体" w:cs="Calibri"/>
                <w:b w:val="0"/>
                <w:bCs w:val="0"/>
                <w:color w:val="auto"/>
                <w:kern w:val="0"/>
                <w:sz w:val="24"/>
                <w:szCs w:val="24"/>
                <w:highlight w:val="none"/>
                <w:lang w:val="en-US" w:eastAsia="zh-CN"/>
              </w:rPr>
              <w:t>。</w:t>
            </w:r>
          </w:p>
          <w:p w14:paraId="0544279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eastAsia" w:cs="Calibri"/>
                <w:b w:val="0"/>
                <w:bCs w:val="0"/>
                <w:color w:val="auto"/>
                <w:kern w:val="0"/>
                <w:sz w:val="24"/>
                <w:szCs w:val="24"/>
                <w:highlight w:val="none"/>
                <w:lang w:val="en-US" w:eastAsia="zh-CN"/>
              </w:rPr>
              <w:t xml:space="preserve"> </w:t>
            </w:r>
            <w:r>
              <w:rPr>
                <w:rFonts w:hint="eastAsia" w:ascii="Calibri" w:hAnsi="Calibri" w:eastAsia="宋体" w:cs="Calibri"/>
                <w:b w:val="0"/>
                <w:bCs w:val="0"/>
                <w:color w:val="auto"/>
                <w:kern w:val="0"/>
                <w:sz w:val="24"/>
                <w:szCs w:val="24"/>
                <w:highlight w:val="none"/>
                <w:lang w:val="en-US" w:eastAsia="zh-CN"/>
              </w:rPr>
              <w:t>②监控摄像头、门禁系统等表面光亮，无尘、无斑点</w:t>
            </w:r>
            <w:r>
              <w:rPr>
                <w:rFonts w:hint="eastAsia" w:eastAsia="宋体" w:cs="Calibri"/>
                <w:b w:val="0"/>
                <w:bCs w:val="0"/>
                <w:color w:val="auto"/>
                <w:kern w:val="0"/>
                <w:sz w:val="24"/>
                <w:szCs w:val="24"/>
                <w:highlight w:val="none"/>
                <w:lang w:val="en-US" w:eastAsia="zh-CN"/>
              </w:rPr>
              <w:t>，每月</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r>
              <w:rPr>
                <w:rFonts w:hint="eastAsia" w:ascii="Calibri" w:hAnsi="Calibri" w:eastAsia="宋体" w:cs="Calibri"/>
                <w:b w:val="0"/>
                <w:bCs w:val="0"/>
                <w:color w:val="auto"/>
                <w:kern w:val="0"/>
                <w:sz w:val="24"/>
                <w:szCs w:val="24"/>
                <w:highlight w:val="none"/>
                <w:lang w:val="en-US" w:eastAsia="zh-CN"/>
              </w:rPr>
              <w:t>。</w:t>
            </w:r>
          </w:p>
        </w:tc>
      </w:tr>
      <w:tr w14:paraId="2323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1730CE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425E4C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070A37A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楼梯及楼梯间保持干净、无异味、无杂物、无积水</w:t>
            </w:r>
            <w:r>
              <w:rPr>
                <w:rFonts w:hint="eastAsia" w:eastAsia="宋体" w:cs="Calibri"/>
                <w:b w:val="0"/>
                <w:bCs w:val="0"/>
                <w:color w:val="auto"/>
                <w:kern w:val="0"/>
                <w:sz w:val="24"/>
                <w:szCs w:val="24"/>
                <w:highlight w:val="none"/>
                <w:lang w:val="en-US" w:eastAsia="zh-CN"/>
              </w:rPr>
              <w:t>，每日</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p>
        </w:tc>
      </w:tr>
      <w:tr w14:paraId="245F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FE504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753701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1D56028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开水间保持干净、无异味、无杂物、无积水</w:t>
            </w:r>
            <w:r>
              <w:rPr>
                <w:rFonts w:hint="eastAsia" w:eastAsia="宋体" w:cs="Calibri"/>
                <w:b w:val="0"/>
                <w:bCs w:val="0"/>
                <w:color w:val="auto"/>
                <w:kern w:val="0"/>
                <w:sz w:val="24"/>
                <w:szCs w:val="24"/>
                <w:highlight w:val="none"/>
                <w:lang w:val="en-US" w:eastAsia="zh-CN"/>
              </w:rPr>
              <w:t>，每日</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p>
        </w:tc>
      </w:tr>
      <w:tr w14:paraId="19EC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7370D5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73A6F5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68DCE36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作业工具间</w:t>
            </w:r>
            <w:r>
              <w:rPr>
                <w:rFonts w:hint="eastAsia" w:eastAsia="宋体" w:cs="Calibri"/>
                <w:b w:val="0"/>
                <w:bCs w:val="0"/>
                <w:color w:val="auto"/>
                <w:kern w:val="0"/>
                <w:sz w:val="24"/>
                <w:szCs w:val="24"/>
                <w:highlight w:val="none"/>
                <w:lang w:val="en-US" w:eastAsia="zh-CN"/>
              </w:rPr>
              <w:t>：</w:t>
            </w:r>
          </w:p>
          <w:p w14:paraId="3D8DB56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rPr>
              <w:t xml:space="preserve"> </w:t>
            </w:r>
            <w:r>
              <w:rPr>
                <w:rFonts w:hint="eastAsia" w:ascii="Calibri" w:hAnsi="Calibri" w:eastAsia="宋体" w:cs="Calibri"/>
                <w:b w:val="0"/>
                <w:bCs w:val="0"/>
                <w:color w:val="auto"/>
                <w:kern w:val="0"/>
                <w:sz w:val="24"/>
                <w:szCs w:val="24"/>
                <w:highlight w:val="none"/>
                <w:lang w:val="en-US" w:eastAsia="zh-CN"/>
              </w:rPr>
              <w:t>①保持干净，无异味、无杂物、无积水</w:t>
            </w:r>
            <w:r>
              <w:rPr>
                <w:rFonts w:hint="eastAsia" w:eastAsia="宋体" w:cs="Calibri"/>
                <w:b w:val="0"/>
                <w:bCs w:val="0"/>
                <w:color w:val="auto"/>
                <w:kern w:val="0"/>
                <w:sz w:val="24"/>
                <w:szCs w:val="24"/>
                <w:highlight w:val="none"/>
                <w:lang w:val="en-US" w:eastAsia="zh-CN"/>
              </w:rPr>
              <w:t>，每日</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p>
          <w:p w14:paraId="77DB518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eastAsia" w:cs="Calibri"/>
                <w:b w:val="0"/>
                <w:bCs w:val="0"/>
                <w:color w:val="auto"/>
                <w:kern w:val="0"/>
                <w:sz w:val="24"/>
                <w:szCs w:val="24"/>
                <w:highlight w:val="none"/>
                <w:lang w:val="en-US" w:eastAsia="zh-CN"/>
              </w:rPr>
              <w:t xml:space="preserve"> </w:t>
            </w:r>
            <w:r>
              <w:rPr>
                <w:rFonts w:hint="eastAsia" w:ascii="Calibri" w:hAnsi="Calibri" w:eastAsia="宋体" w:cs="Calibri"/>
                <w:b w:val="0"/>
                <w:bCs w:val="0"/>
                <w:color w:val="auto"/>
                <w:kern w:val="0"/>
                <w:sz w:val="24"/>
                <w:szCs w:val="24"/>
                <w:highlight w:val="none"/>
                <w:lang w:val="en-US" w:eastAsia="zh-CN"/>
              </w:rPr>
              <w:t>②作业工具摆放整齐有序，表面干净无渍</w:t>
            </w:r>
            <w:r>
              <w:rPr>
                <w:rFonts w:hint="eastAsia" w:cs="Calibri"/>
                <w:b w:val="0"/>
                <w:bCs w:val="0"/>
                <w:color w:val="auto"/>
                <w:kern w:val="0"/>
                <w:sz w:val="24"/>
                <w:szCs w:val="24"/>
                <w:highlight w:val="none"/>
                <w:lang w:val="en-US" w:eastAsia="zh-CN"/>
              </w:rPr>
              <w:t>，每日消毒</w:t>
            </w:r>
            <w:r>
              <w:rPr>
                <w:rFonts w:hint="eastAsia" w:eastAsia="宋体" w:cs="Calibri"/>
                <w:b w:val="0"/>
                <w:bCs w:val="0"/>
                <w:color w:val="auto"/>
                <w:kern w:val="0"/>
                <w:sz w:val="24"/>
                <w:szCs w:val="24"/>
                <w:highlight w:val="none"/>
                <w:lang w:val="en-US" w:eastAsia="zh-CN"/>
              </w:rPr>
              <w:t>。</w:t>
            </w:r>
          </w:p>
        </w:tc>
      </w:tr>
      <w:tr w14:paraId="0DBA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14:paraId="2B09CF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21DA198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559CEA5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公共卫生间</w:t>
            </w:r>
            <w:r>
              <w:rPr>
                <w:rFonts w:hint="eastAsia" w:eastAsia="宋体" w:cs="Calibri"/>
                <w:b w:val="0"/>
                <w:bCs w:val="0"/>
                <w:color w:val="auto"/>
                <w:kern w:val="0"/>
                <w:sz w:val="24"/>
                <w:szCs w:val="24"/>
                <w:highlight w:val="none"/>
                <w:lang w:val="en-US" w:eastAsia="zh-CN"/>
              </w:rPr>
              <w:t>：</w:t>
            </w:r>
          </w:p>
          <w:p w14:paraId="0511514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rPr>
              <w:t xml:space="preserve"> </w:t>
            </w:r>
            <w:r>
              <w:rPr>
                <w:rFonts w:hint="eastAsia" w:ascii="Calibri" w:hAnsi="Calibri" w:eastAsia="宋体" w:cs="Calibri"/>
                <w:b w:val="0"/>
                <w:bCs w:val="0"/>
                <w:color w:val="auto"/>
                <w:kern w:val="0"/>
                <w:sz w:val="24"/>
                <w:szCs w:val="24"/>
                <w:highlight w:val="none"/>
                <w:lang w:val="en-US" w:eastAsia="zh-CN"/>
              </w:rPr>
              <w:t>①保持干净，无异味，垃圾无溢出</w:t>
            </w:r>
            <w:r>
              <w:rPr>
                <w:rFonts w:hint="eastAsia" w:eastAsia="宋体" w:cs="Calibri"/>
                <w:b w:val="0"/>
                <w:bCs w:val="0"/>
                <w:color w:val="auto"/>
                <w:kern w:val="0"/>
                <w:sz w:val="24"/>
                <w:szCs w:val="24"/>
                <w:highlight w:val="none"/>
                <w:lang w:val="en-US" w:eastAsia="zh-CN"/>
              </w:rPr>
              <w:t>，每日</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p>
          <w:p w14:paraId="440A63C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eastAsia" w:cs="Calibri"/>
                <w:b w:val="0"/>
                <w:bCs w:val="0"/>
                <w:color w:val="auto"/>
                <w:kern w:val="0"/>
                <w:sz w:val="24"/>
                <w:szCs w:val="24"/>
                <w:highlight w:val="none"/>
                <w:lang w:val="en-US" w:eastAsia="zh-CN"/>
              </w:rPr>
              <w:t xml:space="preserve"> </w:t>
            </w:r>
            <w:r>
              <w:rPr>
                <w:rFonts w:hint="eastAsia" w:ascii="Calibri" w:hAnsi="Calibri" w:eastAsia="宋体" w:cs="Calibri"/>
                <w:b w:val="0"/>
                <w:bCs w:val="0"/>
                <w:color w:val="auto"/>
                <w:kern w:val="0"/>
                <w:sz w:val="24"/>
                <w:szCs w:val="24"/>
                <w:highlight w:val="none"/>
                <w:lang w:val="en-US" w:eastAsia="zh-CN"/>
              </w:rPr>
              <w:t>②</w:t>
            </w:r>
            <w:r>
              <w:rPr>
                <w:rFonts w:hint="eastAsia" w:cs="Calibri"/>
                <w:b w:val="0"/>
                <w:bCs w:val="0"/>
                <w:color w:val="auto"/>
                <w:kern w:val="0"/>
                <w:sz w:val="24"/>
                <w:szCs w:val="24"/>
                <w:highlight w:val="none"/>
                <w:lang w:val="en-US" w:eastAsia="zh-CN"/>
              </w:rPr>
              <w:t>及时补充</w:t>
            </w:r>
            <w:r>
              <w:rPr>
                <w:rFonts w:hint="eastAsia" w:ascii="Calibri" w:hAnsi="Calibri" w:eastAsia="宋体" w:cs="Calibri"/>
                <w:b w:val="0"/>
                <w:bCs w:val="0"/>
                <w:color w:val="auto"/>
                <w:kern w:val="0"/>
                <w:sz w:val="24"/>
                <w:szCs w:val="24"/>
                <w:highlight w:val="none"/>
                <w:lang w:val="en-US" w:eastAsia="zh-CN"/>
              </w:rPr>
              <w:t>厕纸等必要用品</w:t>
            </w:r>
            <w:r>
              <w:rPr>
                <w:rFonts w:hint="eastAsia" w:eastAsia="宋体" w:cs="Calibri"/>
                <w:b w:val="0"/>
                <w:bCs w:val="0"/>
                <w:color w:val="auto"/>
                <w:kern w:val="0"/>
                <w:sz w:val="24"/>
                <w:szCs w:val="24"/>
                <w:highlight w:val="none"/>
                <w:lang w:val="en-US" w:eastAsia="zh-CN"/>
              </w:rPr>
              <w:t>。</w:t>
            </w:r>
          </w:p>
        </w:tc>
      </w:tr>
      <w:tr w14:paraId="1524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19" w:type="dxa"/>
            <w:vMerge w:val="continue"/>
            <w:noWrap w:val="0"/>
            <w:vAlign w:val="center"/>
          </w:tcPr>
          <w:p w14:paraId="4AFB7E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5770DB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49C5F8B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（7）</w:t>
            </w:r>
            <w:r>
              <w:rPr>
                <w:rFonts w:hint="eastAsia" w:ascii="Calibri" w:hAnsi="Calibri" w:eastAsia="宋体" w:cs="Calibri"/>
                <w:b w:val="0"/>
                <w:bCs w:val="0"/>
                <w:color w:val="auto"/>
                <w:kern w:val="0"/>
                <w:sz w:val="24"/>
                <w:szCs w:val="24"/>
                <w:highlight w:val="none"/>
                <w:lang w:val="en-US" w:eastAsia="zh-CN"/>
              </w:rPr>
              <w:t>电梯轿厢</w:t>
            </w:r>
            <w:r>
              <w:rPr>
                <w:rFonts w:hint="eastAsia" w:eastAsia="宋体" w:cs="Calibri"/>
                <w:b w:val="0"/>
                <w:bCs w:val="0"/>
                <w:color w:val="auto"/>
                <w:kern w:val="0"/>
                <w:sz w:val="24"/>
                <w:szCs w:val="24"/>
                <w:highlight w:val="none"/>
                <w:lang w:val="en-US" w:eastAsia="zh-CN"/>
              </w:rPr>
              <w:t>：</w:t>
            </w:r>
          </w:p>
          <w:p w14:paraId="581BC6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rPr>
              <w:t>①</w:t>
            </w:r>
            <w:r>
              <w:rPr>
                <w:rFonts w:hint="eastAsia" w:ascii="Calibri" w:hAnsi="Calibri" w:eastAsia="宋体" w:cs="Calibri"/>
                <w:b w:val="0"/>
                <w:bCs w:val="0"/>
                <w:color w:val="auto"/>
                <w:kern w:val="0"/>
                <w:sz w:val="24"/>
                <w:szCs w:val="24"/>
                <w:highlight w:val="none"/>
                <w:lang w:val="en-US" w:eastAsia="zh-CN"/>
              </w:rPr>
              <w:t>保持干净，无污渍、无粘贴物、无异味</w:t>
            </w:r>
            <w:r>
              <w:rPr>
                <w:rFonts w:hint="eastAsia" w:eastAsia="宋体" w:cs="Calibri"/>
                <w:b w:val="0"/>
                <w:bCs w:val="0"/>
                <w:color w:val="auto"/>
                <w:kern w:val="0"/>
                <w:sz w:val="24"/>
                <w:szCs w:val="24"/>
                <w:highlight w:val="none"/>
                <w:lang w:val="en-US" w:eastAsia="zh-CN"/>
              </w:rPr>
              <w:t>，每日</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p>
          <w:p w14:paraId="5547F5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Calibri" w:hAnsi="Calibri" w:eastAsia="宋体" w:cs="Calibri"/>
                <w:color w:val="auto"/>
                <w:sz w:val="24"/>
                <w:szCs w:val="24"/>
                <w:highlight w:val="none"/>
                <w:u w:val="none"/>
                <w:lang w:val="en-US" w:eastAsia="zh-CN"/>
              </w:rPr>
            </w:pPr>
            <w:r>
              <w:rPr>
                <w:rFonts w:hint="eastAsia" w:ascii="Calibri" w:hAnsi="Calibri" w:eastAsia="宋体" w:cs="Calibri"/>
                <w:b w:val="0"/>
                <w:bCs w:val="0"/>
                <w:color w:val="auto"/>
                <w:kern w:val="0"/>
                <w:sz w:val="24"/>
                <w:szCs w:val="24"/>
                <w:highlight w:val="none"/>
                <w:lang w:val="en-US" w:eastAsia="zh-CN"/>
              </w:rPr>
              <w:t>②灯具、操作指示板明亮</w:t>
            </w:r>
            <w:r>
              <w:rPr>
                <w:rFonts w:hint="eastAsia" w:eastAsia="宋体" w:cs="Calibri"/>
                <w:b w:val="0"/>
                <w:bCs w:val="0"/>
                <w:color w:val="auto"/>
                <w:kern w:val="0"/>
                <w:sz w:val="24"/>
                <w:szCs w:val="24"/>
                <w:highlight w:val="none"/>
                <w:lang w:val="en-US" w:eastAsia="zh-CN"/>
              </w:rPr>
              <w:t>。</w:t>
            </w:r>
          </w:p>
        </w:tc>
      </w:tr>
      <w:tr w14:paraId="7B2C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3535B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2498E72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25ACEF4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（8）</w:t>
            </w:r>
            <w:r>
              <w:rPr>
                <w:rFonts w:hint="eastAsia" w:ascii="Calibri" w:hAnsi="Calibri" w:eastAsia="宋体" w:cs="Calibri"/>
                <w:b w:val="0"/>
                <w:bCs w:val="0"/>
                <w:color w:val="auto"/>
                <w:kern w:val="0"/>
                <w:sz w:val="24"/>
                <w:szCs w:val="24"/>
                <w:highlight w:val="none"/>
                <w:lang w:val="en-US" w:eastAsia="zh-CN"/>
              </w:rPr>
              <w:t>平台、屋顶</w:t>
            </w:r>
            <w:r>
              <w:rPr>
                <w:rFonts w:hint="eastAsia" w:eastAsia="宋体" w:cs="Calibri"/>
                <w:b w:val="0"/>
                <w:bCs w:val="0"/>
                <w:color w:val="auto"/>
                <w:kern w:val="0"/>
                <w:sz w:val="24"/>
                <w:szCs w:val="24"/>
                <w:highlight w:val="none"/>
                <w:lang w:val="en-US" w:eastAsia="zh-CN"/>
              </w:rPr>
              <w:t>、天沟</w:t>
            </w:r>
            <w:r>
              <w:rPr>
                <w:rFonts w:hint="eastAsia" w:ascii="Calibri" w:hAnsi="Calibri" w:eastAsia="宋体" w:cs="Calibri"/>
                <w:b w:val="0"/>
                <w:bCs w:val="0"/>
                <w:color w:val="auto"/>
                <w:kern w:val="0"/>
                <w:sz w:val="24"/>
                <w:szCs w:val="24"/>
                <w:highlight w:val="none"/>
                <w:lang w:val="en-US" w:eastAsia="zh-CN"/>
              </w:rPr>
              <w:t>保持干净，有杂物及时清扫</w:t>
            </w:r>
            <w:r>
              <w:rPr>
                <w:rFonts w:hint="eastAsia" w:eastAsia="宋体" w:cs="Calibri"/>
                <w:b w:val="0"/>
                <w:bCs w:val="0"/>
                <w:color w:val="auto"/>
                <w:kern w:val="0"/>
                <w:sz w:val="24"/>
                <w:szCs w:val="24"/>
                <w:highlight w:val="none"/>
                <w:lang w:val="en-US" w:eastAsia="zh-CN"/>
              </w:rPr>
              <w:t>，每月</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r>
              <w:rPr>
                <w:rFonts w:hint="eastAsia" w:ascii="Calibri" w:hAnsi="Calibri" w:eastAsia="宋体" w:cs="Calibri"/>
                <w:b w:val="0"/>
                <w:bCs w:val="0"/>
                <w:color w:val="auto"/>
                <w:kern w:val="0"/>
                <w:sz w:val="24"/>
                <w:szCs w:val="24"/>
                <w:highlight w:val="none"/>
                <w:lang w:val="en-US" w:eastAsia="zh-CN"/>
              </w:rPr>
              <w:t>。</w:t>
            </w:r>
          </w:p>
        </w:tc>
      </w:tr>
      <w:tr w14:paraId="0959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75AE8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6B854DE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1F66365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（9）</w:t>
            </w:r>
            <w:r>
              <w:rPr>
                <w:rFonts w:hint="eastAsia" w:ascii="Calibri" w:hAnsi="Calibri" w:eastAsia="宋体" w:cs="Calibri"/>
                <w:color w:val="auto"/>
                <w:sz w:val="24"/>
                <w:szCs w:val="24"/>
                <w:highlight w:val="none"/>
                <w:u w:val="none"/>
                <w:lang w:val="en-US" w:eastAsia="zh-CN"/>
              </w:rPr>
              <w:t>石材地面</w:t>
            </w:r>
            <w:r>
              <w:rPr>
                <w:rFonts w:hint="eastAsia" w:cs="Calibri"/>
                <w:color w:val="auto"/>
                <w:sz w:val="24"/>
                <w:szCs w:val="24"/>
                <w:highlight w:val="none"/>
                <w:u w:val="none"/>
                <w:lang w:val="en-US" w:eastAsia="zh-CN"/>
              </w:rPr>
              <w:t>、</w:t>
            </w:r>
            <w:r>
              <w:rPr>
                <w:rFonts w:hint="eastAsia" w:eastAsia="宋体" w:cs="Calibri"/>
                <w:color w:val="auto"/>
                <w:sz w:val="24"/>
                <w:szCs w:val="24"/>
                <w:highlight w:val="none"/>
                <w:u w:val="none"/>
                <w:lang w:val="en-US" w:eastAsia="zh-CN"/>
              </w:rPr>
              <w:t>内墙</w:t>
            </w:r>
            <w:r>
              <w:rPr>
                <w:rFonts w:hint="eastAsia" w:ascii="Calibri" w:hAnsi="Calibri" w:eastAsia="宋体" w:cs="Calibri"/>
                <w:color w:val="auto"/>
                <w:sz w:val="24"/>
                <w:szCs w:val="24"/>
                <w:highlight w:val="none"/>
                <w:u w:val="none"/>
                <w:lang w:val="en-US" w:eastAsia="zh-CN"/>
              </w:rPr>
              <w:t>做好</w:t>
            </w:r>
            <w:r>
              <w:rPr>
                <w:rFonts w:hint="eastAsia" w:eastAsia="宋体" w:cs="Calibri"/>
                <w:color w:val="auto"/>
                <w:sz w:val="24"/>
                <w:szCs w:val="24"/>
                <w:highlight w:val="none"/>
                <w:u w:val="none"/>
                <w:lang w:val="en-US" w:eastAsia="zh-CN"/>
              </w:rPr>
              <w:t>养护</w:t>
            </w:r>
            <w:r>
              <w:rPr>
                <w:rFonts w:hint="eastAsia" w:ascii="Calibri" w:hAnsi="Calibri" w:eastAsia="宋体" w:cs="Calibri"/>
                <w:color w:val="auto"/>
                <w:sz w:val="24"/>
                <w:szCs w:val="24"/>
                <w:highlight w:val="none"/>
                <w:u w:val="none"/>
                <w:lang w:val="en-US" w:eastAsia="zh-CN"/>
              </w:rPr>
              <w:t>工作</w:t>
            </w:r>
            <w:r>
              <w:rPr>
                <w:rFonts w:hint="eastAsia" w:eastAsia="宋体" w:cs="Calibri"/>
                <w:b w:val="0"/>
                <w:bCs w:val="0"/>
                <w:color w:val="auto"/>
                <w:kern w:val="0"/>
                <w:sz w:val="24"/>
                <w:szCs w:val="24"/>
                <w:highlight w:val="none"/>
                <w:lang w:val="en-US" w:eastAsia="zh-CN"/>
              </w:rPr>
              <w:t>，</w:t>
            </w:r>
            <w:r>
              <w:rPr>
                <w:rFonts w:hint="eastAsia" w:cs="Calibri"/>
                <w:b w:val="0"/>
                <w:bCs w:val="0"/>
                <w:color w:val="auto"/>
                <w:kern w:val="0"/>
                <w:sz w:val="24"/>
                <w:szCs w:val="24"/>
                <w:highlight w:val="none"/>
                <w:lang w:val="en-US" w:eastAsia="zh-CN"/>
              </w:rPr>
              <w:t>每季度开展</w:t>
            </w:r>
            <w:r>
              <w:rPr>
                <w:rFonts w:hint="eastAsia" w:eastAsia="宋体" w:cs="Calibri"/>
                <w:b w:val="0"/>
                <w:bCs w:val="0"/>
                <w:color w:val="auto"/>
                <w:kern w:val="0"/>
                <w:sz w:val="24"/>
                <w:szCs w:val="24"/>
                <w:highlight w:val="none"/>
                <w:lang w:val="en-US" w:eastAsia="zh-CN"/>
              </w:rPr>
              <w:t>1次清洁作业</w:t>
            </w:r>
            <w:r>
              <w:rPr>
                <w:rFonts w:hint="eastAsia" w:ascii="Calibri" w:hAnsi="Calibri" w:eastAsia="宋体" w:cs="Calibri"/>
                <w:b w:val="0"/>
                <w:bCs w:val="0"/>
                <w:color w:val="auto"/>
                <w:kern w:val="0"/>
                <w:sz w:val="24"/>
                <w:szCs w:val="24"/>
                <w:highlight w:val="none"/>
                <w:lang w:val="en-US" w:eastAsia="zh-CN"/>
              </w:rPr>
              <w:t>。</w:t>
            </w:r>
            <w:r>
              <w:rPr>
                <w:rFonts w:hint="eastAsia" w:eastAsia="宋体" w:cs="Calibri"/>
                <w:b w:val="0"/>
                <w:bCs w:val="0"/>
                <w:color w:val="auto"/>
                <w:kern w:val="0"/>
                <w:sz w:val="24"/>
                <w:szCs w:val="24"/>
                <w:highlight w:val="none"/>
                <w:lang w:val="en-US" w:eastAsia="zh-CN"/>
              </w:rPr>
              <w:t>（各类材质地面、内墙服务管理标准详见</w:t>
            </w:r>
            <w:r>
              <w:rPr>
                <w:rFonts w:hint="eastAsia" w:cs="Calibri"/>
                <w:b w:val="0"/>
                <w:bCs w:val="0"/>
                <w:color w:val="auto"/>
                <w:kern w:val="0"/>
                <w:sz w:val="24"/>
                <w:szCs w:val="24"/>
                <w:highlight w:val="none"/>
                <w:lang w:val="en-US" w:eastAsia="zh-CN"/>
              </w:rPr>
              <w:t>3.4.1</w:t>
            </w:r>
            <w:r>
              <w:rPr>
                <w:rFonts w:hint="eastAsia" w:eastAsia="宋体" w:cs="Calibri"/>
                <w:b w:val="0"/>
                <w:bCs w:val="0"/>
                <w:color w:val="auto"/>
                <w:kern w:val="0"/>
                <w:sz w:val="24"/>
                <w:szCs w:val="24"/>
                <w:highlight w:val="none"/>
                <w:lang w:val="en-US" w:eastAsia="zh-CN"/>
              </w:rPr>
              <w:t>）</w:t>
            </w:r>
          </w:p>
        </w:tc>
      </w:tr>
      <w:tr w14:paraId="2D83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19" w:type="dxa"/>
            <w:vMerge w:val="continue"/>
            <w:noWrap w:val="0"/>
            <w:vAlign w:val="center"/>
          </w:tcPr>
          <w:p w14:paraId="639B54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72" w:type="dxa"/>
            <w:vMerge w:val="continue"/>
            <w:noWrap w:val="0"/>
            <w:vAlign w:val="center"/>
          </w:tcPr>
          <w:p w14:paraId="731744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0A4D816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（10）</w:t>
            </w:r>
            <w:r>
              <w:rPr>
                <w:rFonts w:hint="eastAsia" w:ascii="Calibri" w:hAnsi="Calibri" w:eastAsia="宋体" w:cs="Calibri"/>
                <w:color w:val="auto"/>
                <w:sz w:val="24"/>
                <w:szCs w:val="24"/>
                <w:highlight w:val="none"/>
                <w:u w:val="none"/>
                <w:lang w:val="en-US" w:eastAsia="zh-CN"/>
              </w:rPr>
              <w:t>地毯干净、无油渍、无污渍、无褪色</w:t>
            </w:r>
            <w:r>
              <w:rPr>
                <w:rFonts w:hint="eastAsia" w:eastAsia="宋体" w:cs="Calibri"/>
                <w:b w:val="0"/>
                <w:bCs w:val="0"/>
                <w:color w:val="auto"/>
                <w:kern w:val="0"/>
                <w:sz w:val="24"/>
                <w:szCs w:val="24"/>
                <w:highlight w:val="none"/>
                <w:lang w:val="en-US" w:eastAsia="zh-CN"/>
              </w:rPr>
              <w:t>，每月</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r>
              <w:rPr>
                <w:rFonts w:hint="eastAsia" w:ascii="Calibri" w:hAnsi="Calibri" w:eastAsia="宋体" w:cs="Calibri"/>
                <w:b w:val="0"/>
                <w:bCs w:val="0"/>
                <w:color w:val="auto"/>
                <w:kern w:val="0"/>
                <w:sz w:val="24"/>
                <w:szCs w:val="24"/>
                <w:highlight w:val="none"/>
                <w:lang w:val="en-US" w:eastAsia="zh-CN"/>
              </w:rPr>
              <w:t>。</w:t>
            </w:r>
          </w:p>
        </w:tc>
      </w:tr>
      <w:tr w14:paraId="3DB2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44E4A1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3</w:t>
            </w:r>
          </w:p>
        </w:tc>
        <w:tc>
          <w:tcPr>
            <w:tcW w:w="3372" w:type="dxa"/>
            <w:vMerge w:val="restart"/>
            <w:noWrap w:val="0"/>
            <w:vAlign w:val="center"/>
          </w:tcPr>
          <w:p w14:paraId="1232E1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公共场地区域保洁</w:t>
            </w:r>
          </w:p>
        </w:tc>
        <w:tc>
          <w:tcPr>
            <w:tcW w:w="9978" w:type="dxa"/>
            <w:noWrap w:val="0"/>
            <w:vAlign w:val="center"/>
          </w:tcPr>
          <w:p w14:paraId="18EC0E0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sz w:val="24"/>
                <w:szCs w:val="24"/>
                <w:highlight w:val="none"/>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每日清扫道路地面、停车场等公共区域</w:t>
            </w:r>
            <w:r>
              <w:rPr>
                <w:rFonts w:hint="eastAsia" w:eastAsia="宋体" w:cs="Calibri"/>
                <w:b w:val="0"/>
                <w:bCs w:val="0"/>
                <w:color w:val="auto"/>
                <w:kern w:val="0"/>
                <w:sz w:val="24"/>
                <w:szCs w:val="24"/>
                <w:highlight w:val="none"/>
                <w:lang w:val="en-US" w:eastAsia="zh-CN"/>
              </w:rPr>
              <w:t>2次</w:t>
            </w:r>
            <w:r>
              <w:rPr>
                <w:rFonts w:hint="eastAsia" w:ascii="Calibri" w:hAnsi="Calibri" w:eastAsia="宋体" w:cs="Calibri"/>
                <w:b w:val="0"/>
                <w:bCs w:val="0"/>
                <w:color w:val="auto"/>
                <w:kern w:val="0"/>
                <w:sz w:val="24"/>
                <w:szCs w:val="24"/>
                <w:highlight w:val="none"/>
                <w:lang w:val="en-US" w:eastAsia="zh-CN"/>
              </w:rPr>
              <w:t>，保持干净、无杂物、无积水</w:t>
            </w:r>
            <w:r>
              <w:rPr>
                <w:rFonts w:hint="eastAsia" w:eastAsia="宋体" w:cs="Calibri"/>
                <w:b w:val="0"/>
                <w:bCs w:val="0"/>
                <w:color w:val="auto"/>
                <w:kern w:val="0"/>
                <w:sz w:val="24"/>
                <w:szCs w:val="24"/>
                <w:highlight w:val="none"/>
                <w:lang w:val="en-US" w:eastAsia="zh-CN"/>
              </w:rPr>
              <w:t>。</w:t>
            </w:r>
          </w:p>
        </w:tc>
      </w:tr>
      <w:tr w14:paraId="77B8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F3002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72" w:type="dxa"/>
            <w:vMerge w:val="continue"/>
            <w:noWrap w:val="0"/>
            <w:vAlign w:val="center"/>
          </w:tcPr>
          <w:p w14:paraId="0DD05A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46A33A4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sz w:val="24"/>
                <w:szCs w:val="24"/>
                <w:highlight w:val="none"/>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雪、冰冻等恶劣天气时及时清扫积水、积雪，并采取安全防护措施</w:t>
            </w:r>
            <w:r>
              <w:rPr>
                <w:rFonts w:hint="eastAsia" w:eastAsia="宋体" w:cs="Calibri"/>
                <w:b w:val="0"/>
                <w:bCs w:val="0"/>
                <w:color w:val="auto"/>
                <w:kern w:val="0"/>
                <w:sz w:val="24"/>
                <w:szCs w:val="24"/>
                <w:highlight w:val="none"/>
                <w:lang w:val="en-US" w:eastAsia="zh-CN"/>
              </w:rPr>
              <w:t>。</w:t>
            </w:r>
          </w:p>
        </w:tc>
      </w:tr>
      <w:tr w14:paraId="6185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948F3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72" w:type="dxa"/>
            <w:vMerge w:val="continue"/>
            <w:noWrap w:val="0"/>
            <w:vAlign w:val="center"/>
          </w:tcPr>
          <w:p w14:paraId="430782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7535F21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sz w:val="24"/>
                <w:szCs w:val="24"/>
                <w:highlight w:val="none"/>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各种路标、宣传栏等保持干净</w:t>
            </w:r>
            <w:r>
              <w:rPr>
                <w:rFonts w:hint="eastAsia" w:eastAsia="宋体" w:cs="Calibri"/>
                <w:b w:val="0"/>
                <w:bCs w:val="0"/>
                <w:color w:val="auto"/>
                <w:kern w:val="0"/>
                <w:sz w:val="24"/>
                <w:szCs w:val="24"/>
                <w:highlight w:val="none"/>
                <w:lang w:val="en-US" w:eastAsia="zh-CN"/>
              </w:rPr>
              <w:t>，每月</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r>
              <w:rPr>
                <w:rFonts w:hint="eastAsia" w:ascii="Calibri" w:hAnsi="Calibri" w:eastAsia="宋体" w:cs="Calibri"/>
                <w:b w:val="0"/>
                <w:bCs w:val="0"/>
                <w:color w:val="auto"/>
                <w:kern w:val="0"/>
                <w:sz w:val="24"/>
                <w:szCs w:val="24"/>
                <w:highlight w:val="none"/>
                <w:lang w:val="en-US" w:eastAsia="zh-CN"/>
              </w:rPr>
              <w:t>。</w:t>
            </w:r>
          </w:p>
        </w:tc>
      </w:tr>
      <w:tr w14:paraId="5C0D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10339E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72" w:type="dxa"/>
            <w:vMerge w:val="continue"/>
            <w:noWrap w:val="0"/>
            <w:vAlign w:val="center"/>
          </w:tcPr>
          <w:p w14:paraId="71069A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489D820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sz w:val="24"/>
                <w:szCs w:val="24"/>
                <w:highlight w:val="none"/>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清洁室外照明设备</w:t>
            </w:r>
            <w:r>
              <w:rPr>
                <w:rFonts w:hint="eastAsia" w:eastAsia="宋体" w:cs="Calibri"/>
                <w:b w:val="0"/>
                <w:bCs w:val="0"/>
                <w:color w:val="auto"/>
                <w:kern w:val="0"/>
                <w:sz w:val="24"/>
                <w:szCs w:val="24"/>
                <w:highlight w:val="none"/>
                <w:lang w:val="en-US" w:eastAsia="zh-CN"/>
              </w:rPr>
              <w:t>，每月</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r>
              <w:rPr>
                <w:rFonts w:hint="eastAsia" w:ascii="Calibri" w:hAnsi="Calibri" w:eastAsia="宋体" w:cs="Calibri"/>
                <w:b w:val="0"/>
                <w:bCs w:val="0"/>
                <w:color w:val="auto"/>
                <w:kern w:val="0"/>
                <w:sz w:val="24"/>
                <w:szCs w:val="24"/>
                <w:highlight w:val="none"/>
                <w:lang w:val="en-US" w:eastAsia="zh-CN"/>
              </w:rPr>
              <w:t>。</w:t>
            </w:r>
          </w:p>
        </w:tc>
      </w:tr>
      <w:tr w14:paraId="7BFD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7ADB3E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72" w:type="dxa"/>
            <w:vMerge w:val="continue"/>
            <w:noWrap w:val="0"/>
            <w:vAlign w:val="center"/>
          </w:tcPr>
          <w:p w14:paraId="77135F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2C0A03C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sz w:val="24"/>
                <w:szCs w:val="24"/>
                <w:highlight w:val="none"/>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绿地内无杂物、无改变用途和破坏、践踏、占用现象</w:t>
            </w:r>
            <w:r>
              <w:rPr>
                <w:rFonts w:hint="eastAsia" w:eastAsia="宋体" w:cs="Calibri"/>
                <w:b w:val="0"/>
                <w:bCs w:val="0"/>
                <w:color w:val="auto"/>
                <w:kern w:val="0"/>
                <w:sz w:val="24"/>
                <w:szCs w:val="24"/>
                <w:highlight w:val="none"/>
                <w:lang w:val="en-US" w:eastAsia="zh-CN"/>
              </w:rPr>
              <w:t>，每天</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1次巡查。</w:t>
            </w:r>
          </w:p>
        </w:tc>
      </w:tr>
      <w:tr w14:paraId="2282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9" w:type="dxa"/>
            <w:vMerge w:val="continue"/>
            <w:noWrap w:val="0"/>
            <w:vAlign w:val="center"/>
          </w:tcPr>
          <w:p w14:paraId="036A45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rPr>
            </w:pPr>
          </w:p>
        </w:tc>
        <w:tc>
          <w:tcPr>
            <w:tcW w:w="3372" w:type="dxa"/>
            <w:vMerge w:val="continue"/>
            <w:noWrap w:val="0"/>
            <w:vAlign w:val="center"/>
          </w:tcPr>
          <w:p w14:paraId="2FE100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29A2C7A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sz w:val="24"/>
                <w:szCs w:val="24"/>
                <w:highlight w:val="none"/>
              </w:rPr>
              <w:t>办公区外立面</w:t>
            </w:r>
            <w:r>
              <w:rPr>
                <w:rFonts w:hint="eastAsia" w:ascii="Calibri" w:hAnsi="Calibri" w:eastAsia="宋体" w:cs="Calibri"/>
                <w:color w:val="auto"/>
                <w:sz w:val="24"/>
                <w:szCs w:val="24"/>
                <w:highlight w:val="none"/>
                <w:u w:val="none"/>
                <w:lang w:val="en-US" w:eastAsia="zh-CN"/>
              </w:rPr>
              <w:t>定期</w:t>
            </w:r>
            <w:r>
              <w:rPr>
                <w:rFonts w:hint="eastAsia"/>
                <w:sz w:val="24"/>
                <w:szCs w:val="24"/>
                <w:highlight w:val="none"/>
              </w:rPr>
              <w:t>清洗、</w:t>
            </w:r>
            <w:r>
              <w:rPr>
                <w:rFonts w:hint="eastAsia"/>
                <w:sz w:val="24"/>
                <w:szCs w:val="24"/>
                <w:highlight w:val="none"/>
                <w:lang w:val="en-US" w:eastAsia="zh-CN"/>
              </w:rPr>
              <w:t>2米以上</w:t>
            </w:r>
            <w:r>
              <w:rPr>
                <w:rFonts w:hint="eastAsia"/>
                <w:sz w:val="24"/>
                <w:szCs w:val="24"/>
                <w:highlight w:val="none"/>
              </w:rPr>
              <w:t>外窗玻璃擦拭</w:t>
            </w:r>
            <w:r>
              <w:rPr>
                <w:rFonts w:hint="eastAsia"/>
                <w:sz w:val="24"/>
                <w:szCs w:val="24"/>
                <w:highlight w:val="none"/>
                <w:lang w:eastAsia="zh-CN"/>
              </w:rPr>
              <w:t>，</w:t>
            </w:r>
            <w:r>
              <w:rPr>
                <w:rFonts w:hint="eastAsia"/>
                <w:sz w:val="24"/>
                <w:szCs w:val="24"/>
                <w:highlight w:val="none"/>
                <w:lang w:val="en-US" w:eastAsia="zh-CN"/>
              </w:rPr>
              <w:t>每年</w:t>
            </w:r>
            <w:r>
              <w:rPr>
                <w:rFonts w:hint="eastAsia" w:cs="Calibri"/>
                <w:b w:val="0"/>
                <w:bCs w:val="0"/>
                <w:color w:val="auto"/>
                <w:kern w:val="0"/>
                <w:sz w:val="24"/>
                <w:szCs w:val="24"/>
                <w:highlight w:val="none"/>
                <w:lang w:val="en-US" w:eastAsia="zh-CN"/>
              </w:rPr>
              <w:t>至少开展</w:t>
            </w:r>
            <w:r>
              <w:rPr>
                <w:rFonts w:hint="eastAsia"/>
                <w:sz w:val="24"/>
                <w:szCs w:val="24"/>
                <w:highlight w:val="none"/>
                <w:lang w:val="en-US" w:eastAsia="zh-CN"/>
              </w:rPr>
              <w:t>1次清洗。</w:t>
            </w:r>
            <w:r>
              <w:rPr>
                <w:rFonts w:hint="eastAsia" w:eastAsia="宋体" w:cs="Calibri"/>
                <w:b w:val="0"/>
                <w:bCs w:val="0"/>
                <w:color w:val="auto"/>
                <w:kern w:val="0"/>
                <w:sz w:val="24"/>
                <w:szCs w:val="24"/>
                <w:highlight w:val="none"/>
                <w:lang w:val="en-US" w:eastAsia="zh-CN"/>
              </w:rPr>
              <w:t>（各类材质外立面服务标准详见</w:t>
            </w:r>
            <w:r>
              <w:rPr>
                <w:rFonts w:hint="eastAsia" w:cs="Calibri"/>
                <w:b w:val="0"/>
                <w:bCs w:val="0"/>
                <w:color w:val="auto"/>
                <w:kern w:val="0"/>
                <w:sz w:val="24"/>
                <w:szCs w:val="24"/>
                <w:highlight w:val="none"/>
                <w:lang w:val="en-US" w:eastAsia="zh-CN"/>
              </w:rPr>
              <w:t>3.4.1</w:t>
            </w:r>
            <w:r>
              <w:rPr>
                <w:rFonts w:hint="eastAsia" w:eastAsia="宋体" w:cs="Calibri"/>
                <w:b w:val="0"/>
                <w:bCs w:val="0"/>
                <w:color w:val="auto"/>
                <w:kern w:val="0"/>
                <w:sz w:val="24"/>
                <w:szCs w:val="24"/>
                <w:highlight w:val="none"/>
                <w:lang w:val="en-US" w:eastAsia="zh-CN"/>
              </w:rPr>
              <w:t>）</w:t>
            </w:r>
          </w:p>
        </w:tc>
      </w:tr>
      <w:tr w14:paraId="485D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0306FE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4</w:t>
            </w:r>
          </w:p>
        </w:tc>
        <w:tc>
          <w:tcPr>
            <w:tcW w:w="3372" w:type="dxa"/>
            <w:vMerge w:val="restart"/>
            <w:noWrap w:val="0"/>
            <w:vAlign w:val="center"/>
          </w:tcPr>
          <w:p w14:paraId="6258A2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垃圾处理</w:t>
            </w:r>
          </w:p>
        </w:tc>
        <w:tc>
          <w:tcPr>
            <w:tcW w:w="9978" w:type="dxa"/>
            <w:noWrap w:val="0"/>
            <w:vAlign w:val="center"/>
          </w:tcPr>
          <w:p w14:paraId="31BE66D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在指定位置摆放分类垃圾桶，并在显著处张贴垃圾分类标识。分类垃圾桶和垃圾分类标识根据所在城市的要求设置</w:t>
            </w:r>
            <w:r>
              <w:rPr>
                <w:rFonts w:hint="eastAsia" w:eastAsia="宋体" w:cs="Calibri"/>
                <w:b w:val="0"/>
                <w:bCs w:val="0"/>
                <w:color w:val="auto"/>
                <w:kern w:val="0"/>
                <w:sz w:val="24"/>
                <w:szCs w:val="24"/>
                <w:highlight w:val="none"/>
                <w:lang w:val="en-US" w:eastAsia="zh-CN"/>
              </w:rPr>
              <w:t>。</w:t>
            </w:r>
          </w:p>
        </w:tc>
      </w:tr>
      <w:tr w14:paraId="0DA5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C8868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3A7257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69AA944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桶身表面干净无污渍</w:t>
            </w:r>
            <w:r>
              <w:rPr>
                <w:rFonts w:hint="eastAsia" w:eastAsia="宋体" w:cs="Calibri"/>
                <w:b w:val="0"/>
                <w:bCs w:val="0"/>
                <w:color w:val="auto"/>
                <w:kern w:val="0"/>
                <w:sz w:val="24"/>
                <w:szCs w:val="24"/>
                <w:highlight w:val="none"/>
                <w:lang w:val="en-US" w:eastAsia="zh-CN"/>
              </w:rPr>
              <w:t>，每日</w:t>
            </w:r>
            <w:r>
              <w:rPr>
                <w:rFonts w:hint="eastAsia" w:cs="Calibri"/>
                <w:b w:val="0"/>
                <w:bCs w:val="0"/>
                <w:color w:val="auto"/>
                <w:kern w:val="0"/>
                <w:sz w:val="24"/>
                <w:szCs w:val="24"/>
                <w:highlight w:val="none"/>
                <w:lang w:val="en-US" w:eastAsia="zh-CN"/>
              </w:rPr>
              <w:t>开展至少</w:t>
            </w:r>
            <w:r>
              <w:rPr>
                <w:rFonts w:hint="eastAsia" w:eastAsia="宋体" w:cs="Calibri"/>
                <w:b w:val="0"/>
                <w:bCs w:val="0"/>
                <w:color w:val="auto"/>
                <w:kern w:val="0"/>
                <w:sz w:val="24"/>
                <w:szCs w:val="24"/>
                <w:highlight w:val="none"/>
                <w:lang w:val="en-US" w:eastAsia="zh-CN"/>
              </w:rPr>
              <w:t>1次清洁作业。</w:t>
            </w:r>
          </w:p>
        </w:tc>
      </w:tr>
      <w:tr w14:paraId="4DAC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788567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5925EE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0816CDC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垃圾中转房保持整洁，无明显异味</w:t>
            </w:r>
            <w:r>
              <w:rPr>
                <w:rFonts w:hint="eastAsia" w:eastAsia="宋体" w:cs="Calibri"/>
                <w:b w:val="0"/>
                <w:bCs w:val="0"/>
                <w:color w:val="auto"/>
                <w:kern w:val="0"/>
                <w:sz w:val="24"/>
                <w:szCs w:val="24"/>
                <w:highlight w:val="none"/>
                <w:lang w:val="en-US" w:eastAsia="zh-CN"/>
              </w:rPr>
              <w:t>，每日</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p>
        </w:tc>
      </w:tr>
      <w:tr w14:paraId="2FC9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1740C10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358572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1B054FC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化粪池清掏，无明显异味</w:t>
            </w:r>
            <w:r>
              <w:rPr>
                <w:rFonts w:hint="eastAsia" w:eastAsia="宋体" w:cs="Calibri"/>
                <w:b w:val="0"/>
                <w:bCs w:val="0"/>
                <w:color w:val="auto"/>
                <w:kern w:val="0"/>
                <w:sz w:val="24"/>
                <w:szCs w:val="24"/>
                <w:highlight w:val="none"/>
                <w:lang w:val="en-US" w:eastAsia="zh-CN"/>
              </w:rPr>
              <w:t>，每半年</w:t>
            </w:r>
            <w:r>
              <w:rPr>
                <w:rFonts w:hint="eastAsia" w:cs="Calibri"/>
                <w:b w:val="0"/>
                <w:bCs w:val="0"/>
                <w:color w:val="auto"/>
                <w:kern w:val="0"/>
                <w:sz w:val="24"/>
                <w:szCs w:val="24"/>
                <w:highlight w:val="none"/>
                <w:lang w:val="en-US" w:eastAsia="zh-CN"/>
              </w:rPr>
              <w:t>至少开展</w:t>
            </w:r>
            <w:r>
              <w:rPr>
                <w:rFonts w:hint="eastAsia" w:eastAsia="宋体" w:cs="Calibri"/>
                <w:b w:val="0"/>
                <w:bCs w:val="0"/>
                <w:color w:val="auto"/>
                <w:kern w:val="0"/>
                <w:sz w:val="24"/>
                <w:szCs w:val="24"/>
                <w:highlight w:val="none"/>
                <w:lang w:val="en-US" w:eastAsia="zh-CN"/>
              </w:rPr>
              <w:t>1次清洁作业。</w:t>
            </w:r>
          </w:p>
        </w:tc>
      </w:tr>
      <w:tr w14:paraId="4765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318C5D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08B25E9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153189D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color w:val="auto"/>
                <w:sz w:val="24"/>
                <w:szCs w:val="24"/>
                <w:highlight w:val="none"/>
                <w:u w:val="none"/>
                <w:lang w:val="en-US" w:eastAsia="zh-CN"/>
              </w:rPr>
              <w:t>每个工作日内要对楼层产生的垃圾，进行清理分类，并运至垃圾集中堆放点</w:t>
            </w:r>
            <w:r>
              <w:rPr>
                <w:rFonts w:hint="eastAsia" w:cs="Calibri"/>
                <w:color w:val="auto"/>
                <w:sz w:val="24"/>
                <w:szCs w:val="24"/>
                <w:highlight w:val="none"/>
                <w:u w:val="none"/>
                <w:lang w:val="en-US" w:eastAsia="zh-CN"/>
              </w:rPr>
              <w:t>。</w:t>
            </w:r>
          </w:p>
        </w:tc>
      </w:tr>
      <w:tr w14:paraId="7F9B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67D0A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48DA23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10B4185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垃圾装袋，日产日清</w:t>
            </w:r>
            <w:r>
              <w:rPr>
                <w:rFonts w:hint="eastAsia" w:eastAsia="宋体" w:cs="Calibri"/>
                <w:b w:val="0"/>
                <w:bCs w:val="0"/>
                <w:color w:val="auto"/>
                <w:kern w:val="0"/>
                <w:sz w:val="24"/>
                <w:szCs w:val="24"/>
                <w:highlight w:val="none"/>
                <w:lang w:val="en-US" w:eastAsia="zh-CN"/>
              </w:rPr>
              <w:t>。</w:t>
            </w:r>
          </w:p>
        </w:tc>
      </w:tr>
      <w:tr w14:paraId="2D17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3D9EA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2FB5BA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3216D1E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（7）</w:t>
            </w:r>
            <w:r>
              <w:rPr>
                <w:rFonts w:hint="eastAsia" w:ascii="Calibri" w:hAnsi="Calibri" w:eastAsia="宋体" w:cs="Calibri"/>
                <w:b w:val="0"/>
                <w:bCs w:val="0"/>
                <w:color w:val="auto"/>
                <w:kern w:val="0"/>
                <w:sz w:val="24"/>
                <w:szCs w:val="24"/>
                <w:highlight w:val="none"/>
                <w:lang w:val="en-US" w:eastAsia="zh-CN"/>
              </w:rPr>
              <w:t>建立垃圾清运台账，交由规范的渠道回收处理</w:t>
            </w:r>
            <w:r>
              <w:rPr>
                <w:rFonts w:hint="eastAsia" w:eastAsia="宋体" w:cs="Calibri"/>
                <w:b w:val="0"/>
                <w:bCs w:val="0"/>
                <w:color w:val="auto"/>
                <w:kern w:val="0"/>
                <w:sz w:val="24"/>
                <w:szCs w:val="24"/>
                <w:highlight w:val="none"/>
                <w:lang w:val="en-US" w:eastAsia="zh-CN"/>
              </w:rPr>
              <w:t>。</w:t>
            </w:r>
          </w:p>
        </w:tc>
      </w:tr>
      <w:tr w14:paraId="7C58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1C3337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270828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01F32A4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 w:val="24"/>
                <w:szCs w:val="24"/>
                <w:highlight w:val="none"/>
                <w:u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（8）</w:t>
            </w:r>
            <w:r>
              <w:rPr>
                <w:rFonts w:hint="default" w:ascii="Calibri" w:hAnsi="Calibri" w:eastAsia="宋体" w:cs="Calibri"/>
                <w:color w:val="auto"/>
                <w:sz w:val="24"/>
                <w:szCs w:val="24"/>
                <w:highlight w:val="none"/>
                <w:u w:val="none"/>
                <w:lang w:val="en-US" w:eastAsia="zh-CN"/>
              </w:rPr>
              <w:t>做好垃圾分类管理的宣传工作，督促并引导全员参与垃圾分类投放</w:t>
            </w:r>
            <w:r>
              <w:rPr>
                <w:rFonts w:hint="eastAsia" w:cs="Calibri"/>
                <w:color w:val="auto"/>
                <w:sz w:val="24"/>
                <w:szCs w:val="24"/>
                <w:highlight w:val="none"/>
                <w:u w:val="none"/>
                <w:lang w:val="en-US" w:eastAsia="zh-CN"/>
              </w:rPr>
              <w:t>。</w:t>
            </w:r>
          </w:p>
        </w:tc>
      </w:tr>
      <w:tr w14:paraId="4ADC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9" w:type="dxa"/>
            <w:vMerge w:val="continue"/>
            <w:noWrap w:val="0"/>
            <w:vAlign w:val="center"/>
          </w:tcPr>
          <w:p w14:paraId="134462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72" w:type="dxa"/>
            <w:vMerge w:val="continue"/>
            <w:noWrap w:val="0"/>
            <w:vAlign w:val="center"/>
          </w:tcPr>
          <w:p w14:paraId="645DAB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0158E8D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（9）</w:t>
            </w:r>
            <w:r>
              <w:rPr>
                <w:rFonts w:hint="eastAsia" w:ascii="Calibri" w:hAnsi="Calibri" w:eastAsia="宋体" w:cs="Calibri"/>
                <w:color w:val="auto"/>
                <w:sz w:val="24"/>
                <w:szCs w:val="24"/>
                <w:highlight w:val="none"/>
                <w:u w:val="none"/>
                <w:lang w:val="en-US" w:eastAsia="zh-CN"/>
              </w:rPr>
              <w:t>垃圾分类投放管理工作的执行标准，按</w:t>
            </w:r>
            <w:r>
              <w:rPr>
                <w:rFonts w:hint="eastAsia" w:ascii="Calibri" w:hAnsi="Calibri" w:eastAsia="宋体" w:cs="Calibri"/>
                <w:b w:val="0"/>
                <w:bCs w:val="0"/>
                <w:color w:val="auto"/>
                <w:kern w:val="0"/>
                <w:sz w:val="24"/>
                <w:szCs w:val="24"/>
                <w:highlight w:val="none"/>
                <w:lang w:val="en-US" w:eastAsia="zh-CN"/>
              </w:rPr>
              <w:t>所在城市</w:t>
            </w:r>
            <w:r>
              <w:rPr>
                <w:rFonts w:hint="eastAsia" w:ascii="Calibri" w:hAnsi="Calibri" w:eastAsia="宋体" w:cs="Calibri"/>
                <w:color w:val="auto"/>
                <w:sz w:val="24"/>
                <w:szCs w:val="24"/>
                <w:highlight w:val="none"/>
                <w:u w:val="none"/>
                <w:lang w:val="en-US" w:eastAsia="zh-CN"/>
              </w:rPr>
              <w:t>的要求执行。</w:t>
            </w:r>
          </w:p>
        </w:tc>
      </w:tr>
      <w:tr w14:paraId="1EF1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19" w:type="dxa"/>
            <w:vMerge w:val="restart"/>
            <w:noWrap w:val="0"/>
            <w:vAlign w:val="center"/>
          </w:tcPr>
          <w:p w14:paraId="3A6F06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5</w:t>
            </w:r>
          </w:p>
        </w:tc>
        <w:tc>
          <w:tcPr>
            <w:tcW w:w="3372" w:type="dxa"/>
            <w:vMerge w:val="restart"/>
            <w:noWrap w:val="0"/>
            <w:vAlign w:val="center"/>
          </w:tcPr>
          <w:p w14:paraId="547D81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卫生消毒</w:t>
            </w:r>
          </w:p>
        </w:tc>
        <w:tc>
          <w:tcPr>
            <w:tcW w:w="9978" w:type="dxa"/>
            <w:noWrap w:val="0"/>
            <w:vAlign w:val="center"/>
          </w:tcPr>
          <w:p w14:paraId="272E438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办公用房区域、公共场所区域和周围环境预防性卫生消毒</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color w:val="auto"/>
                <w:sz w:val="24"/>
                <w:szCs w:val="24"/>
                <w:highlight w:val="none"/>
                <w:u w:val="none"/>
                <w:lang w:val="en-US" w:eastAsia="zh-CN"/>
              </w:rPr>
              <w:t>消毒后及时通风</w:t>
            </w:r>
            <w:r>
              <w:rPr>
                <w:rFonts w:hint="eastAsia" w:eastAsia="宋体" w:cs="Calibri"/>
                <w:color w:val="auto"/>
                <w:sz w:val="24"/>
                <w:szCs w:val="24"/>
                <w:highlight w:val="none"/>
                <w:u w:val="none"/>
                <w:lang w:val="en-US" w:eastAsia="zh-CN"/>
              </w:rPr>
              <w:t>，每周</w:t>
            </w:r>
            <w:r>
              <w:rPr>
                <w:rFonts w:hint="eastAsia" w:cs="Calibri"/>
                <w:b w:val="0"/>
                <w:bCs w:val="0"/>
                <w:color w:val="auto"/>
                <w:kern w:val="0"/>
                <w:sz w:val="24"/>
                <w:szCs w:val="24"/>
                <w:highlight w:val="none"/>
                <w:lang w:val="en-US" w:eastAsia="zh-CN"/>
              </w:rPr>
              <w:t>至少开展</w:t>
            </w:r>
            <w:r>
              <w:rPr>
                <w:rFonts w:hint="eastAsia" w:eastAsia="宋体" w:cs="Calibri"/>
                <w:color w:val="auto"/>
                <w:sz w:val="24"/>
                <w:szCs w:val="24"/>
                <w:highlight w:val="none"/>
                <w:u w:val="none"/>
                <w:lang w:val="en-US" w:eastAsia="zh-CN"/>
              </w:rPr>
              <w:t>1次作业。</w:t>
            </w:r>
          </w:p>
        </w:tc>
      </w:tr>
      <w:tr w14:paraId="1519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9" w:type="dxa"/>
            <w:vMerge w:val="continue"/>
            <w:noWrap w:val="0"/>
            <w:vAlign w:val="center"/>
          </w:tcPr>
          <w:p w14:paraId="345F2B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72" w:type="dxa"/>
            <w:vMerge w:val="continue"/>
            <w:noWrap w:val="0"/>
            <w:vAlign w:val="center"/>
          </w:tcPr>
          <w:p w14:paraId="45B911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02286A9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采取综合措施消灭老鼠、蟑螂，控制室内外蚊虫孳生，达到基本无蝇</w:t>
            </w:r>
            <w:r>
              <w:rPr>
                <w:rFonts w:hint="eastAsia" w:eastAsia="宋体" w:cs="Calibri"/>
                <w:color w:val="auto"/>
                <w:sz w:val="24"/>
                <w:szCs w:val="24"/>
                <w:highlight w:val="none"/>
                <w:u w:val="none"/>
                <w:lang w:val="en-US" w:eastAsia="zh-CN"/>
              </w:rPr>
              <w:t>，</w:t>
            </w:r>
            <w:r>
              <w:rPr>
                <w:rFonts w:hint="eastAsia" w:cs="Calibri"/>
                <w:color w:val="auto"/>
                <w:sz w:val="24"/>
                <w:szCs w:val="24"/>
                <w:highlight w:val="none"/>
                <w:u w:val="none"/>
                <w:lang w:val="en-US" w:eastAsia="zh-CN"/>
              </w:rPr>
              <w:t>每季度</w:t>
            </w:r>
            <w:r>
              <w:rPr>
                <w:rFonts w:hint="eastAsia" w:cs="Calibri"/>
                <w:b w:val="0"/>
                <w:bCs w:val="0"/>
                <w:color w:val="auto"/>
                <w:kern w:val="0"/>
                <w:sz w:val="24"/>
                <w:szCs w:val="24"/>
                <w:highlight w:val="none"/>
                <w:lang w:val="en-US" w:eastAsia="zh-CN"/>
              </w:rPr>
              <w:t>至少开展</w:t>
            </w:r>
            <w:r>
              <w:rPr>
                <w:rFonts w:hint="eastAsia" w:eastAsia="宋体" w:cs="Calibri"/>
                <w:color w:val="auto"/>
                <w:sz w:val="24"/>
                <w:szCs w:val="24"/>
                <w:highlight w:val="none"/>
                <w:u w:val="none"/>
                <w:lang w:val="en-US" w:eastAsia="zh-CN"/>
              </w:rPr>
              <w:t>1次作业。</w:t>
            </w:r>
          </w:p>
        </w:tc>
      </w:tr>
      <w:tr w14:paraId="4EA6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19" w:type="dxa"/>
            <w:vMerge w:val="continue"/>
            <w:noWrap w:val="0"/>
            <w:vAlign w:val="center"/>
          </w:tcPr>
          <w:p w14:paraId="4ED70A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72" w:type="dxa"/>
            <w:vMerge w:val="continue"/>
            <w:noWrap w:val="0"/>
            <w:vAlign w:val="center"/>
          </w:tcPr>
          <w:p w14:paraId="75FEA0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978" w:type="dxa"/>
            <w:noWrap w:val="0"/>
            <w:vAlign w:val="center"/>
          </w:tcPr>
          <w:p w14:paraId="6B98D5D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发生公共卫生事件时，邀请专业单位开展消毒、检测等工作</w:t>
            </w:r>
            <w:r>
              <w:rPr>
                <w:rFonts w:hint="eastAsia" w:eastAsia="宋体" w:cs="Calibri"/>
                <w:b w:val="0"/>
                <w:bCs w:val="0"/>
                <w:color w:val="auto"/>
                <w:kern w:val="0"/>
                <w:sz w:val="24"/>
                <w:szCs w:val="24"/>
                <w:highlight w:val="none"/>
                <w:lang w:val="en-US" w:eastAsia="zh-CN"/>
              </w:rPr>
              <w:t>。</w:t>
            </w:r>
          </w:p>
        </w:tc>
      </w:tr>
    </w:tbl>
    <w:p w14:paraId="1D657632">
      <w:pPr>
        <w:pStyle w:val="3"/>
        <w:bidi w:val="0"/>
        <w:rPr>
          <w:rFonts w:hint="default"/>
          <w:sz w:val="24"/>
          <w:szCs w:val="24"/>
          <w:highlight w:val="none"/>
          <w:lang w:val="en-US" w:eastAsia="zh-CN"/>
        </w:rPr>
      </w:pPr>
    </w:p>
    <w:p w14:paraId="006C5BA3">
      <w:pPr>
        <w:pStyle w:val="3"/>
        <w:bidi w:val="0"/>
        <w:rPr>
          <w:rFonts w:hint="eastAsia"/>
          <w:sz w:val="24"/>
          <w:szCs w:val="24"/>
          <w:highlight w:val="none"/>
          <w:lang w:val="en-US" w:eastAsia="zh-CN"/>
        </w:rPr>
      </w:pPr>
      <w:r>
        <w:rPr>
          <w:rFonts w:hint="eastAsia"/>
          <w:sz w:val="24"/>
          <w:szCs w:val="24"/>
          <w:highlight w:val="none"/>
          <w:lang w:val="en-US" w:eastAsia="zh-CN"/>
        </w:rPr>
        <w:t>3.4.1具体清洁要求</w:t>
      </w: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926"/>
        <w:gridCol w:w="5734"/>
      </w:tblGrid>
      <w:tr w14:paraId="3361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16391A21">
            <w:pPr>
              <w:jc w:val="center"/>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序号</w:t>
            </w:r>
          </w:p>
        </w:tc>
        <w:tc>
          <w:tcPr>
            <w:tcW w:w="3368" w:type="dxa"/>
            <w:noWrap w:val="0"/>
            <w:vAlign w:val="center"/>
          </w:tcPr>
          <w:p w14:paraId="696B5145">
            <w:pPr>
              <w:jc w:val="center"/>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材质</w:t>
            </w:r>
          </w:p>
        </w:tc>
        <w:tc>
          <w:tcPr>
            <w:tcW w:w="9947" w:type="dxa"/>
            <w:noWrap w:val="0"/>
            <w:vAlign w:val="center"/>
          </w:tcPr>
          <w:p w14:paraId="1D06D964">
            <w:pPr>
              <w:jc w:val="center"/>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清洁要求</w:t>
            </w:r>
          </w:p>
        </w:tc>
      </w:tr>
      <w:tr w14:paraId="7063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0AEEEDBC">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w:t>
            </w:r>
          </w:p>
        </w:tc>
        <w:tc>
          <w:tcPr>
            <w:tcW w:w="3368" w:type="dxa"/>
            <w:vMerge w:val="restart"/>
            <w:noWrap w:val="0"/>
            <w:vAlign w:val="center"/>
          </w:tcPr>
          <w:p w14:paraId="5DCD31EA">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环氧地坪地面</w:t>
            </w:r>
          </w:p>
        </w:tc>
        <w:tc>
          <w:tcPr>
            <w:tcW w:w="9947" w:type="dxa"/>
            <w:noWrap w:val="0"/>
            <w:vAlign w:val="center"/>
          </w:tcPr>
          <w:p w14:paraId="533C6B23">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default"/>
                <w:sz w:val="24"/>
                <w:szCs w:val="24"/>
                <w:highlight w:val="none"/>
                <w:vertAlign w:val="baseline"/>
                <w:lang w:val="en-US" w:eastAsia="zh-CN"/>
              </w:rPr>
              <w:t>清理垃圾：清理地面上的垃圾和杂物。</w:t>
            </w:r>
          </w:p>
        </w:tc>
      </w:tr>
      <w:tr w14:paraId="6297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5E0EFD61">
            <w:pPr>
              <w:jc w:val="center"/>
              <w:rPr>
                <w:rFonts w:hint="eastAsia"/>
                <w:sz w:val="24"/>
                <w:szCs w:val="24"/>
                <w:highlight w:val="none"/>
                <w:vertAlign w:val="baseline"/>
                <w:lang w:val="en-US" w:eastAsia="zh-CN"/>
              </w:rPr>
            </w:pPr>
          </w:p>
        </w:tc>
        <w:tc>
          <w:tcPr>
            <w:tcW w:w="3368" w:type="dxa"/>
            <w:vMerge w:val="continue"/>
            <w:noWrap w:val="0"/>
            <w:vAlign w:val="center"/>
          </w:tcPr>
          <w:p w14:paraId="3465AD4D">
            <w:pPr>
              <w:jc w:val="both"/>
              <w:rPr>
                <w:rFonts w:hint="eastAsia" w:eastAsia="宋体"/>
                <w:sz w:val="24"/>
                <w:szCs w:val="24"/>
                <w:highlight w:val="none"/>
                <w:vertAlign w:val="baseline"/>
                <w:lang w:val="en-US" w:eastAsia="zh-CN"/>
              </w:rPr>
            </w:pPr>
          </w:p>
        </w:tc>
        <w:tc>
          <w:tcPr>
            <w:tcW w:w="9947" w:type="dxa"/>
            <w:noWrap w:val="0"/>
            <w:vAlign w:val="center"/>
          </w:tcPr>
          <w:p w14:paraId="04737F85">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default"/>
                <w:sz w:val="24"/>
                <w:szCs w:val="24"/>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14:paraId="74F1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2CD14310">
            <w:pPr>
              <w:jc w:val="center"/>
              <w:rPr>
                <w:rFonts w:hint="eastAsia"/>
                <w:sz w:val="24"/>
                <w:szCs w:val="24"/>
                <w:highlight w:val="none"/>
                <w:vertAlign w:val="baseline"/>
                <w:lang w:val="en-US" w:eastAsia="zh-CN"/>
              </w:rPr>
            </w:pPr>
          </w:p>
        </w:tc>
        <w:tc>
          <w:tcPr>
            <w:tcW w:w="3368" w:type="dxa"/>
            <w:vMerge w:val="continue"/>
            <w:noWrap w:val="0"/>
            <w:vAlign w:val="center"/>
          </w:tcPr>
          <w:p w14:paraId="5B415DEA">
            <w:pPr>
              <w:jc w:val="both"/>
              <w:rPr>
                <w:rFonts w:hint="eastAsia" w:eastAsia="宋体"/>
                <w:sz w:val="24"/>
                <w:szCs w:val="24"/>
                <w:highlight w:val="none"/>
                <w:vertAlign w:val="baseline"/>
                <w:lang w:val="en-US" w:eastAsia="zh-CN"/>
              </w:rPr>
            </w:pPr>
          </w:p>
        </w:tc>
        <w:tc>
          <w:tcPr>
            <w:tcW w:w="9947" w:type="dxa"/>
            <w:noWrap w:val="0"/>
            <w:vAlign w:val="center"/>
          </w:tcPr>
          <w:p w14:paraId="2BED2D96">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default"/>
                <w:sz w:val="24"/>
                <w:szCs w:val="24"/>
                <w:highlight w:val="none"/>
                <w:vertAlign w:val="baseline"/>
                <w:lang w:val="en-US" w:eastAsia="zh-CN"/>
              </w:rPr>
              <w:t>滚刷或颗粒机进行深层清洗：对于顽固沉积物，需要使用滚刷或颗粒机进行深层清洗。</w:t>
            </w:r>
          </w:p>
        </w:tc>
      </w:tr>
      <w:tr w14:paraId="3CCB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0C7F913C">
            <w:pPr>
              <w:jc w:val="center"/>
              <w:rPr>
                <w:rFonts w:hint="eastAsia"/>
                <w:sz w:val="24"/>
                <w:szCs w:val="24"/>
                <w:highlight w:val="none"/>
                <w:vertAlign w:val="baseline"/>
                <w:lang w:val="en-US" w:eastAsia="zh-CN"/>
              </w:rPr>
            </w:pPr>
          </w:p>
        </w:tc>
        <w:tc>
          <w:tcPr>
            <w:tcW w:w="3368" w:type="dxa"/>
            <w:vMerge w:val="continue"/>
            <w:noWrap w:val="0"/>
            <w:vAlign w:val="center"/>
          </w:tcPr>
          <w:p w14:paraId="73AA42EA">
            <w:pPr>
              <w:jc w:val="both"/>
              <w:rPr>
                <w:rFonts w:hint="eastAsia" w:eastAsia="宋体"/>
                <w:sz w:val="24"/>
                <w:szCs w:val="24"/>
                <w:highlight w:val="none"/>
                <w:vertAlign w:val="baseline"/>
                <w:lang w:val="en-US" w:eastAsia="zh-CN"/>
              </w:rPr>
            </w:pPr>
          </w:p>
        </w:tc>
        <w:tc>
          <w:tcPr>
            <w:tcW w:w="9947" w:type="dxa"/>
            <w:noWrap w:val="0"/>
            <w:vAlign w:val="center"/>
          </w:tcPr>
          <w:p w14:paraId="30E3E9D7">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default"/>
                <w:sz w:val="24"/>
                <w:szCs w:val="24"/>
                <w:highlight w:val="none"/>
                <w:vertAlign w:val="baseline"/>
                <w:lang w:val="en-US" w:eastAsia="zh-CN"/>
              </w:rPr>
              <w:t>浸泡：将清洁剂或去污剂浸泡在环氧地坪上，加强去除污渍的效果。</w:t>
            </w:r>
          </w:p>
        </w:tc>
      </w:tr>
      <w:tr w14:paraId="6497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46BE4080">
            <w:pPr>
              <w:jc w:val="center"/>
              <w:rPr>
                <w:rFonts w:hint="default" w:eastAsia="宋体"/>
                <w:sz w:val="24"/>
                <w:szCs w:val="24"/>
                <w:highlight w:val="none"/>
                <w:vertAlign w:val="baseline"/>
                <w:lang w:val="en-US" w:eastAsia="zh-CN"/>
              </w:rPr>
            </w:pPr>
          </w:p>
        </w:tc>
        <w:tc>
          <w:tcPr>
            <w:tcW w:w="3368" w:type="dxa"/>
            <w:vMerge w:val="continue"/>
            <w:noWrap w:val="0"/>
            <w:vAlign w:val="center"/>
          </w:tcPr>
          <w:p w14:paraId="139DA88E">
            <w:pPr>
              <w:jc w:val="both"/>
              <w:rPr>
                <w:rFonts w:hint="default" w:eastAsia="宋体"/>
                <w:sz w:val="24"/>
                <w:szCs w:val="24"/>
                <w:highlight w:val="none"/>
                <w:vertAlign w:val="baseline"/>
                <w:lang w:val="en-US" w:eastAsia="zh-CN"/>
              </w:rPr>
            </w:pPr>
          </w:p>
        </w:tc>
        <w:tc>
          <w:tcPr>
            <w:tcW w:w="9947" w:type="dxa"/>
            <w:noWrap w:val="0"/>
            <w:vAlign w:val="center"/>
          </w:tcPr>
          <w:p w14:paraId="115162E2">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default"/>
                <w:sz w:val="24"/>
                <w:szCs w:val="24"/>
                <w:highlight w:val="none"/>
                <w:vertAlign w:val="baseline"/>
                <w:lang w:val="en-US" w:eastAsia="zh-CN"/>
              </w:rPr>
              <w:t>冲洗：用清水将地面冲洗干净，以去除残留的清洁剂或去污剂。</w:t>
            </w:r>
          </w:p>
        </w:tc>
      </w:tr>
      <w:tr w14:paraId="05E6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0D4F1F1D">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2</w:t>
            </w:r>
          </w:p>
        </w:tc>
        <w:tc>
          <w:tcPr>
            <w:tcW w:w="3368" w:type="dxa"/>
            <w:vMerge w:val="restart"/>
            <w:noWrap w:val="0"/>
            <w:vAlign w:val="center"/>
          </w:tcPr>
          <w:p w14:paraId="3B8FA8A1">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耐磨漆地面</w:t>
            </w:r>
          </w:p>
        </w:tc>
        <w:tc>
          <w:tcPr>
            <w:tcW w:w="9947" w:type="dxa"/>
            <w:noWrap w:val="0"/>
            <w:vAlign w:val="center"/>
          </w:tcPr>
          <w:p w14:paraId="6A45C676">
            <w:pPr>
              <w:ind w:firstLine="240" w:firstLineChars="100"/>
              <w:jc w:val="both"/>
              <w:rPr>
                <w:rFonts w:hint="eastAsia"/>
                <w:sz w:val="24"/>
                <w:szCs w:val="24"/>
                <w:highlight w:val="none"/>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sz w:val="24"/>
                <w:szCs w:val="24"/>
                <w:highlight w:val="none"/>
              </w:rPr>
              <w:t>日常清洁：使用软质拖把或地板清洁机，配合清水和中性清洁剂进行清洁。避免使用酸性或碱性清洁剂，以免损坏地面表面。定期清理地面上的污渍和杂物，保持地面干净整洁。</w:t>
            </w:r>
          </w:p>
        </w:tc>
      </w:tr>
      <w:tr w14:paraId="77E9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76375319">
            <w:pPr>
              <w:jc w:val="center"/>
              <w:rPr>
                <w:rFonts w:hint="default" w:eastAsia="宋体"/>
                <w:sz w:val="24"/>
                <w:szCs w:val="24"/>
                <w:highlight w:val="none"/>
                <w:vertAlign w:val="baseline"/>
                <w:lang w:val="en-US" w:eastAsia="zh-CN"/>
              </w:rPr>
            </w:pPr>
          </w:p>
        </w:tc>
        <w:tc>
          <w:tcPr>
            <w:tcW w:w="3368" w:type="dxa"/>
            <w:vMerge w:val="continue"/>
            <w:noWrap w:val="0"/>
            <w:vAlign w:val="center"/>
          </w:tcPr>
          <w:p w14:paraId="01BC3ED9">
            <w:pPr>
              <w:jc w:val="both"/>
              <w:rPr>
                <w:rFonts w:hint="default" w:eastAsia="宋体"/>
                <w:sz w:val="24"/>
                <w:szCs w:val="24"/>
                <w:highlight w:val="none"/>
                <w:vertAlign w:val="baseline"/>
                <w:lang w:val="en-US" w:eastAsia="zh-CN"/>
              </w:rPr>
            </w:pPr>
          </w:p>
        </w:tc>
        <w:tc>
          <w:tcPr>
            <w:tcW w:w="9947" w:type="dxa"/>
            <w:noWrap w:val="0"/>
            <w:vAlign w:val="center"/>
          </w:tcPr>
          <w:p w14:paraId="66D1A4A8">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sz w:val="24"/>
                <w:szCs w:val="24"/>
                <w:highlight w:val="none"/>
              </w:rPr>
              <w:t>打蜡：为了增加耐磨地面的光亮度和耐磨性，可以进行打蜡处理。使用适合聚氨酯地面的蜡进行均匀涂抹，待蜡干燥后使用抛光机或拖把清理地面，使其变得光滑而有光泽。</w:t>
            </w:r>
          </w:p>
        </w:tc>
      </w:tr>
      <w:tr w14:paraId="4FE1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2D603972">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3</w:t>
            </w:r>
          </w:p>
        </w:tc>
        <w:tc>
          <w:tcPr>
            <w:tcW w:w="3368" w:type="dxa"/>
            <w:vMerge w:val="restart"/>
            <w:noWrap w:val="0"/>
            <w:vAlign w:val="center"/>
          </w:tcPr>
          <w:p w14:paraId="0C16AEB6">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瓷砖地面</w:t>
            </w:r>
          </w:p>
        </w:tc>
        <w:tc>
          <w:tcPr>
            <w:tcW w:w="9947" w:type="dxa"/>
            <w:noWrap w:val="0"/>
            <w:vAlign w:val="center"/>
          </w:tcPr>
          <w:p w14:paraId="6536545F">
            <w:pPr>
              <w:ind w:firstLine="240" w:firstLineChars="100"/>
              <w:jc w:val="both"/>
              <w:rPr>
                <w:rFonts w:hint="eastAsia"/>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sz w:val="24"/>
                <w:szCs w:val="24"/>
                <w:highlight w:val="none"/>
              </w:rPr>
              <w:t>日常清洁：</w:t>
            </w:r>
            <w:r>
              <w:rPr>
                <w:rFonts w:hint="eastAsia"/>
                <w:sz w:val="24"/>
                <w:szCs w:val="24"/>
                <w:highlight w:val="none"/>
                <w:lang w:val="en-US" w:eastAsia="zh-CN"/>
              </w:rPr>
              <w:t>推尘，保持地面干净无杂物。</w:t>
            </w:r>
          </w:p>
        </w:tc>
      </w:tr>
      <w:tr w14:paraId="13FA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63954B24">
            <w:pPr>
              <w:jc w:val="center"/>
              <w:rPr>
                <w:rFonts w:hint="eastAsia" w:eastAsia="宋体"/>
                <w:sz w:val="24"/>
                <w:szCs w:val="24"/>
                <w:highlight w:val="none"/>
                <w:vertAlign w:val="baseline"/>
                <w:lang w:val="en-US" w:eastAsia="zh-CN"/>
              </w:rPr>
            </w:pPr>
          </w:p>
        </w:tc>
        <w:tc>
          <w:tcPr>
            <w:tcW w:w="3368" w:type="dxa"/>
            <w:vMerge w:val="continue"/>
            <w:noWrap w:val="0"/>
            <w:vAlign w:val="center"/>
          </w:tcPr>
          <w:p w14:paraId="6BDCD75B">
            <w:pPr>
              <w:jc w:val="both"/>
              <w:rPr>
                <w:rFonts w:hint="default" w:eastAsia="宋体"/>
                <w:sz w:val="24"/>
                <w:szCs w:val="24"/>
                <w:highlight w:val="none"/>
                <w:vertAlign w:val="baseline"/>
                <w:lang w:val="en-US" w:eastAsia="zh-CN"/>
              </w:rPr>
            </w:pPr>
          </w:p>
        </w:tc>
        <w:tc>
          <w:tcPr>
            <w:tcW w:w="9947" w:type="dxa"/>
            <w:noWrap w:val="0"/>
            <w:vAlign w:val="center"/>
          </w:tcPr>
          <w:p w14:paraId="1E321C68">
            <w:pPr>
              <w:ind w:firstLine="240" w:firstLineChars="100"/>
              <w:jc w:val="both"/>
              <w:rPr>
                <w:rFonts w:hint="default"/>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sz w:val="24"/>
                <w:szCs w:val="24"/>
                <w:highlight w:val="none"/>
                <w:lang w:val="en-US" w:eastAsia="zh-CN"/>
              </w:rPr>
              <w:t>深度清洁：使用洗洁精或肥皂水清理。</w:t>
            </w:r>
          </w:p>
        </w:tc>
      </w:tr>
      <w:tr w14:paraId="076D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7513FD8A">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4</w:t>
            </w:r>
          </w:p>
        </w:tc>
        <w:tc>
          <w:tcPr>
            <w:tcW w:w="3368" w:type="dxa"/>
            <w:vMerge w:val="restart"/>
            <w:noWrap w:val="0"/>
            <w:vAlign w:val="center"/>
          </w:tcPr>
          <w:p w14:paraId="76BCB6F8">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石材地面</w:t>
            </w:r>
          </w:p>
        </w:tc>
        <w:tc>
          <w:tcPr>
            <w:tcW w:w="9947" w:type="dxa"/>
            <w:noWrap w:val="0"/>
            <w:vAlign w:val="center"/>
          </w:tcPr>
          <w:p w14:paraId="386549CA">
            <w:pPr>
              <w:ind w:firstLine="240" w:firstLineChars="100"/>
              <w:jc w:val="both"/>
              <w:rPr>
                <w:rFonts w:hint="eastAsia"/>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default"/>
                <w:sz w:val="24"/>
                <w:szCs w:val="24"/>
                <w:highlight w:val="none"/>
                <w:vertAlign w:val="baseline"/>
                <w:lang w:val="en-US" w:eastAsia="zh-CN"/>
              </w:rPr>
              <w:t>根据各区域的人流量及大理石的实际磨损程度制定大理石的晶面保养计划</w:t>
            </w:r>
            <w:r>
              <w:rPr>
                <w:rFonts w:hint="eastAsia"/>
                <w:sz w:val="24"/>
                <w:szCs w:val="24"/>
                <w:highlight w:val="none"/>
                <w:vertAlign w:val="baseline"/>
                <w:lang w:val="en-US" w:eastAsia="zh-CN"/>
              </w:rPr>
              <w:t>。</w:t>
            </w:r>
          </w:p>
        </w:tc>
      </w:tr>
      <w:tr w14:paraId="244B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6A989AA5">
            <w:pPr>
              <w:jc w:val="center"/>
              <w:rPr>
                <w:rFonts w:hint="default" w:eastAsia="宋体"/>
                <w:sz w:val="24"/>
                <w:szCs w:val="24"/>
                <w:highlight w:val="none"/>
                <w:vertAlign w:val="baseline"/>
                <w:lang w:val="en-US" w:eastAsia="zh-CN"/>
              </w:rPr>
            </w:pPr>
          </w:p>
        </w:tc>
        <w:tc>
          <w:tcPr>
            <w:tcW w:w="3368" w:type="dxa"/>
            <w:vMerge w:val="continue"/>
            <w:noWrap w:val="0"/>
            <w:vAlign w:val="center"/>
          </w:tcPr>
          <w:p w14:paraId="70666BB9">
            <w:pPr>
              <w:jc w:val="both"/>
              <w:rPr>
                <w:rFonts w:hint="default" w:eastAsia="宋体"/>
                <w:sz w:val="24"/>
                <w:szCs w:val="24"/>
                <w:highlight w:val="none"/>
                <w:vertAlign w:val="baseline"/>
                <w:lang w:val="en-US" w:eastAsia="zh-CN"/>
              </w:rPr>
            </w:pPr>
          </w:p>
        </w:tc>
        <w:tc>
          <w:tcPr>
            <w:tcW w:w="9947" w:type="dxa"/>
            <w:noWrap w:val="0"/>
            <w:vAlign w:val="center"/>
          </w:tcPr>
          <w:p w14:paraId="01C8899C">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default" w:ascii="Calibri" w:hAnsi="Calibri" w:cs="Calibri"/>
                <w:b w:val="0"/>
                <w:bCs w:val="0"/>
                <w:color w:val="auto"/>
                <w:kern w:val="0"/>
                <w:sz w:val="24"/>
                <w:szCs w:val="24"/>
                <w:highlight w:val="none"/>
                <w:lang w:val="en-US" w:eastAsia="zh-CN"/>
              </w:rPr>
              <w:t>启动晶面机，使用中性清洁剂清洁，避免使用强酸或强碱清洁剂，定期进行基础维护</w:t>
            </w:r>
            <w:r>
              <w:rPr>
                <w:rFonts w:hint="eastAsia" w:cs="Calibri"/>
                <w:b w:val="0"/>
                <w:bCs w:val="0"/>
                <w:color w:val="auto"/>
                <w:kern w:val="0"/>
                <w:sz w:val="24"/>
                <w:szCs w:val="24"/>
                <w:highlight w:val="none"/>
                <w:lang w:val="en-US" w:eastAsia="zh-CN"/>
              </w:rPr>
              <w:t>。</w:t>
            </w:r>
          </w:p>
        </w:tc>
      </w:tr>
      <w:tr w14:paraId="4426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079918E6">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5</w:t>
            </w:r>
          </w:p>
        </w:tc>
        <w:tc>
          <w:tcPr>
            <w:tcW w:w="3368" w:type="dxa"/>
            <w:vMerge w:val="restart"/>
            <w:noWrap w:val="0"/>
            <w:vAlign w:val="center"/>
          </w:tcPr>
          <w:p w14:paraId="76283397">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水磨石地面</w:t>
            </w:r>
          </w:p>
        </w:tc>
        <w:tc>
          <w:tcPr>
            <w:tcW w:w="9947" w:type="dxa"/>
            <w:noWrap w:val="0"/>
            <w:vAlign w:val="center"/>
          </w:tcPr>
          <w:p w14:paraId="68871FF1">
            <w:pPr>
              <w:ind w:firstLine="240" w:firstLineChars="100"/>
              <w:jc w:val="both"/>
              <w:rPr>
                <w:rFonts w:hint="eastAsia"/>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sz w:val="24"/>
                <w:szCs w:val="24"/>
                <w:highlight w:val="none"/>
              </w:rPr>
              <w:t>日常清洁：</w:t>
            </w:r>
            <w:r>
              <w:rPr>
                <w:rFonts w:hint="eastAsia"/>
                <w:sz w:val="24"/>
                <w:szCs w:val="24"/>
                <w:highlight w:val="none"/>
                <w:lang w:val="en-US" w:eastAsia="zh-CN"/>
              </w:rPr>
              <w:t>推尘，保持地面干净无杂物。</w:t>
            </w:r>
          </w:p>
        </w:tc>
      </w:tr>
      <w:tr w14:paraId="79AF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4EB170A4">
            <w:pPr>
              <w:jc w:val="center"/>
              <w:rPr>
                <w:rFonts w:hint="default" w:eastAsia="宋体"/>
                <w:sz w:val="24"/>
                <w:szCs w:val="24"/>
                <w:highlight w:val="none"/>
                <w:vertAlign w:val="baseline"/>
                <w:lang w:val="en-US" w:eastAsia="zh-CN"/>
              </w:rPr>
            </w:pPr>
          </w:p>
        </w:tc>
        <w:tc>
          <w:tcPr>
            <w:tcW w:w="3368" w:type="dxa"/>
            <w:vMerge w:val="continue"/>
            <w:noWrap w:val="0"/>
            <w:vAlign w:val="center"/>
          </w:tcPr>
          <w:p w14:paraId="0FCB6C0A">
            <w:pPr>
              <w:jc w:val="both"/>
              <w:rPr>
                <w:rFonts w:hint="default" w:eastAsia="宋体"/>
                <w:sz w:val="24"/>
                <w:szCs w:val="24"/>
                <w:highlight w:val="none"/>
                <w:vertAlign w:val="baseline"/>
                <w:lang w:val="en-US" w:eastAsia="zh-CN"/>
              </w:rPr>
            </w:pPr>
          </w:p>
        </w:tc>
        <w:tc>
          <w:tcPr>
            <w:tcW w:w="9947" w:type="dxa"/>
            <w:noWrap w:val="0"/>
            <w:vAlign w:val="center"/>
          </w:tcPr>
          <w:p w14:paraId="6FC34FFE">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sz w:val="24"/>
                <w:szCs w:val="24"/>
                <w:highlight w:val="none"/>
                <w:lang w:val="en-US" w:eastAsia="zh-CN"/>
              </w:rPr>
              <w:t>深度清洁：使用洗洁精或肥皂水清理。</w:t>
            </w:r>
          </w:p>
        </w:tc>
      </w:tr>
      <w:tr w14:paraId="0607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4E7A2075">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6</w:t>
            </w:r>
          </w:p>
        </w:tc>
        <w:tc>
          <w:tcPr>
            <w:tcW w:w="3368" w:type="dxa"/>
            <w:vMerge w:val="restart"/>
            <w:noWrap w:val="0"/>
            <w:vAlign w:val="center"/>
          </w:tcPr>
          <w:p w14:paraId="11061231">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地胶板地面</w:t>
            </w:r>
          </w:p>
        </w:tc>
        <w:tc>
          <w:tcPr>
            <w:tcW w:w="9947" w:type="dxa"/>
            <w:noWrap w:val="0"/>
            <w:vAlign w:val="center"/>
          </w:tcPr>
          <w:p w14:paraId="595C06D8">
            <w:pPr>
              <w:ind w:firstLine="240" w:firstLineChars="100"/>
              <w:jc w:val="both"/>
              <w:rPr>
                <w:rFonts w:hint="eastAsia"/>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default"/>
                <w:sz w:val="24"/>
                <w:szCs w:val="24"/>
                <w:highlight w:val="none"/>
                <w:vertAlign w:val="baseline"/>
                <w:lang w:val="en-US" w:eastAsia="zh-CN"/>
              </w:rPr>
              <w:t>定期保养。使用中性清洁剂清洁，避免使用强酸或强碱清洁剂，定期进行基础维护。</w:t>
            </w:r>
          </w:p>
        </w:tc>
      </w:tr>
      <w:tr w14:paraId="1AC8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509FBC40">
            <w:pPr>
              <w:jc w:val="center"/>
              <w:rPr>
                <w:rFonts w:hint="default" w:eastAsia="宋体"/>
                <w:sz w:val="24"/>
                <w:szCs w:val="24"/>
                <w:highlight w:val="none"/>
                <w:vertAlign w:val="baseline"/>
                <w:lang w:val="en-US" w:eastAsia="zh-CN"/>
              </w:rPr>
            </w:pPr>
          </w:p>
        </w:tc>
        <w:tc>
          <w:tcPr>
            <w:tcW w:w="3368" w:type="dxa"/>
            <w:vMerge w:val="continue"/>
            <w:noWrap w:val="0"/>
            <w:vAlign w:val="center"/>
          </w:tcPr>
          <w:p w14:paraId="7F61A16D">
            <w:pPr>
              <w:jc w:val="both"/>
              <w:rPr>
                <w:rFonts w:hint="default" w:eastAsia="宋体"/>
                <w:sz w:val="24"/>
                <w:szCs w:val="24"/>
                <w:highlight w:val="none"/>
                <w:vertAlign w:val="baseline"/>
                <w:lang w:val="en-US" w:eastAsia="zh-CN"/>
              </w:rPr>
            </w:pPr>
          </w:p>
        </w:tc>
        <w:tc>
          <w:tcPr>
            <w:tcW w:w="9947" w:type="dxa"/>
            <w:noWrap w:val="0"/>
            <w:vAlign w:val="center"/>
          </w:tcPr>
          <w:p w14:paraId="5DB52C6B">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default"/>
                <w:sz w:val="24"/>
                <w:szCs w:val="24"/>
                <w:highlight w:val="none"/>
                <w:vertAlign w:val="baseline"/>
                <w:lang w:val="en-US" w:eastAsia="zh-CN"/>
              </w:rPr>
              <w:t>日常维护。使用湿润的拖把清洁，污染严重时局部清洁，每月对</w:t>
            </w:r>
            <w:r>
              <w:rPr>
                <w:rFonts w:hint="eastAsia" w:eastAsia="宋体"/>
                <w:sz w:val="24"/>
                <w:szCs w:val="24"/>
                <w:highlight w:val="none"/>
                <w:vertAlign w:val="baseline"/>
                <w:lang w:val="en-US" w:eastAsia="zh-CN"/>
              </w:rPr>
              <w:t>地胶板地面</w:t>
            </w:r>
            <w:r>
              <w:rPr>
                <w:rFonts w:hint="default"/>
                <w:sz w:val="24"/>
                <w:szCs w:val="24"/>
                <w:highlight w:val="none"/>
                <w:vertAlign w:val="baseline"/>
                <w:lang w:val="en-US" w:eastAsia="zh-CN"/>
              </w:rPr>
              <w:t>进行打蜡处理。</w:t>
            </w:r>
          </w:p>
        </w:tc>
      </w:tr>
      <w:tr w14:paraId="6157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1A36CCCC">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7</w:t>
            </w:r>
          </w:p>
        </w:tc>
        <w:tc>
          <w:tcPr>
            <w:tcW w:w="3368" w:type="dxa"/>
            <w:vMerge w:val="restart"/>
            <w:noWrap w:val="0"/>
            <w:vAlign w:val="center"/>
          </w:tcPr>
          <w:p w14:paraId="5EDC462A">
            <w:pPr>
              <w:jc w:val="both"/>
              <w:rPr>
                <w:rFonts w:hint="eastAsia" w:eastAsia="宋体"/>
                <w:sz w:val="24"/>
                <w:szCs w:val="24"/>
                <w:highlight w:val="none"/>
                <w:vertAlign w:val="baseline"/>
                <w:lang w:val="en-US" w:eastAsia="zh-CN"/>
              </w:rPr>
            </w:pPr>
            <w:r>
              <w:rPr>
                <w:rFonts w:hint="eastAsia" w:eastAsia="宋体"/>
                <w:sz w:val="24"/>
                <w:szCs w:val="24"/>
                <w:highlight w:val="none"/>
                <w:vertAlign w:val="baseline"/>
                <w:lang w:val="en-US" w:eastAsia="zh-CN"/>
              </w:rPr>
              <w:t>地板地面</w:t>
            </w:r>
          </w:p>
        </w:tc>
        <w:tc>
          <w:tcPr>
            <w:tcW w:w="9947" w:type="dxa"/>
            <w:noWrap w:val="0"/>
            <w:vAlign w:val="center"/>
          </w:tcPr>
          <w:p w14:paraId="3483DBA5">
            <w:pPr>
              <w:ind w:firstLine="240" w:firstLineChars="100"/>
              <w:jc w:val="both"/>
              <w:rPr>
                <w:rFonts w:hint="eastAsia"/>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default"/>
                <w:sz w:val="24"/>
                <w:szCs w:val="24"/>
                <w:highlight w:val="none"/>
                <w:vertAlign w:val="baseline"/>
                <w:lang w:val="en-US" w:eastAsia="zh-CN"/>
              </w:rPr>
              <w:t>定期保养。使用中性清洁剂清洁，避免使用强酸或强碱清洁剂，定期进行基础维护。</w:t>
            </w:r>
          </w:p>
        </w:tc>
      </w:tr>
      <w:tr w14:paraId="0F26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30D986A4">
            <w:pPr>
              <w:jc w:val="center"/>
              <w:rPr>
                <w:rFonts w:hint="default" w:eastAsia="宋体"/>
                <w:sz w:val="24"/>
                <w:szCs w:val="24"/>
                <w:highlight w:val="none"/>
                <w:vertAlign w:val="baseline"/>
                <w:lang w:val="en-US" w:eastAsia="zh-CN"/>
              </w:rPr>
            </w:pPr>
          </w:p>
        </w:tc>
        <w:tc>
          <w:tcPr>
            <w:tcW w:w="3368" w:type="dxa"/>
            <w:vMerge w:val="continue"/>
            <w:noWrap w:val="0"/>
            <w:vAlign w:val="center"/>
          </w:tcPr>
          <w:p w14:paraId="4DCC12B8">
            <w:pPr>
              <w:jc w:val="both"/>
              <w:rPr>
                <w:rFonts w:hint="eastAsia" w:eastAsia="宋体"/>
                <w:sz w:val="24"/>
                <w:szCs w:val="24"/>
                <w:highlight w:val="none"/>
                <w:vertAlign w:val="baseline"/>
                <w:lang w:val="en-US" w:eastAsia="zh-CN"/>
              </w:rPr>
            </w:pPr>
          </w:p>
        </w:tc>
        <w:tc>
          <w:tcPr>
            <w:tcW w:w="9947" w:type="dxa"/>
            <w:noWrap w:val="0"/>
            <w:vAlign w:val="center"/>
          </w:tcPr>
          <w:p w14:paraId="6FBE46D3">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default"/>
                <w:sz w:val="24"/>
                <w:szCs w:val="24"/>
                <w:highlight w:val="none"/>
                <w:vertAlign w:val="baseline"/>
                <w:lang w:val="en-US" w:eastAsia="zh-CN"/>
              </w:rPr>
              <w:t>日常维护。使用湿润的拖把清洁，污染严重时局部清洁，每月对地板进行打蜡处理。</w:t>
            </w:r>
          </w:p>
        </w:tc>
      </w:tr>
      <w:tr w14:paraId="5455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noWrap w:val="0"/>
            <w:vAlign w:val="center"/>
          </w:tcPr>
          <w:p w14:paraId="16FE3211">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8</w:t>
            </w:r>
          </w:p>
        </w:tc>
        <w:tc>
          <w:tcPr>
            <w:tcW w:w="3368" w:type="dxa"/>
            <w:vMerge w:val="restart"/>
            <w:noWrap w:val="0"/>
            <w:vAlign w:val="center"/>
          </w:tcPr>
          <w:p w14:paraId="1E75B496">
            <w:pPr>
              <w:jc w:val="both"/>
              <w:rPr>
                <w:rFonts w:hint="eastAsia" w:eastAsia="宋体"/>
                <w:sz w:val="24"/>
                <w:szCs w:val="24"/>
                <w:highlight w:val="none"/>
                <w:vertAlign w:val="baseline"/>
                <w:lang w:val="en-US" w:eastAsia="zh-CN"/>
              </w:rPr>
            </w:pPr>
            <w:r>
              <w:rPr>
                <w:rFonts w:hint="eastAsia" w:eastAsia="宋体"/>
                <w:sz w:val="24"/>
                <w:szCs w:val="24"/>
                <w:highlight w:val="none"/>
                <w:vertAlign w:val="baseline"/>
                <w:lang w:val="en-US" w:eastAsia="zh-CN"/>
              </w:rPr>
              <w:t>地毯地面</w:t>
            </w:r>
          </w:p>
        </w:tc>
        <w:tc>
          <w:tcPr>
            <w:tcW w:w="9947" w:type="dxa"/>
            <w:noWrap w:val="0"/>
            <w:vAlign w:val="center"/>
          </w:tcPr>
          <w:p w14:paraId="672AAE70">
            <w:pPr>
              <w:ind w:firstLine="240" w:firstLineChars="100"/>
              <w:jc w:val="both"/>
              <w:rPr>
                <w:rFonts w:hint="eastAsia"/>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（1）</w:t>
            </w:r>
            <w:r>
              <w:rPr>
                <w:rFonts w:hint="default"/>
                <w:sz w:val="24"/>
                <w:szCs w:val="24"/>
                <w:highlight w:val="none"/>
                <w:vertAlign w:val="baseline"/>
                <w:lang w:val="en-US" w:eastAsia="zh-CN"/>
              </w:rPr>
              <w:t>日常用吸尘机除尘</w:t>
            </w:r>
            <w:r>
              <w:rPr>
                <w:rFonts w:hint="eastAsia"/>
                <w:sz w:val="24"/>
                <w:szCs w:val="24"/>
                <w:highlight w:val="none"/>
                <w:vertAlign w:val="baseline"/>
                <w:lang w:val="en-US" w:eastAsia="zh-CN"/>
              </w:rPr>
              <w:t>，局部脏污用湿布配中性清洁液重点清洁。</w:t>
            </w:r>
          </w:p>
        </w:tc>
      </w:tr>
      <w:tr w14:paraId="3714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noWrap w:val="0"/>
            <w:vAlign w:val="center"/>
          </w:tcPr>
          <w:p w14:paraId="41EF5EF2">
            <w:pPr>
              <w:jc w:val="center"/>
              <w:rPr>
                <w:rFonts w:hint="default" w:eastAsia="宋体"/>
                <w:sz w:val="24"/>
                <w:szCs w:val="24"/>
                <w:highlight w:val="none"/>
                <w:vertAlign w:val="baseline"/>
                <w:lang w:val="en-US" w:eastAsia="zh-CN"/>
              </w:rPr>
            </w:pPr>
          </w:p>
        </w:tc>
        <w:tc>
          <w:tcPr>
            <w:tcW w:w="3368" w:type="dxa"/>
            <w:vMerge w:val="continue"/>
            <w:noWrap w:val="0"/>
            <w:vAlign w:val="center"/>
          </w:tcPr>
          <w:p w14:paraId="2ACEDEC5">
            <w:pPr>
              <w:jc w:val="both"/>
              <w:rPr>
                <w:rFonts w:hint="eastAsia" w:eastAsia="宋体"/>
                <w:sz w:val="24"/>
                <w:szCs w:val="24"/>
                <w:highlight w:val="none"/>
                <w:vertAlign w:val="baseline"/>
                <w:lang w:val="en-US" w:eastAsia="zh-CN"/>
              </w:rPr>
            </w:pPr>
          </w:p>
        </w:tc>
        <w:tc>
          <w:tcPr>
            <w:tcW w:w="9947" w:type="dxa"/>
            <w:noWrap w:val="0"/>
            <w:vAlign w:val="center"/>
          </w:tcPr>
          <w:p w14:paraId="6B9DB9AF">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A3"/>
            </w:r>
            <w:r>
              <w:rPr>
                <w:rFonts w:hint="eastAsia" w:cs="Calibri"/>
                <w:b w:val="0"/>
                <w:bCs w:val="0"/>
                <w:color w:val="auto"/>
                <w:kern w:val="0"/>
                <w:sz w:val="24"/>
                <w:szCs w:val="24"/>
                <w:highlight w:val="none"/>
                <w:lang w:val="en-US" w:eastAsia="zh-CN"/>
              </w:rPr>
              <w:t xml:space="preserve"> （2）</w:t>
            </w:r>
            <w:r>
              <w:rPr>
                <w:rFonts w:hint="eastAsia"/>
                <w:sz w:val="24"/>
                <w:szCs w:val="24"/>
                <w:highlight w:val="none"/>
                <w:vertAlign w:val="baseline"/>
                <w:lang w:val="en-US" w:eastAsia="zh-CN"/>
              </w:rPr>
              <w:t>用地毯清洗机进行整体清洗，除螨。</w:t>
            </w:r>
          </w:p>
        </w:tc>
      </w:tr>
      <w:tr w14:paraId="08FF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37042D72">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9</w:t>
            </w:r>
          </w:p>
        </w:tc>
        <w:tc>
          <w:tcPr>
            <w:tcW w:w="3368" w:type="dxa"/>
            <w:noWrap w:val="0"/>
            <w:vAlign w:val="center"/>
          </w:tcPr>
          <w:p w14:paraId="49E037DF">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乳胶漆内墙</w:t>
            </w:r>
          </w:p>
        </w:tc>
        <w:tc>
          <w:tcPr>
            <w:tcW w:w="9947" w:type="dxa"/>
            <w:noWrap w:val="0"/>
            <w:vAlign w:val="center"/>
          </w:tcPr>
          <w:p w14:paraId="2F58DC07">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有污渍时用半干布擦拭。</w:t>
            </w:r>
          </w:p>
        </w:tc>
      </w:tr>
      <w:tr w14:paraId="43D6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5A65A585">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10</w:t>
            </w:r>
          </w:p>
        </w:tc>
        <w:tc>
          <w:tcPr>
            <w:tcW w:w="3368" w:type="dxa"/>
            <w:noWrap w:val="0"/>
            <w:vAlign w:val="center"/>
          </w:tcPr>
          <w:p w14:paraId="2293C16F">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墙纸内墙</w:t>
            </w:r>
          </w:p>
        </w:tc>
        <w:tc>
          <w:tcPr>
            <w:tcW w:w="9947" w:type="dxa"/>
            <w:noWrap w:val="0"/>
            <w:vAlign w:val="center"/>
          </w:tcPr>
          <w:p w14:paraId="59A4907B">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有污渍时用半干布擦拭。</w:t>
            </w:r>
          </w:p>
        </w:tc>
      </w:tr>
      <w:tr w14:paraId="78BB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4F181CEA">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11</w:t>
            </w:r>
          </w:p>
        </w:tc>
        <w:tc>
          <w:tcPr>
            <w:tcW w:w="3368" w:type="dxa"/>
            <w:noWrap w:val="0"/>
            <w:vAlign w:val="center"/>
          </w:tcPr>
          <w:p w14:paraId="35DB5991">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木饰面内墙</w:t>
            </w:r>
          </w:p>
        </w:tc>
        <w:tc>
          <w:tcPr>
            <w:tcW w:w="9947" w:type="dxa"/>
            <w:noWrap w:val="0"/>
            <w:vAlign w:val="center"/>
          </w:tcPr>
          <w:p w14:paraId="1CAA206A">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有污渍时用中性清洁剂、半干布擦拭。</w:t>
            </w:r>
          </w:p>
        </w:tc>
      </w:tr>
      <w:tr w14:paraId="3FCE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04B39DC1">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12</w:t>
            </w:r>
          </w:p>
        </w:tc>
        <w:tc>
          <w:tcPr>
            <w:tcW w:w="3368" w:type="dxa"/>
            <w:noWrap w:val="0"/>
            <w:vAlign w:val="center"/>
          </w:tcPr>
          <w:p w14:paraId="11F724D1">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石材内墙</w:t>
            </w:r>
          </w:p>
        </w:tc>
        <w:tc>
          <w:tcPr>
            <w:tcW w:w="9947" w:type="dxa"/>
            <w:noWrap w:val="0"/>
            <w:vAlign w:val="center"/>
          </w:tcPr>
          <w:p w14:paraId="3477C111">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有污渍时用半干布擦拭。</w:t>
            </w:r>
          </w:p>
        </w:tc>
      </w:tr>
      <w:tr w14:paraId="3C0B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0C1E0847">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13</w:t>
            </w:r>
          </w:p>
        </w:tc>
        <w:tc>
          <w:tcPr>
            <w:tcW w:w="3368" w:type="dxa"/>
            <w:noWrap w:val="0"/>
            <w:vAlign w:val="center"/>
          </w:tcPr>
          <w:p w14:paraId="0BDD1338">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金属板内墙</w:t>
            </w:r>
          </w:p>
        </w:tc>
        <w:tc>
          <w:tcPr>
            <w:tcW w:w="9947" w:type="dxa"/>
            <w:noWrap w:val="0"/>
            <w:vAlign w:val="center"/>
          </w:tcPr>
          <w:p w14:paraId="7B5F0625">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有污渍时用半干布擦拭。</w:t>
            </w:r>
          </w:p>
        </w:tc>
      </w:tr>
      <w:tr w14:paraId="6FE2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2D9A7B8A">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14</w:t>
            </w:r>
          </w:p>
        </w:tc>
        <w:tc>
          <w:tcPr>
            <w:tcW w:w="3368" w:type="dxa"/>
            <w:noWrap w:val="0"/>
            <w:vAlign w:val="center"/>
          </w:tcPr>
          <w:p w14:paraId="39436E32">
            <w:pPr>
              <w:jc w:val="both"/>
              <w:rPr>
                <w:rFonts w:hint="eastAsia" w:eastAsia="宋体"/>
                <w:sz w:val="24"/>
                <w:szCs w:val="24"/>
                <w:highlight w:val="none"/>
                <w:vertAlign w:val="baseline"/>
                <w:lang w:val="en-US" w:eastAsia="zh-CN"/>
              </w:rPr>
            </w:pPr>
            <w:r>
              <w:rPr>
                <w:rFonts w:hint="default" w:eastAsia="宋体"/>
                <w:sz w:val="24"/>
                <w:szCs w:val="24"/>
                <w:highlight w:val="none"/>
                <w:vertAlign w:val="baseline"/>
                <w:lang w:val="en-US" w:eastAsia="zh-CN"/>
              </w:rPr>
              <w:t>涂料外墙</w:t>
            </w:r>
          </w:p>
        </w:tc>
        <w:tc>
          <w:tcPr>
            <w:tcW w:w="9947" w:type="dxa"/>
            <w:noWrap w:val="0"/>
            <w:vAlign w:val="center"/>
          </w:tcPr>
          <w:p w14:paraId="16F8D261">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定期专业清洗。</w:t>
            </w:r>
          </w:p>
        </w:tc>
      </w:tr>
      <w:tr w14:paraId="2022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57700D77">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15</w:t>
            </w:r>
          </w:p>
        </w:tc>
        <w:tc>
          <w:tcPr>
            <w:tcW w:w="3368" w:type="dxa"/>
            <w:noWrap w:val="0"/>
            <w:vAlign w:val="center"/>
          </w:tcPr>
          <w:p w14:paraId="6468A6AC">
            <w:pPr>
              <w:jc w:val="both"/>
              <w:rPr>
                <w:rFonts w:hint="default" w:eastAsia="宋体"/>
                <w:sz w:val="24"/>
                <w:szCs w:val="24"/>
                <w:highlight w:val="none"/>
                <w:vertAlign w:val="baseline"/>
                <w:lang w:val="en-US" w:eastAsia="zh-CN"/>
              </w:rPr>
            </w:pPr>
            <w:r>
              <w:rPr>
                <w:rFonts w:hint="default" w:eastAsia="宋体"/>
                <w:sz w:val="24"/>
                <w:szCs w:val="24"/>
                <w:highlight w:val="none"/>
                <w:vertAlign w:val="baseline"/>
                <w:lang w:val="en-US" w:eastAsia="zh-CN"/>
              </w:rPr>
              <w:t>真石漆</w:t>
            </w:r>
            <w:r>
              <w:rPr>
                <w:rFonts w:hint="eastAsia" w:eastAsia="宋体"/>
                <w:sz w:val="24"/>
                <w:szCs w:val="24"/>
                <w:highlight w:val="none"/>
                <w:vertAlign w:val="baseline"/>
                <w:lang w:val="en-US" w:eastAsia="zh-CN"/>
              </w:rPr>
              <w:t>外墙</w:t>
            </w:r>
          </w:p>
        </w:tc>
        <w:tc>
          <w:tcPr>
            <w:tcW w:w="9947" w:type="dxa"/>
            <w:noWrap w:val="0"/>
            <w:vAlign w:val="center"/>
          </w:tcPr>
          <w:p w14:paraId="262D9D60">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定期专业清洗。</w:t>
            </w:r>
          </w:p>
        </w:tc>
      </w:tr>
      <w:tr w14:paraId="3C45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509AD423">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16</w:t>
            </w:r>
          </w:p>
        </w:tc>
        <w:tc>
          <w:tcPr>
            <w:tcW w:w="3368" w:type="dxa"/>
            <w:noWrap w:val="0"/>
            <w:vAlign w:val="center"/>
          </w:tcPr>
          <w:p w14:paraId="4C3EE058">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瓷砖外墙</w:t>
            </w:r>
          </w:p>
        </w:tc>
        <w:tc>
          <w:tcPr>
            <w:tcW w:w="9947" w:type="dxa"/>
            <w:noWrap w:val="0"/>
            <w:vAlign w:val="center"/>
          </w:tcPr>
          <w:p w14:paraId="737A28CD">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定期专业清洗。</w:t>
            </w:r>
          </w:p>
        </w:tc>
      </w:tr>
      <w:tr w14:paraId="1200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567C785D">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17</w:t>
            </w:r>
          </w:p>
        </w:tc>
        <w:tc>
          <w:tcPr>
            <w:tcW w:w="3368" w:type="dxa"/>
            <w:noWrap w:val="0"/>
            <w:vAlign w:val="center"/>
          </w:tcPr>
          <w:p w14:paraId="1DC1CF7F">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保温一体板外墙</w:t>
            </w:r>
          </w:p>
        </w:tc>
        <w:tc>
          <w:tcPr>
            <w:tcW w:w="9947" w:type="dxa"/>
            <w:noWrap w:val="0"/>
            <w:vAlign w:val="center"/>
          </w:tcPr>
          <w:p w14:paraId="50846189">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定期专业清洗。</w:t>
            </w:r>
          </w:p>
        </w:tc>
      </w:tr>
      <w:tr w14:paraId="0713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6DAB37B4">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18</w:t>
            </w:r>
          </w:p>
        </w:tc>
        <w:tc>
          <w:tcPr>
            <w:tcW w:w="3368" w:type="dxa"/>
            <w:noWrap w:val="0"/>
            <w:vAlign w:val="center"/>
          </w:tcPr>
          <w:p w14:paraId="16B544CD">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铝板外墙</w:t>
            </w:r>
          </w:p>
        </w:tc>
        <w:tc>
          <w:tcPr>
            <w:tcW w:w="9947" w:type="dxa"/>
            <w:noWrap w:val="0"/>
            <w:vAlign w:val="center"/>
          </w:tcPr>
          <w:p w14:paraId="00AC9F82">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定期专业清洗。</w:t>
            </w:r>
          </w:p>
        </w:tc>
      </w:tr>
      <w:tr w14:paraId="679E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141910E4">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19</w:t>
            </w:r>
          </w:p>
        </w:tc>
        <w:tc>
          <w:tcPr>
            <w:tcW w:w="3368" w:type="dxa"/>
            <w:noWrap w:val="0"/>
            <w:vAlign w:val="center"/>
          </w:tcPr>
          <w:p w14:paraId="1FED696E">
            <w:pPr>
              <w:jc w:val="both"/>
              <w:rPr>
                <w:rFonts w:hint="default" w:eastAsia="宋体"/>
                <w:sz w:val="24"/>
                <w:szCs w:val="24"/>
                <w:highlight w:val="none"/>
                <w:vertAlign w:val="baseline"/>
                <w:lang w:val="en-US" w:eastAsia="zh-CN"/>
              </w:rPr>
            </w:pPr>
            <w:r>
              <w:rPr>
                <w:rFonts w:hint="default" w:eastAsia="宋体"/>
                <w:sz w:val="24"/>
                <w:szCs w:val="24"/>
                <w:highlight w:val="none"/>
                <w:vertAlign w:val="baseline"/>
                <w:lang w:val="en-US" w:eastAsia="zh-CN"/>
              </w:rPr>
              <w:t>干挂石材</w:t>
            </w:r>
            <w:r>
              <w:rPr>
                <w:rFonts w:hint="eastAsia" w:eastAsia="宋体"/>
                <w:sz w:val="24"/>
                <w:szCs w:val="24"/>
                <w:highlight w:val="none"/>
                <w:vertAlign w:val="baseline"/>
                <w:lang w:val="en-US" w:eastAsia="zh-CN"/>
              </w:rPr>
              <w:t>外墙</w:t>
            </w:r>
          </w:p>
        </w:tc>
        <w:tc>
          <w:tcPr>
            <w:tcW w:w="9947" w:type="dxa"/>
            <w:noWrap w:val="0"/>
            <w:vAlign w:val="center"/>
          </w:tcPr>
          <w:p w14:paraId="5EF21CE7">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定期专业清洗。</w:t>
            </w:r>
          </w:p>
        </w:tc>
      </w:tr>
      <w:tr w14:paraId="50D3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noWrap w:val="0"/>
            <w:vAlign w:val="center"/>
          </w:tcPr>
          <w:p w14:paraId="57CD76EA">
            <w:pPr>
              <w:jc w:val="center"/>
              <w:rPr>
                <w:rFonts w:hint="default" w:eastAsia="宋体"/>
                <w:sz w:val="24"/>
                <w:szCs w:val="24"/>
                <w:highlight w:val="none"/>
                <w:vertAlign w:val="baseline"/>
                <w:lang w:val="en-US" w:eastAsia="zh-CN"/>
              </w:rPr>
            </w:pPr>
            <w:r>
              <w:rPr>
                <w:rFonts w:hint="eastAsia"/>
                <w:sz w:val="24"/>
                <w:szCs w:val="24"/>
                <w:highlight w:val="none"/>
                <w:vertAlign w:val="baseline"/>
                <w:lang w:val="en-US" w:eastAsia="zh-CN"/>
              </w:rPr>
              <w:t>20</w:t>
            </w:r>
          </w:p>
        </w:tc>
        <w:tc>
          <w:tcPr>
            <w:tcW w:w="3368" w:type="dxa"/>
            <w:noWrap w:val="0"/>
            <w:vAlign w:val="center"/>
          </w:tcPr>
          <w:p w14:paraId="55ACF75A">
            <w:pPr>
              <w:jc w:val="both"/>
              <w:rPr>
                <w:rFonts w:hint="default" w:eastAsia="宋体"/>
                <w:sz w:val="24"/>
                <w:szCs w:val="24"/>
                <w:highlight w:val="none"/>
                <w:vertAlign w:val="baseline"/>
                <w:lang w:val="en-US" w:eastAsia="zh-CN"/>
              </w:rPr>
            </w:pPr>
            <w:r>
              <w:rPr>
                <w:rFonts w:hint="eastAsia" w:eastAsia="宋体"/>
                <w:sz w:val="24"/>
                <w:szCs w:val="24"/>
                <w:highlight w:val="none"/>
                <w:vertAlign w:val="baseline"/>
                <w:lang w:val="en-US" w:eastAsia="zh-CN"/>
              </w:rPr>
              <w:t>玻璃幕墙外墙</w:t>
            </w:r>
          </w:p>
        </w:tc>
        <w:tc>
          <w:tcPr>
            <w:tcW w:w="9947" w:type="dxa"/>
            <w:noWrap w:val="0"/>
            <w:vAlign w:val="center"/>
          </w:tcPr>
          <w:p w14:paraId="024A48E0">
            <w:pPr>
              <w:ind w:firstLine="240" w:firstLineChars="100"/>
              <w:jc w:val="both"/>
              <w:rPr>
                <w:rFonts w:hint="default"/>
                <w:sz w:val="24"/>
                <w:szCs w:val="24"/>
                <w:highlight w:val="none"/>
                <w:vertAlign w:val="baseli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sz w:val="24"/>
                <w:szCs w:val="24"/>
                <w:highlight w:val="none"/>
                <w:vertAlign w:val="baseline"/>
                <w:lang w:val="en-US" w:eastAsia="zh-CN"/>
              </w:rPr>
              <w:t>定期专业清洗。</w:t>
            </w:r>
          </w:p>
        </w:tc>
      </w:tr>
    </w:tbl>
    <w:p w14:paraId="7D1F65A1">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注：根据物业用材情况选择清洁要求</w:t>
      </w:r>
    </w:p>
    <w:p w14:paraId="73242035">
      <w:pPr>
        <w:bidi w:val="0"/>
        <w:rPr>
          <w:rFonts w:hint="eastAsia"/>
          <w:sz w:val="24"/>
          <w:szCs w:val="24"/>
          <w:highlight w:val="none"/>
          <w:lang w:val="en-US" w:eastAsia="zh-CN"/>
        </w:rPr>
      </w:pPr>
    </w:p>
    <w:p w14:paraId="1C1F42F1">
      <w:pPr>
        <w:pStyle w:val="3"/>
        <w:bidi w:val="0"/>
        <w:rPr>
          <w:rFonts w:hint="default"/>
          <w:sz w:val="24"/>
          <w:szCs w:val="24"/>
          <w:highlight w:val="none"/>
          <w:lang w:val="en-US" w:eastAsia="zh-CN"/>
        </w:rPr>
      </w:pPr>
      <w:r>
        <w:rPr>
          <w:rFonts w:hint="eastAsia"/>
          <w:sz w:val="24"/>
          <w:szCs w:val="24"/>
          <w:highlight w:val="none"/>
          <w:lang w:val="en-US" w:eastAsia="zh-CN"/>
        </w:rPr>
        <w:t>3.5</w:t>
      </w:r>
      <w:r>
        <w:rPr>
          <w:rFonts w:hint="default"/>
          <w:sz w:val="24"/>
          <w:szCs w:val="24"/>
          <w:highlight w:val="none"/>
          <w:lang w:val="en-US" w:eastAsia="zh-CN"/>
        </w:rPr>
        <w:t>绿化服务</w:t>
      </w:r>
    </w:p>
    <w:tbl>
      <w:tblPr>
        <w:tblStyle w:val="1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72"/>
        <w:gridCol w:w="5814"/>
      </w:tblGrid>
      <w:tr w14:paraId="22B6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noWrap w:val="0"/>
            <w:vAlign w:val="center"/>
          </w:tcPr>
          <w:p w14:paraId="5F7E37C1">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序号</w:t>
            </w:r>
          </w:p>
        </w:tc>
        <w:tc>
          <w:tcPr>
            <w:tcW w:w="3369" w:type="dxa"/>
            <w:noWrap w:val="0"/>
            <w:vAlign w:val="center"/>
          </w:tcPr>
          <w:p w14:paraId="3A585361">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rPr>
            </w:pPr>
            <w:r>
              <w:rPr>
                <w:rFonts w:hint="default" w:ascii="Calibri" w:hAnsi="Calibri" w:eastAsia="宋体" w:cs="Calibri"/>
                <w:b/>
                <w:bCs/>
                <w:color w:val="auto"/>
                <w:kern w:val="0"/>
                <w:sz w:val="24"/>
                <w:szCs w:val="24"/>
                <w:highlight w:val="none"/>
              </w:rPr>
              <w:t>服务内容</w:t>
            </w:r>
          </w:p>
        </w:tc>
        <w:tc>
          <w:tcPr>
            <w:tcW w:w="9934" w:type="dxa"/>
            <w:noWrap w:val="0"/>
            <w:vAlign w:val="center"/>
          </w:tcPr>
          <w:p w14:paraId="68E81071">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服务标准</w:t>
            </w:r>
          </w:p>
        </w:tc>
      </w:tr>
      <w:tr w14:paraId="6B1B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14:paraId="6F530F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r>
              <w:rPr>
                <w:rFonts w:hint="eastAsia"/>
                <w:sz w:val="24"/>
                <w:szCs w:val="24"/>
                <w:highlight w:val="none"/>
                <w:lang w:val="en-US" w:eastAsia="zh-CN"/>
              </w:rPr>
              <w:t>1</w:t>
            </w:r>
          </w:p>
        </w:tc>
        <w:tc>
          <w:tcPr>
            <w:tcW w:w="3369" w:type="dxa"/>
            <w:vMerge w:val="restart"/>
            <w:noWrap w:val="0"/>
            <w:vAlign w:val="center"/>
          </w:tcPr>
          <w:p w14:paraId="2DECEB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4"/>
                <w:szCs w:val="24"/>
                <w:highlight w:val="none"/>
                <w:lang w:val="en-US" w:eastAsia="zh-CN" w:bidi="ar-SA"/>
              </w:rPr>
            </w:pPr>
            <w:r>
              <w:rPr>
                <w:rFonts w:hint="eastAsia"/>
                <w:sz w:val="24"/>
                <w:szCs w:val="24"/>
                <w:highlight w:val="none"/>
                <w:lang w:val="en-US" w:eastAsia="zh-CN"/>
              </w:rPr>
              <w:t>基本要求</w:t>
            </w:r>
          </w:p>
        </w:tc>
        <w:tc>
          <w:tcPr>
            <w:tcW w:w="9934" w:type="dxa"/>
            <w:noWrap w:val="0"/>
            <w:vAlign w:val="center"/>
          </w:tcPr>
          <w:p w14:paraId="0EA344B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制定绿化服务的工作制度及工作计划，并按照执行</w:t>
            </w:r>
            <w:r>
              <w:rPr>
                <w:rFonts w:hint="eastAsia" w:eastAsia="宋体" w:cs="Calibri"/>
                <w:b w:val="0"/>
                <w:bCs w:val="0"/>
                <w:color w:val="auto"/>
                <w:kern w:val="0"/>
                <w:sz w:val="24"/>
                <w:szCs w:val="24"/>
                <w:highlight w:val="none"/>
                <w:lang w:val="en-US" w:eastAsia="zh-CN"/>
              </w:rPr>
              <w:t>。</w:t>
            </w:r>
          </w:p>
        </w:tc>
      </w:tr>
      <w:tr w14:paraId="601B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20718C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9" w:type="dxa"/>
            <w:vMerge w:val="continue"/>
            <w:noWrap w:val="0"/>
            <w:vAlign w:val="center"/>
          </w:tcPr>
          <w:p w14:paraId="691853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34" w:type="dxa"/>
            <w:noWrap w:val="0"/>
            <w:vAlign w:val="center"/>
          </w:tcPr>
          <w:p w14:paraId="7BE9C6E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做好绿化服务工作记录，填写规范</w:t>
            </w:r>
            <w:r>
              <w:rPr>
                <w:rFonts w:hint="eastAsia" w:eastAsia="宋体" w:cs="Calibri"/>
                <w:b w:val="0"/>
                <w:bCs w:val="0"/>
                <w:color w:val="auto"/>
                <w:kern w:val="0"/>
                <w:sz w:val="24"/>
                <w:szCs w:val="24"/>
                <w:highlight w:val="none"/>
                <w:lang w:val="en-US" w:eastAsia="zh-CN"/>
              </w:rPr>
              <w:t>。</w:t>
            </w:r>
          </w:p>
        </w:tc>
      </w:tr>
      <w:tr w14:paraId="7DA4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797E3D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9" w:type="dxa"/>
            <w:vMerge w:val="continue"/>
            <w:noWrap w:val="0"/>
            <w:vAlign w:val="center"/>
          </w:tcPr>
          <w:p w14:paraId="38B1C31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34" w:type="dxa"/>
            <w:noWrap w:val="0"/>
            <w:vAlign w:val="center"/>
          </w:tcPr>
          <w:p w14:paraId="17541FF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作业时采取安全防护措施，防止对作业人员或他人造成伤害。</w:t>
            </w:r>
          </w:p>
        </w:tc>
      </w:tr>
      <w:tr w14:paraId="3B3E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5810B2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p>
        </w:tc>
        <w:tc>
          <w:tcPr>
            <w:tcW w:w="3369" w:type="dxa"/>
            <w:vMerge w:val="continue"/>
            <w:noWrap w:val="0"/>
            <w:vAlign w:val="center"/>
          </w:tcPr>
          <w:p w14:paraId="11B6EE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4"/>
                <w:szCs w:val="24"/>
                <w:highlight w:val="none"/>
                <w:lang w:val="en-US" w:eastAsia="zh-CN" w:bidi="ar-SA"/>
              </w:rPr>
            </w:pPr>
          </w:p>
        </w:tc>
        <w:tc>
          <w:tcPr>
            <w:tcW w:w="9934" w:type="dxa"/>
            <w:noWrap w:val="0"/>
            <w:vAlign w:val="center"/>
          </w:tcPr>
          <w:p w14:paraId="6F5E541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相关耗材的环保、安全性应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符合规定要求</w:t>
            </w:r>
            <w:r>
              <w:rPr>
                <w:rFonts w:hint="eastAsia" w:eastAsia="宋体" w:cs="Calibri"/>
                <w:b w:val="0"/>
                <w:bCs w:val="0"/>
                <w:color w:val="auto"/>
                <w:kern w:val="0"/>
                <w:sz w:val="24"/>
                <w:szCs w:val="24"/>
                <w:highlight w:val="none"/>
                <w:lang w:val="en-US" w:eastAsia="zh-CN"/>
              </w:rPr>
              <w:t>。</w:t>
            </w:r>
          </w:p>
        </w:tc>
      </w:tr>
      <w:tr w14:paraId="6775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14:paraId="314E23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r>
              <w:rPr>
                <w:rFonts w:hint="eastAsia"/>
                <w:sz w:val="24"/>
                <w:szCs w:val="24"/>
                <w:highlight w:val="none"/>
                <w:lang w:val="en-US" w:eastAsia="zh-CN"/>
              </w:rPr>
              <w:t>2</w:t>
            </w:r>
          </w:p>
        </w:tc>
        <w:tc>
          <w:tcPr>
            <w:tcW w:w="3369" w:type="dxa"/>
            <w:vMerge w:val="restart"/>
            <w:noWrap w:val="0"/>
            <w:vAlign w:val="center"/>
          </w:tcPr>
          <w:p w14:paraId="706948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4"/>
                <w:szCs w:val="24"/>
                <w:highlight w:val="none"/>
                <w:lang w:val="en-US" w:eastAsia="zh-CN" w:bidi="ar-SA"/>
              </w:rPr>
            </w:pPr>
            <w:r>
              <w:rPr>
                <w:rFonts w:hint="eastAsia"/>
                <w:sz w:val="24"/>
                <w:szCs w:val="24"/>
                <w:highlight w:val="none"/>
                <w:lang w:val="en-US" w:eastAsia="zh-CN"/>
              </w:rPr>
              <w:t>室外绿化养护</w:t>
            </w:r>
          </w:p>
        </w:tc>
        <w:tc>
          <w:tcPr>
            <w:tcW w:w="9934" w:type="dxa"/>
            <w:noWrap w:val="0"/>
            <w:vAlign w:val="center"/>
          </w:tcPr>
          <w:p w14:paraId="3D5BC60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cs="Calibri"/>
                <w:color w:val="auto"/>
                <w:sz w:val="24"/>
                <w:szCs w:val="24"/>
                <w:highlight w:val="none"/>
                <w:u w:val="none"/>
                <w:lang w:val="en-US" w:eastAsia="zh-CN"/>
              </w:rPr>
              <w:t>根据</w:t>
            </w:r>
            <w:r>
              <w:rPr>
                <w:rFonts w:hint="eastAsia" w:ascii="Calibri" w:hAnsi="Calibri" w:eastAsia="宋体" w:cs="Calibri"/>
                <w:color w:val="auto"/>
                <w:sz w:val="24"/>
                <w:szCs w:val="24"/>
                <w:highlight w:val="none"/>
                <w:u w:val="none"/>
                <w:lang w:val="en-US" w:eastAsia="zh-CN"/>
              </w:rPr>
              <w:t>生长环境、植物特性进行除草、灌溉、施肥、整形修剪、防治病虫害等</w:t>
            </w:r>
            <w:r>
              <w:rPr>
                <w:rFonts w:hint="eastAsia" w:eastAsia="宋体" w:cs="Calibri"/>
                <w:color w:val="auto"/>
                <w:sz w:val="24"/>
                <w:szCs w:val="24"/>
                <w:highlight w:val="none"/>
                <w:u w:val="none"/>
                <w:lang w:val="en-US" w:eastAsia="zh-CN"/>
              </w:rPr>
              <w:t>。</w:t>
            </w:r>
          </w:p>
        </w:tc>
      </w:tr>
      <w:tr w14:paraId="7C45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61210B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9" w:type="dxa"/>
            <w:vMerge w:val="continue"/>
            <w:noWrap w:val="0"/>
            <w:vAlign w:val="center"/>
          </w:tcPr>
          <w:p w14:paraId="2E3153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34" w:type="dxa"/>
            <w:noWrap w:val="0"/>
            <w:vAlign w:val="center"/>
          </w:tcPr>
          <w:p w14:paraId="1A85F40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根据生长情况修剪绿地，绿地内无枯草、无杂物</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color w:val="auto"/>
                <w:sz w:val="24"/>
                <w:szCs w:val="24"/>
                <w:highlight w:val="none"/>
                <w:u w:val="none"/>
                <w:lang w:val="en-US" w:eastAsia="zh-CN"/>
              </w:rPr>
              <w:t>无干枯坏死和病虫侵害，基本无裸露土地</w:t>
            </w:r>
            <w:r>
              <w:rPr>
                <w:rFonts w:hint="eastAsia" w:eastAsia="宋体" w:cs="Calibri"/>
                <w:color w:val="auto"/>
                <w:sz w:val="24"/>
                <w:szCs w:val="24"/>
                <w:highlight w:val="none"/>
                <w:u w:val="none"/>
                <w:lang w:val="en-US" w:eastAsia="zh-CN"/>
              </w:rPr>
              <w:t>。</w:t>
            </w:r>
          </w:p>
        </w:tc>
      </w:tr>
      <w:tr w14:paraId="2DFA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67ECAC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9" w:type="dxa"/>
            <w:vMerge w:val="continue"/>
            <w:noWrap w:val="0"/>
            <w:vAlign w:val="center"/>
          </w:tcPr>
          <w:p w14:paraId="5F2C13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34" w:type="dxa"/>
            <w:noWrap w:val="0"/>
            <w:vAlign w:val="center"/>
          </w:tcPr>
          <w:p w14:paraId="0796C6D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定期修剪树木、花卉等</w:t>
            </w:r>
            <w:r>
              <w:rPr>
                <w:rFonts w:hint="eastAsia" w:eastAsia="宋体" w:cs="Calibri"/>
                <w:b w:val="0"/>
                <w:bCs w:val="0"/>
                <w:color w:val="auto"/>
                <w:kern w:val="0"/>
                <w:sz w:val="24"/>
                <w:szCs w:val="24"/>
                <w:highlight w:val="none"/>
                <w:lang w:val="en-US" w:eastAsia="zh-CN"/>
              </w:rPr>
              <w:t>，</w:t>
            </w:r>
            <w:r>
              <w:rPr>
                <w:rFonts w:hint="default" w:ascii="Calibri" w:hAnsi="Calibri" w:eastAsia="宋体" w:cs="Calibri"/>
                <w:color w:val="auto"/>
                <w:sz w:val="24"/>
                <w:szCs w:val="24"/>
                <w:highlight w:val="none"/>
                <w:u w:val="none"/>
                <w:lang w:val="en-US" w:eastAsia="zh-CN"/>
              </w:rPr>
              <w:t>灌乔木生长正常、造型美观自然、花枝新鲜，无枯叶、无病虫、无死树缺株</w:t>
            </w:r>
            <w:r>
              <w:rPr>
                <w:rFonts w:hint="eastAsia" w:eastAsia="宋体" w:cs="Calibri"/>
                <w:color w:val="auto"/>
                <w:sz w:val="24"/>
                <w:szCs w:val="24"/>
                <w:highlight w:val="none"/>
                <w:u w:val="none"/>
                <w:lang w:val="en-US" w:eastAsia="zh-CN"/>
              </w:rPr>
              <w:t>。</w:t>
            </w:r>
          </w:p>
        </w:tc>
      </w:tr>
      <w:tr w14:paraId="1DD2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4DE986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9" w:type="dxa"/>
            <w:vMerge w:val="continue"/>
            <w:noWrap w:val="0"/>
            <w:vAlign w:val="center"/>
          </w:tcPr>
          <w:p w14:paraId="79A2BB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34" w:type="dxa"/>
            <w:noWrap w:val="0"/>
            <w:vAlign w:val="center"/>
          </w:tcPr>
          <w:p w14:paraId="7B51626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color w:val="auto"/>
                <w:sz w:val="24"/>
                <w:szCs w:val="24"/>
                <w:highlight w:val="none"/>
                <w:u w:val="none"/>
                <w:lang w:val="en-US" w:eastAsia="zh-CN"/>
              </w:rPr>
              <w:t>绿篱生长造型正常，颜色正常，修剪及时，基本无死株和干死株，有虫株率在10%以下</w:t>
            </w:r>
            <w:r>
              <w:rPr>
                <w:rFonts w:hint="eastAsia" w:eastAsia="宋体" w:cs="Calibri"/>
                <w:color w:val="auto"/>
                <w:sz w:val="24"/>
                <w:szCs w:val="24"/>
                <w:highlight w:val="none"/>
                <w:u w:val="none"/>
                <w:lang w:val="en-US" w:eastAsia="zh-CN"/>
              </w:rPr>
              <w:t>。</w:t>
            </w:r>
          </w:p>
        </w:tc>
      </w:tr>
      <w:tr w14:paraId="55D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337301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9" w:type="dxa"/>
            <w:vMerge w:val="continue"/>
            <w:noWrap w:val="0"/>
            <w:vAlign w:val="center"/>
          </w:tcPr>
          <w:p w14:paraId="1DD430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34" w:type="dxa"/>
            <w:noWrap w:val="0"/>
            <w:vAlign w:val="center"/>
          </w:tcPr>
          <w:p w14:paraId="2560A82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color w:val="auto"/>
                <w:sz w:val="24"/>
                <w:szCs w:val="24"/>
                <w:highlight w:val="none"/>
                <w:u w:val="none"/>
                <w:lang w:val="en-US" w:eastAsia="zh-CN"/>
              </w:rPr>
              <w:t>清除花坛和花景的花蒂、黄叶、杂草、垃圾，做好病虫害防治。</w:t>
            </w:r>
          </w:p>
        </w:tc>
      </w:tr>
      <w:tr w14:paraId="1833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17F729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9" w:type="dxa"/>
            <w:vMerge w:val="continue"/>
            <w:noWrap w:val="0"/>
            <w:vAlign w:val="center"/>
          </w:tcPr>
          <w:p w14:paraId="70CD5D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34" w:type="dxa"/>
            <w:noWrap w:val="0"/>
            <w:vAlign w:val="center"/>
          </w:tcPr>
          <w:p w14:paraId="6410BAD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color w:val="auto"/>
                <w:sz w:val="24"/>
                <w:szCs w:val="24"/>
                <w:highlight w:val="none"/>
                <w:u w:val="none"/>
                <w:lang w:val="en-US" w:eastAsia="zh-CN"/>
              </w:rPr>
              <w:t>水池水面定期清理，无枯枝落叶、水质清洁</w:t>
            </w:r>
            <w:r>
              <w:rPr>
                <w:rFonts w:hint="eastAsia" w:eastAsia="宋体" w:cs="Calibri"/>
                <w:color w:val="auto"/>
                <w:sz w:val="24"/>
                <w:szCs w:val="24"/>
                <w:highlight w:val="none"/>
                <w:u w:val="none"/>
                <w:lang w:val="en-US" w:eastAsia="zh-CN"/>
              </w:rPr>
              <w:t>。</w:t>
            </w:r>
          </w:p>
        </w:tc>
      </w:tr>
      <w:tr w14:paraId="6AFC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3896A4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9" w:type="dxa"/>
            <w:vMerge w:val="continue"/>
            <w:noWrap w:val="0"/>
            <w:vAlign w:val="center"/>
          </w:tcPr>
          <w:p w14:paraId="57782E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34" w:type="dxa"/>
            <w:noWrap w:val="0"/>
            <w:vAlign w:val="center"/>
          </w:tcPr>
          <w:p w14:paraId="1D7D8E1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（7）</w:t>
            </w:r>
            <w:r>
              <w:rPr>
                <w:rFonts w:hint="eastAsia" w:ascii="Calibri" w:hAnsi="Calibri" w:eastAsia="宋体" w:cs="Calibri"/>
                <w:b w:val="0"/>
                <w:bCs w:val="0"/>
                <w:color w:val="auto"/>
                <w:kern w:val="0"/>
                <w:sz w:val="24"/>
                <w:szCs w:val="24"/>
                <w:highlight w:val="none"/>
                <w:lang w:val="en-US" w:eastAsia="zh-CN"/>
              </w:rPr>
              <w:t>根据病虫害发生规律实施综合治理，通常在病虫率高时，以药剂杀死病虫，以确保植物良好生长</w:t>
            </w:r>
            <w:r>
              <w:rPr>
                <w:rFonts w:hint="eastAsia"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产生垃圾的主要区域和路段做到日产日清。</w:t>
            </w:r>
          </w:p>
        </w:tc>
      </w:tr>
      <w:tr w14:paraId="2630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1D9296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9" w:type="dxa"/>
            <w:vMerge w:val="continue"/>
            <w:noWrap w:val="0"/>
            <w:vAlign w:val="center"/>
          </w:tcPr>
          <w:p w14:paraId="01FBBB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sz w:val="24"/>
                <w:szCs w:val="24"/>
                <w:highlight w:val="none"/>
                <w:lang w:val="en-US" w:eastAsia="zh-CN"/>
              </w:rPr>
            </w:pPr>
          </w:p>
        </w:tc>
        <w:tc>
          <w:tcPr>
            <w:tcW w:w="9934" w:type="dxa"/>
            <w:noWrap w:val="0"/>
            <w:vAlign w:val="center"/>
          </w:tcPr>
          <w:p w14:paraId="6EC5121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（8）</w:t>
            </w:r>
            <w:r>
              <w:rPr>
                <w:rFonts w:hint="eastAsia" w:ascii="Calibri" w:hAnsi="Calibri" w:eastAsia="宋体" w:cs="Calibri"/>
                <w:b w:val="0"/>
                <w:bCs w:val="0"/>
                <w:color w:val="auto"/>
                <w:kern w:val="0"/>
                <w:sz w:val="24"/>
                <w:szCs w:val="24"/>
                <w:highlight w:val="none"/>
                <w:lang w:val="en-US" w:eastAsia="zh-CN"/>
              </w:rPr>
              <w:t>雨雪、冰冻等恶劣天气来临前，专人巡查，对绿植做好预防措施，排除安全隐患。</w:t>
            </w:r>
          </w:p>
        </w:tc>
      </w:tr>
      <w:tr w14:paraId="3481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07BC1B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sz w:val="24"/>
                <w:szCs w:val="24"/>
                <w:highlight w:val="none"/>
                <w:lang w:val="en-US" w:eastAsia="zh-CN"/>
              </w:rPr>
            </w:pPr>
          </w:p>
        </w:tc>
        <w:tc>
          <w:tcPr>
            <w:tcW w:w="3369" w:type="dxa"/>
            <w:vMerge w:val="continue"/>
            <w:noWrap w:val="0"/>
            <w:vAlign w:val="center"/>
          </w:tcPr>
          <w:p w14:paraId="19B29E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4"/>
                <w:szCs w:val="24"/>
                <w:highlight w:val="none"/>
                <w:lang w:val="en-US" w:eastAsia="zh-CN" w:bidi="ar-SA"/>
              </w:rPr>
            </w:pPr>
          </w:p>
        </w:tc>
        <w:tc>
          <w:tcPr>
            <w:tcW w:w="9934" w:type="dxa"/>
            <w:noWrap w:val="0"/>
            <w:vAlign w:val="center"/>
          </w:tcPr>
          <w:p w14:paraId="0D26E9C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（9）</w:t>
            </w:r>
            <w:r>
              <w:rPr>
                <w:rFonts w:hint="eastAsia" w:ascii="Calibri" w:hAnsi="Calibri" w:eastAsia="宋体" w:cs="Calibri"/>
                <w:b w:val="0"/>
                <w:bCs w:val="0"/>
                <w:color w:val="auto"/>
                <w:kern w:val="0"/>
                <w:sz w:val="24"/>
                <w:szCs w:val="24"/>
                <w:highlight w:val="none"/>
                <w:lang w:val="en-US" w:eastAsia="zh-CN"/>
              </w:rPr>
              <w:t>恶劣天气后，及时清除倒树断枝，疏通道路，尽快恢复原状</w:t>
            </w:r>
            <w:r>
              <w:rPr>
                <w:rFonts w:hint="eastAsia" w:eastAsia="宋体" w:cs="Calibri"/>
                <w:b w:val="0"/>
                <w:bCs w:val="0"/>
                <w:color w:val="auto"/>
                <w:kern w:val="0"/>
                <w:sz w:val="24"/>
                <w:szCs w:val="24"/>
                <w:highlight w:val="none"/>
                <w:lang w:val="en-US" w:eastAsia="zh-CN"/>
              </w:rPr>
              <w:t>。</w:t>
            </w:r>
          </w:p>
        </w:tc>
      </w:tr>
    </w:tbl>
    <w:p w14:paraId="373265AC">
      <w:pPr>
        <w:pStyle w:val="3"/>
        <w:rPr>
          <w:sz w:val="24"/>
          <w:szCs w:val="24"/>
          <w:highlight w:val="none"/>
        </w:rPr>
      </w:pPr>
    </w:p>
    <w:p w14:paraId="472EF4A0">
      <w:pPr>
        <w:pStyle w:val="3"/>
        <w:rPr>
          <w:rFonts w:hint="default" w:ascii="Calibri" w:hAnsi="Calibri" w:eastAsia="宋体" w:cs="Times New Roman"/>
          <w:b/>
          <w:bCs w:val="0"/>
          <w:i w:val="0"/>
          <w:iCs w:val="0"/>
          <w:sz w:val="24"/>
          <w:szCs w:val="24"/>
          <w:highlight w:val="none"/>
          <w:u w:val="none"/>
          <w:lang w:val="en-US" w:eastAsia="zh-CN"/>
        </w:rPr>
      </w:pPr>
      <w:r>
        <w:rPr>
          <w:rFonts w:hint="eastAsia" w:cs="Times New Roman"/>
          <w:b/>
          <w:bCs w:val="0"/>
          <w:i w:val="0"/>
          <w:iCs w:val="0"/>
          <w:sz w:val="24"/>
          <w:szCs w:val="24"/>
          <w:highlight w:val="none"/>
          <w:u w:val="none"/>
          <w:lang w:val="en-US" w:eastAsia="zh-CN"/>
        </w:rPr>
        <w:t>3.6</w:t>
      </w:r>
      <w:r>
        <w:rPr>
          <w:rFonts w:hint="eastAsia" w:eastAsia="宋体" w:cs="Calibri"/>
          <w:color w:val="auto"/>
          <w:kern w:val="2"/>
          <w:sz w:val="24"/>
          <w:szCs w:val="24"/>
          <w:highlight w:val="none"/>
          <w:u w:val="none"/>
          <w:lang w:val="en-US" w:eastAsia="zh-CN" w:bidi="ar-SA"/>
        </w:rPr>
        <w:t>保安服务</w:t>
      </w:r>
    </w:p>
    <w:tbl>
      <w:tblPr>
        <w:tblStyle w:val="10"/>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70"/>
        <w:gridCol w:w="5787"/>
      </w:tblGrid>
      <w:tr w14:paraId="0AF05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noWrap w:val="0"/>
            <w:vAlign w:val="center"/>
          </w:tcPr>
          <w:p w14:paraId="7B94E6A0">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序号</w:t>
            </w:r>
          </w:p>
        </w:tc>
        <w:tc>
          <w:tcPr>
            <w:tcW w:w="3367" w:type="dxa"/>
            <w:noWrap w:val="0"/>
            <w:vAlign w:val="center"/>
          </w:tcPr>
          <w:p w14:paraId="169C18A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rPr>
            </w:pPr>
            <w:r>
              <w:rPr>
                <w:rFonts w:hint="default" w:ascii="Calibri" w:hAnsi="Calibri" w:eastAsia="宋体" w:cs="Calibri"/>
                <w:b/>
                <w:bCs/>
                <w:color w:val="auto"/>
                <w:kern w:val="0"/>
                <w:sz w:val="24"/>
                <w:szCs w:val="24"/>
                <w:highlight w:val="none"/>
              </w:rPr>
              <w:t>服务内容</w:t>
            </w:r>
          </w:p>
        </w:tc>
        <w:tc>
          <w:tcPr>
            <w:tcW w:w="9886" w:type="dxa"/>
            <w:noWrap w:val="0"/>
            <w:vAlign w:val="center"/>
          </w:tcPr>
          <w:p w14:paraId="02634DB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服务标准</w:t>
            </w:r>
          </w:p>
        </w:tc>
      </w:tr>
      <w:tr w14:paraId="04A2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24E0BF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1</w:t>
            </w:r>
          </w:p>
        </w:tc>
        <w:tc>
          <w:tcPr>
            <w:tcW w:w="3367" w:type="dxa"/>
            <w:vMerge w:val="restart"/>
            <w:noWrap w:val="0"/>
            <w:vAlign w:val="center"/>
          </w:tcPr>
          <w:p w14:paraId="3F96A2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基本要求</w:t>
            </w:r>
          </w:p>
        </w:tc>
        <w:tc>
          <w:tcPr>
            <w:tcW w:w="9886" w:type="dxa"/>
            <w:noWrap w:val="0"/>
            <w:vAlign w:val="center"/>
          </w:tcPr>
          <w:p w14:paraId="0FA7031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建立</w:t>
            </w:r>
            <w:r>
              <w:rPr>
                <w:rFonts w:hint="eastAsia" w:cs="Calibri"/>
                <w:b w:val="0"/>
                <w:bCs w:val="0"/>
                <w:color w:val="auto"/>
                <w:kern w:val="0"/>
                <w:sz w:val="24"/>
                <w:szCs w:val="24"/>
                <w:highlight w:val="none"/>
                <w:lang w:val="en-US" w:eastAsia="zh-CN"/>
              </w:rPr>
              <w:t>保安</w:t>
            </w:r>
            <w:r>
              <w:rPr>
                <w:rFonts w:hint="eastAsia" w:ascii="Calibri" w:hAnsi="Calibri" w:eastAsia="宋体" w:cs="Calibri"/>
                <w:b w:val="0"/>
                <w:bCs w:val="0"/>
                <w:color w:val="auto"/>
                <w:kern w:val="0"/>
                <w:sz w:val="24"/>
                <w:szCs w:val="24"/>
                <w:highlight w:val="none"/>
                <w:lang w:val="en-US" w:eastAsia="zh-CN"/>
              </w:rPr>
              <w:t>服务相关制度，并按照执行</w:t>
            </w:r>
            <w:r>
              <w:rPr>
                <w:rFonts w:hint="eastAsia" w:eastAsia="宋体" w:cs="Calibri"/>
                <w:b w:val="0"/>
                <w:bCs w:val="0"/>
                <w:color w:val="auto"/>
                <w:kern w:val="0"/>
                <w:sz w:val="24"/>
                <w:szCs w:val="24"/>
                <w:highlight w:val="none"/>
                <w:lang w:val="en-US" w:eastAsia="zh-CN"/>
              </w:rPr>
              <w:t>。</w:t>
            </w:r>
          </w:p>
        </w:tc>
      </w:tr>
      <w:tr w14:paraId="3114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82341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0B9A7E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0E3151F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对巡查、值守及异常情况等做好相关记录，填写规范，保存完好</w:t>
            </w:r>
            <w:r>
              <w:rPr>
                <w:rFonts w:hint="eastAsia" w:eastAsia="宋体" w:cs="Calibri"/>
                <w:b w:val="0"/>
                <w:bCs w:val="0"/>
                <w:color w:val="auto"/>
                <w:kern w:val="0"/>
                <w:sz w:val="24"/>
                <w:szCs w:val="24"/>
                <w:highlight w:val="none"/>
                <w:lang w:val="en-US" w:eastAsia="zh-CN"/>
              </w:rPr>
              <w:t>。</w:t>
            </w:r>
          </w:p>
        </w:tc>
      </w:tr>
      <w:tr w14:paraId="6BC7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DD0AD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67" w:type="dxa"/>
            <w:vMerge w:val="continue"/>
            <w:noWrap w:val="0"/>
            <w:vAlign w:val="center"/>
          </w:tcPr>
          <w:p w14:paraId="465812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2A7E7B2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配备</w:t>
            </w:r>
            <w:r>
              <w:rPr>
                <w:rFonts w:hint="eastAsia" w:cs="Calibri"/>
                <w:b w:val="0"/>
                <w:bCs w:val="0"/>
                <w:color w:val="auto"/>
                <w:kern w:val="0"/>
                <w:sz w:val="24"/>
                <w:szCs w:val="24"/>
                <w:highlight w:val="none"/>
                <w:lang w:val="en-US" w:eastAsia="zh-CN"/>
              </w:rPr>
              <w:t>保安</w:t>
            </w:r>
            <w:r>
              <w:rPr>
                <w:rFonts w:hint="eastAsia" w:ascii="Calibri" w:hAnsi="Calibri" w:eastAsia="宋体" w:cs="Calibri"/>
                <w:b w:val="0"/>
                <w:bCs w:val="0"/>
                <w:color w:val="auto"/>
                <w:kern w:val="0"/>
                <w:sz w:val="24"/>
                <w:szCs w:val="24"/>
                <w:highlight w:val="none"/>
                <w:lang w:val="en-US" w:eastAsia="zh-CN"/>
              </w:rPr>
              <w:t>服务必要的器材</w:t>
            </w:r>
            <w:r>
              <w:rPr>
                <w:rFonts w:hint="eastAsia" w:eastAsia="宋体" w:cs="Calibri"/>
                <w:b w:val="0"/>
                <w:bCs w:val="0"/>
                <w:color w:val="auto"/>
                <w:kern w:val="0"/>
                <w:sz w:val="24"/>
                <w:szCs w:val="24"/>
                <w:highlight w:val="none"/>
                <w:lang w:val="en-US" w:eastAsia="zh-CN"/>
              </w:rPr>
              <w:t>。</w:t>
            </w:r>
          </w:p>
        </w:tc>
      </w:tr>
      <w:tr w14:paraId="4F38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5CEA1C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2</w:t>
            </w:r>
          </w:p>
        </w:tc>
        <w:tc>
          <w:tcPr>
            <w:tcW w:w="3367" w:type="dxa"/>
            <w:vMerge w:val="restart"/>
            <w:noWrap w:val="0"/>
            <w:vAlign w:val="center"/>
          </w:tcPr>
          <w:p w14:paraId="26F2D9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sz w:val="24"/>
                <w:szCs w:val="24"/>
                <w:highlight w:val="none"/>
                <w:lang w:eastAsia="zh-CN"/>
              </w:rPr>
            </w:pPr>
            <w:r>
              <w:rPr>
                <w:rFonts w:hint="default"/>
                <w:sz w:val="24"/>
                <w:szCs w:val="24"/>
                <w:highlight w:val="none"/>
              </w:rPr>
              <w:t>出入管理</w:t>
            </w:r>
          </w:p>
        </w:tc>
        <w:tc>
          <w:tcPr>
            <w:tcW w:w="9886" w:type="dxa"/>
            <w:noWrap w:val="0"/>
            <w:vAlign w:val="center"/>
          </w:tcPr>
          <w:p w14:paraId="032C8E6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办公楼</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区</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主出入口应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 xml:space="preserve">实行 </w:t>
            </w:r>
            <w:r>
              <w:rPr>
                <w:rFonts w:hint="eastAsia" w:cs="Calibri"/>
                <w:b w:val="0"/>
                <w:bCs w:val="0"/>
                <w:color w:val="auto"/>
                <w:kern w:val="0"/>
                <w:sz w:val="24"/>
                <w:szCs w:val="24"/>
                <w:highlight w:val="none"/>
                <w:lang w:val="en-US" w:eastAsia="zh-CN"/>
              </w:rPr>
              <w:t>24小时</w:t>
            </w:r>
            <w:r>
              <w:rPr>
                <w:rFonts w:hint="eastAsia" w:ascii="Calibri" w:hAnsi="Calibri" w:eastAsia="宋体" w:cs="Calibri"/>
                <w:b w:val="0"/>
                <w:bCs w:val="0"/>
                <w:color w:val="auto"/>
                <w:kern w:val="0"/>
                <w:sz w:val="24"/>
                <w:szCs w:val="24"/>
                <w:highlight w:val="none"/>
                <w:lang w:val="en-US" w:eastAsia="zh-CN"/>
              </w:rPr>
              <w:t>值班制</w:t>
            </w:r>
            <w:r>
              <w:rPr>
                <w:rFonts w:hint="eastAsia" w:cs="Calibri"/>
                <w:b w:val="0"/>
                <w:bCs w:val="0"/>
                <w:color w:val="auto"/>
                <w:kern w:val="0"/>
                <w:sz w:val="24"/>
                <w:szCs w:val="24"/>
                <w:highlight w:val="none"/>
                <w:lang w:val="en-US" w:eastAsia="zh-CN"/>
              </w:rPr>
              <w:t>。</w:t>
            </w:r>
          </w:p>
        </w:tc>
      </w:tr>
      <w:tr w14:paraId="3EA7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4D558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52A18A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792E98F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（2）设置门岗。</w:t>
            </w:r>
          </w:p>
        </w:tc>
      </w:tr>
      <w:tr w14:paraId="03C1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14961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65460A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173F7F1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在出入口对外来人员及其携带大件物品、外来车辆进行询问和记录，并与相关部门取得联系，同意后方可进入</w:t>
            </w:r>
            <w:r>
              <w:rPr>
                <w:rFonts w:hint="eastAsia" w:eastAsia="宋体" w:cs="Calibri"/>
                <w:b w:val="0"/>
                <w:bCs w:val="0"/>
                <w:color w:val="auto"/>
                <w:kern w:val="0"/>
                <w:sz w:val="24"/>
                <w:szCs w:val="24"/>
                <w:highlight w:val="none"/>
                <w:lang w:val="en-US" w:eastAsia="zh-CN"/>
              </w:rPr>
              <w:t>。</w:t>
            </w:r>
          </w:p>
        </w:tc>
      </w:tr>
      <w:tr w14:paraId="40C1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6FBE09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10674A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6DC9974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大件物品搬出有相关部门开具的证明和清单，经核实后放行</w:t>
            </w:r>
            <w:r>
              <w:rPr>
                <w:rFonts w:hint="eastAsia" w:eastAsia="宋体" w:cs="Calibri"/>
                <w:b w:val="0"/>
                <w:bCs w:val="0"/>
                <w:color w:val="auto"/>
                <w:kern w:val="0"/>
                <w:sz w:val="24"/>
                <w:szCs w:val="24"/>
                <w:highlight w:val="none"/>
                <w:lang w:val="en-US" w:eastAsia="zh-CN"/>
              </w:rPr>
              <w:t>。</w:t>
            </w:r>
          </w:p>
        </w:tc>
      </w:tr>
      <w:tr w14:paraId="542C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vMerge w:val="continue"/>
            <w:noWrap w:val="0"/>
            <w:vAlign w:val="center"/>
          </w:tcPr>
          <w:p w14:paraId="27F482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6BA08D9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6B43A2B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排查可疑人员，对于不出示证件、不按规定登记、不听劝阻而强行闯入者，及时劝离，必要时通知公安机关进行处理</w:t>
            </w:r>
            <w:r>
              <w:rPr>
                <w:rFonts w:hint="eastAsia" w:eastAsia="宋体" w:cs="Calibri"/>
                <w:b w:val="0"/>
                <w:bCs w:val="0"/>
                <w:color w:val="auto"/>
                <w:kern w:val="0"/>
                <w:sz w:val="24"/>
                <w:szCs w:val="24"/>
                <w:highlight w:val="none"/>
                <w:lang w:val="en-US" w:eastAsia="zh-CN"/>
              </w:rPr>
              <w:t>。</w:t>
            </w:r>
          </w:p>
        </w:tc>
      </w:tr>
      <w:tr w14:paraId="481F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9C710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35BB5D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726D5FD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配合相关部门积极疏导上访人员，有效疏导如出入口人群集聚、车辆拥堵、货物堵塞道路等情况</w:t>
            </w:r>
            <w:r>
              <w:rPr>
                <w:rFonts w:hint="eastAsia" w:eastAsia="宋体" w:cs="Calibri"/>
                <w:b w:val="0"/>
                <w:bCs w:val="0"/>
                <w:color w:val="auto"/>
                <w:kern w:val="0"/>
                <w:sz w:val="24"/>
                <w:szCs w:val="24"/>
                <w:highlight w:val="none"/>
                <w:lang w:val="en-US" w:eastAsia="zh-CN"/>
              </w:rPr>
              <w:t>。</w:t>
            </w:r>
          </w:p>
        </w:tc>
      </w:tr>
      <w:tr w14:paraId="11D3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25A3C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67" w:type="dxa"/>
            <w:vMerge w:val="continue"/>
            <w:noWrap w:val="0"/>
            <w:vAlign w:val="center"/>
          </w:tcPr>
          <w:p w14:paraId="2CB080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7F5A6AC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（7）</w:t>
            </w:r>
            <w:r>
              <w:rPr>
                <w:rFonts w:hint="eastAsia" w:ascii="Calibri" w:hAnsi="Calibri" w:eastAsia="宋体" w:cs="Calibri"/>
                <w:b w:val="0"/>
                <w:bCs w:val="0"/>
                <w:color w:val="auto"/>
                <w:kern w:val="0"/>
                <w:sz w:val="24"/>
                <w:szCs w:val="24"/>
                <w:highlight w:val="none"/>
                <w:lang w:val="en-US" w:eastAsia="zh-CN"/>
              </w:rPr>
              <w:t>根据物业服务合同约定，对物品进出实行安检、登记、电话确认等分类管理措施。大宗物品进出会同接收单位收件人审检，严防违禁品</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包括毒品、军火弹药、管制刀具、易燃易爆品等</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、限带品</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包括动物、任何未经授权的专业摄影设备、无人机等</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进入</w:t>
            </w:r>
            <w:r>
              <w:rPr>
                <w:rFonts w:hint="eastAsia" w:eastAsia="宋体" w:cs="Calibri"/>
                <w:b w:val="0"/>
                <w:bCs w:val="0"/>
                <w:color w:val="auto"/>
                <w:kern w:val="0"/>
                <w:sz w:val="24"/>
                <w:szCs w:val="24"/>
                <w:highlight w:val="none"/>
                <w:lang w:val="en-US" w:eastAsia="zh-CN"/>
              </w:rPr>
              <w:t>。</w:t>
            </w:r>
          </w:p>
        </w:tc>
      </w:tr>
      <w:tr w14:paraId="00A4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A2759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67" w:type="dxa"/>
            <w:vMerge w:val="continue"/>
            <w:noWrap w:val="0"/>
            <w:vAlign w:val="center"/>
          </w:tcPr>
          <w:p w14:paraId="2E6A67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20A3BDD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（8）</w:t>
            </w:r>
            <w:r>
              <w:rPr>
                <w:rFonts w:hint="default" w:ascii="Calibri" w:hAnsi="Calibri" w:eastAsia="宋体" w:cs="Calibri"/>
                <w:b w:val="0"/>
                <w:bCs w:val="0"/>
                <w:color w:val="auto"/>
                <w:kern w:val="0"/>
                <w:sz w:val="24"/>
                <w:szCs w:val="24"/>
                <w:highlight w:val="none"/>
                <w:lang w:val="en-US" w:eastAsia="zh-CN"/>
              </w:rPr>
              <w:t>提供现场接待服务。</w:t>
            </w:r>
          </w:p>
          <w:p w14:paraId="7095269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eastAsia="zh-CN"/>
              </w:rPr>
            </w:pPr>
            <w:r>
              <w:rPr>
                <w:rFonts w:hint="default" w:ascii="Calibri" w:hAnsi="Calibri" w:eastAsia="宋体" w:cs="Calibri"/>
                <w:color w:val="auto"/>
                <w:sz w:val="24"/>
                <w:szCs w:val="24"/>
                <w:highlight w:val="none"/>
                <w:u w:val="none"/>
                <w:lang w:val="en-US" w:eastAsia="zh-CN"/>
              </w:rPr>
              <w:t>①</w:t>
            </w:r>
            <w:r>
              <w:rPr>
                <w:rFonts w:hint="default" w:ascii="Calibri" w:hAnsi="Calibri" w:eastAsia="宋体" w:cs="Calibri"/>
                <w:color w:val="auto"/>
                <w:sz w:val="24"/>
                <w:szCs w:val="24"/>
                <w:highlight w:val="none"/>
                <w:u w:val="none"/>
                <w:lang w:eastAsia="zh-CN"/>
              </w:rPr>
              <w:t>做好来访人员、车辆进出证件登记，及时通报</w:t>
            </w:r>
            <w:r>
              <w:rPr>
                <w:rFonts w:hint="eastAsia" w:cs="Calibri"/>
                <w:color w:val="auto"/>
                <w:sz w:val="24"/>
                <w:szCs w:val="24"/>
                <w:highlight w:val="none"/>
                <w:u w:val="none"/>
                <w:lang w:eastAsia="zh-CN"/>
              </w:rPr>
              <w:t>。</w:t>
            </w:r>
          </w:p>
          <w:p w14:paraId="2D8591C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 w:val="24"/>
                <w:szCs w:val="24"/>
                <w:highlight w:val="none"/>
                <w:u w:val="none"/>
                <w:lang w:eastAsia="zh-CN"/>
              </w:rPr>
            </w:pPr>
            <w:r>
              <w:rPr>
                <w:rFonts w:hint="default" w:ascii="Calibri" w:hAnsi="Calibri" w:eastAsia="宋体" w:cs="Calibri"/>
                <w:color w:val="auto"/>
                <w:sz w:val="24"/>
                <w:szCs w:val="24"/>
                <w:highlight w:val="none"/>
                <w:u w:val="none"/>
                <w:lang w:val="en-US" w:eastAsia="zh-CN"/>
              </w:rPr>
              <w:t>②</w:t>
            </w:r>
            <w:r>
              <w:rPr>
                <w:rFonts w:hint="default" w:ascii="Calibri" w:hAnsi="Calibri" w:eastAsia="宋体" w:cs="Calibri"/>
                <w:color w:val="auto"/>
                <w:sz w:val="24"/>
                <w:szCs w:val="24"/>
                <w:highlight w:val="none"/>
                <w:u w:val="none"/>
                <w:lang w:eastAsia="zh-CN"/>
              </w:rPr>
              <w:t>严禁无关人员、可疑人员和危险物品进入办公楼（区）内。</w:t>
            </w:r>
          </w:p>
          <w:p w14:paraId="7CC5A2B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sz w:val="24"/>
                <w:szCs w:val="24"/>
                <w:highlight w:val="none"/>
                <w:u w:val="none"/>
              </w:rPr>
            </w:pPr>
            <w:r>
              <w:rPr>
                <w:rFonts w:hint="default"/>
                <w:color w:val="auto"/>
                <w:sz w:val="24"/>
                <w:szCs w:val="24"/>
                <w:highlight w:val="none"/>
                <w:u w:val="none"/>
              </w:rPr>
              <w:t>③物品摆放整齐有序、分类放置。</w:t>
            </w:r>
          </w:p>
          <w:p w14:paraId="32AFE29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sz w:val="24"/>
                <w:szCs w:val="24"/>
                <w:highlight w:val="none"/>
                <w:u w:val="none"/>
              </w:rPr>
            </w:pPr>
            <w:r>
              <w:rPr>
                <w:rFonts w:hint="default"/>
                <w:color w:val="auto"/>
                <w:sz w:val="24"/>
                <w:szCs w:val="24"/>
                <w:highlight w:val="none"/>
                <w:u w:val="none"/>
              </w:rPr>
              <w:t>④现场办理等待时间不超过5分钟，等待较长时间应</w:t>
            </w:r>
            <w:r>
              <w:rPr>
                <w:rFonts w:hint="eastAsia"/>
                <w:color w:val="auto"/>
                <w:sz w:val="24"/>
                <w:szCs w:val="24"/>
                <w:highlight w:val="none"/>
                <w:u w:val="none"/>
                <w:lang w:eastAsia="zh-CN"/>
              </w:rPr>
              <w:t>当</w:t>
            </w:r>
            <w:r>
              <w:rPr>
                <w:rFonts w:hint="default"/>
                <w:color w:val="auto"/>
                <w:sz w:val="24"/>
                <w:szCs w:val="24"/>
                <w:highlight w:val="none"/>
                <w:u w:val="none"/>
              </w:rPr>
              <w:t>及时沟通。</w:t>
            </w:r>
          </w:p>
          <w:p w14:paraId="7A73005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sz w:val="24"/>
                <w:szCs w:val="24"/>
                <w:highlight w:val="none"/>
                <w:u w:val="none"/>
              </w:rPr>
            </w:pPr>
            <w:r>
              <w:rPr>
                <w:rFonts w:hint="default"/>
                <w:color w:val="auto"/>
                <w:sz w:val="24"/>
                <w:szCs w:val="24"/>
                <w:highlight w:val="none"/>
                <w:u w:val="none"/>
              </w:rPr>
              <w:t>⑤对来访人员咨询、建议、求助等事项，及时处理或答复，处理和答复率100%。</w:t>
            </w:r>
          </w:p>
          <w:p w14:paraId="5479B81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sz w:val="24"/>
                <w:szCs w:val="24"/>
                <w:highlight w:val="none"/>
                <w:u w:val="none"/>
              </w:rPr>
            </w:pPr>
            <w:r>
              <w:rPr>
                <w:rFonts w:hint="default"/>
                <w:color w:val="auto"/>
                <w:sz w:val="24"/>
                <w:szCs w:val="24"/>
                <w:highlight w:val="none"/>
                <w:u w:val="none"/>
              </w:rPr>
              <w:t>⑥接待服务工作时间应</w:t>
            </w:r>
            <w:r>
              <w:rPr>
                <w:rFonts w:hint="eastAsia"/>
                <w:color w:val="auto"/>
                <w:sz w:val="24"/>
                <w:szCs w:val="24"/>
                <w:highlight w:val="none"/>
                <w:u w:val="none"/>
                <w:lang w:eastAsia="zh-CN"/>
              </w:rPr>
              <w:t>当</w:t>
            </w:r>
            <w:r>
              <w:rPr>
                <w:rFonts w:hint="default"/>
                <w:color w:val="auto"/>
                <w:sz w:val="24"/>
                <w:szCs w:val="24"/>
                <w:highlight w:val="none"/>
                <w:u w:val="none"/>
              </w:rPr>
              <w:t>覆盖采购人工作时间。</w:t>
            </w:r>
          </w:p>
          <w:p w14:paraId="200F911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sz w:val="24"/>
                <w:szCs w:val="24"/>
                <w:highlight w:val="none"/>
                <w:u w:val="none"/>
              </w:rPr>
            </w:pPr>
            <w:r>
              <w:rPr>
                <w:rFonts w:hint="default"/>
                <w:color w:val="auto"/>
                <w:sz w:val="24"/>
                <w:szCs w:val="24"/>
                <w:highlight w:val="none"/>
                <w:u w:val="none"/>
              </w:rPr>
              <w:t>⑦与被访人进行核实确认；告知被访人的办公室门牌号；告知访客注意事项（</w:t>
            </w:r>
            <w:r>
              <w:rPr>
                <w:rFonts w:hint="eastAsia"/>
                <w:color w:val="auto"/>
                <w:sz w:val="24"/>
                <w:szCs w:val="24"/>
                <w:highlight w:val="none"/>
                <w:u w:val="none"/>
                <w:lang w:val="en-US" w:eastAsia="zh-CN"/>
              </w:rPr>
              <w:t>根据实际需要</w:t>
            </w:r>
            <w:r>
              <w:rPr>
                <w:rFonts w:hint="default"/>
                <w:color w:val="auto"/>
                <w:sz w:val="24"/>
                <w:szCs w:val="24"/>
                <w:highlight w:val="none"/>
                <w:u w:val="none"/>
              </w:rPr>
              <w:t>填写</w:t>
            </w:r>
            <w:r>
              <w:rPr>
                <w:rFonts w:hint="eastAsia"/>
                <w:color w:val="auto"/>
                <w:sz w:val="24"/>
                <w:szCs w:val="24"/>
                <w:highlight w:val="none"/>
                <w:u w:val="none"/>
                <w:lang w:val="en-US" w:eastAsia="zh-CN"/>
              </w:rPr>
              <w:t>注意事项</w:t>
            </w:r>
            <w:r>
              <w:rPr>
                <w:rFonts w:hint="default"/>
                <w:color w:val="auto"/>
                <w:sz w:val="24"/>
                <w:szCs w:val="24"/>
                <w:highlight w:val="none"/>
                <w:u w:val="none"/>
              </w:rPr>
              <w:t>）。</w:t>
            </w:r>
          </w:p>
        </w:tc>
      </w:tr>
      <w:tr w14:paraId="54C1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4D3349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r>
              <w:rPr>
                <w:rFonts w:hint="eastAsia"/>
                <w:sz w:val="24"/>
                <w:szCs w:val="24"/>
                <w:highlight w:val="none"/>
                <w:lang w:val="en-US" w:eastAsia="zh-CN"/>
              </w:rPr>
              <w:t>3</w:t>
            </w:r>
          </w:p>
        </w:tc>
        <w:tc>
          <w:tcPr>
            <w:tcW w:w="3367" w:type="dxa"/>
            <w:vMerge w:val="restart"/>
            <w:noWrap w:val="0"/>
            <w:vAlign w:val="center"/>
          </w:tcPr>
          <w:p w14:paraId="1671B3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eastAsia="宋体"/>
                <w:sz w:val="24"/>
                <w:szCs w:val="24"/>
                <w:highlight w:val="none"/>
                <w:lang w:val="en-US" w:eastAsia="zh-CN"/>
              </w:rPr>
              <w:t>值班</w:t>
            </w:r>
            <w:r>
              <w:rPr>
                <w:rFonts w:hint="default"/>
                <w:sz w:val="24"/>
                <w:szCs w:val="24"/>
                <w:highlight w:val="none"/>
              </w:rPr>
              <w:t>巡查</w:t>
            </w:r>
          </w:p>
        </w:tc>
        <w:tc>
          <w:tcPr>
            <w:tcW w:w="9886" w:type="dxa"/>
            <w:noWrap w:val="0"/>
            <w:vAlign w:val="center"/>
          </w:tcPr>
          <w:p w14:paraId="4DA8CCB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建立</w:t>
            </w:r>
            <w:r>
              <w:rPr>
                <w:rFonts w:hint="eastAsia" w:cs="Calibri"/>
                <w:b w:val="0"/>
                <w:bCs w:val="0"/>
                <w:color w:val="auto"/>
                <w:kern w:val="0"/>
                <w:sz w:val="24"/>
                <w:szCs w:val="24"/>
                <w:highlight w:val="none"/>
                <w:lang w:val="en-US" w:eastAsia="zh-CN"/>
              </w:rPr>
              <w:t>24小时</w:t>
            </w:r>
            <w:r>
              <w:rPr>
                <w:rFonts w:hint="eastAsia" w:ascii="Calibri" w:hAnsi="Calibri" w:eastAsia="宋体" w:cs="Calibri"/>
                <w:b w:val="0"/>
                <w:bCs w:val="0"/>
                <w:color w:val="auto"/>
                <w:kern w:val="0"/>
                <w:sz w:val="24"/>
                <w:szCs w:val="24"/>
                <w:highlight w:val="none"/>
                <w:lang w:val="en-US" w:eastAsia="zh-CN"/>
              </w:rPr>
              <w:t>值班巡查制度</w:t>
            </w:r>
            <w:r>
              <w:rPr>
                <w:rFonts w:hint="eastAsia" w:cs="Calibri"/>
                <w:b w:val="0"/>
                <w:bCs w:val="0"/>
                <w:color w:val="auto"/>
                <w:kern w:val="0"/>
                <w:sz w:val="24"/>
                <w:szCs w:val="24"/>
                <w:highlight w:val="none"/>
                <w:lang w:val="en-US" w:eastAsia="zh-CN"/>
              </w:rPr>
              <w:t>。</w:t>
            </w:r>
          </w:p>
        </w:tc>
      </w:tr>
      <w:tr w14:paraId="5F3A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A8DBDF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038109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9886" w:type="dxa"/>
            <w:noWrap w:val="0"/>
            <w:vAlign w:val="center"/>
          </w:tcPr>
          <w:p w14:paraId="29FAA7F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制定巡查路线，按照指定时间和路线执行，加强重点区域、重点部位及装修区域的巡查</w:t>
            </w:r>
            <w:r>
              <w:rPr>
                <w:rFonts w:hint="eastAsia" w:cs="Calibri"/>
                <w:b w:val="0"/>
                <w:bCs w:val="0"/>
                <w:color w:val="auto"/>
                <w:kern w:val="0"/>
                <w:sz w:val="24"/>
                <w:szCs w:val="24"/>
                <w:highlight w:val="none"/>
                <w:lang w:val="en-US" w:eastAsia="zh-CN"/>
              </w:rPr>
              <w:t>。</w:t>
            </w:r>
          </w:p>
        </w:tc>
      </w:tr>
      <w:tr w14:paraId="55D1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DC223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470C47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sz w:val="24"/>
                <w:szCs w:val="24"/>
                <w:highlight w:val="none"/>
                <w:lang w:val="en-US" w:eastAsia="zh-CN"/>
              </w:rPr>
            </w:pPr>
          </w:p>
        </w:tc>
        <w:tc>
          <w:tcPr>
            <w:tcW w:w="9886" w:type="dxa"/>
            <w:noWrap w:val="0"/>
            <w:vAlign w:val="center"/>
          </w:tcPr>
          <w:p w14:paraId="3550D34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巡查期间保持通信设施设备畅通，遇到异常情况立即上报并在现场采取相应措施</w:t>
            </w:r>
            <w:r>
              <w:rPr>
                <w:rFonts w:hint="eastAsia" w:cs="Calibri"/>
                <w:b w:val="0"/>
                <w:bCs w:val="0"/>
                <w:color w:val="auto"/>
                <w:kern w:val="0"/>
                <w:sz w:val="24"/>
                <w:szCs w:val="24"/>
                <w:highlight w:val="none"/>
                <w:lang w:val="en-US" w:eastAsia="zh-CN"/>
              </w:rPr>
              <w:t>。</w:t>
            </w:r>
          </w:p>
        </w:tc>
      </w:tr>
      <w:tr w14:paraId="0B9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3CF1C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sz w:val="24"/>
                <w:szCs w:val="24"/>
                <w:highlight w:val="none"/>
                <w:lang w:val="en-US" w:eastAsia="zh-CN"/>
              </w:rPr>
            </w:pPr>
          </w:p>
        </w:tc>
        <w:tc>
          <w:tcPr>
            <w:tcW w:w="3367" w:type="dxa"/>
            <w:vMerge w:val="continue"/>
            <w:noWrap w:val="0"/>
            <w:vAlign w:val="center"/>
          </w:tcPr>
          <w:p w14:paraId="7380A65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4C73D56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收到监控室指令后，巡查人员及时到达指定地点并迅速采取相应措施</w:t>
            </w:r>
            <w:r>
              <w:rPr>
                <w:rFonts w:hint="eastAsia" w:cs="Calibri"/>
                <w:b w:val="0"/>
                <w:bCs w:val="0"/>
                <w:color w:val="auto"/>
                <w:kern w:val="0"/>
                <w:sz w:val="24"/>
                <w:szCs w:val="24"/>
                <w:highlight w:val="none"/>
                <w:lang w:val="en-US" w:eastAsia="zh-CN"/>
              </w:rPr>
              <w:t>。</w:t>
            </w:r>
          </w:p>
        </w:tc>
      </w:tr>
      <w:tr w14:paraId="05BC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18B512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4</w:t>
            </w:r>
          </w:p>
        </w:tc>
        <w:tc>
          <w:tcPr>
            <w:tcW w:w="3367" w:type="dxa"/>
            <w:vMerge w:val="restart"/>
            <w:noWrap w:val="0"/>
            <w:vAlign w:val="center"/>
          </w:tcPr>
          <w:p w14:paraId="3E1BB5A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监控</w:t>
            </w:r>
            <w:r>
              <w:rPr>
                <w:rFonts w:hint="default" w:eastAsia="宋体"/>
                <w:sz w:val="24"/>
                <w:szCs w:val="24"/>
                <w:highlight w:val="none"/>
                <w:lang w:val="en-US" w:eastAsia="zh-CN"/>
              </w:rPr>
              <w:t>值守</w:t>
            </w:r>
          </w:p>
        </w:tc>
        <w:tc>
          <w:tcPr>
            <w:tcW w:w="9886" w:type="dxa"/>
            <w:noWrap w:val="0"/>
            <w:vAlign w:val="center"/>
          </w:tcPr>
          <w:p w14:paraId="2EF4D6D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监控室环境符合系统设备运行要求，定期进行检查和检测，确保系统功能正常</w:t>
            </w:r>
            <w:r>
              <w:rPr>
                <w:rFonts w:hint="eastAsia" w:cs="Calibri"/>
                <w:b w:val="0"/>
                <w:bCs w:val="0"/>
                <w:color w:val="auto"/>
                <w:kern w:val="0"/>
                <w:sz w:val="24"/>
                <w:szCs w:val="24"/>
                <w:highlight w:val="none"/>
                <w:lang w:val="en-US" w:eastAsia="zh-CN"/>
              </w:rPr>
              <w:t>。</w:t>
            </w:r>
          </w:p>
        </w:tc>
      </w:tr>
      <w:tr w14:paraId="5EE9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516EB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4B4226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125D020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监控设备</w:t>
            </w:r>
            <w:r>
              <w:rPr>
                <w:rFonts w:hint="eastAsia" w:cs="Calibri"/>
                <w:b w:val="0"/>
                <w:bCs w:val="0"/>
                <w:color w:val="auto"/>
                <w:kern w:val="0"/>
                <w:sz w:val="24"/>
                <w:szCs w:val="24"/>
                <w:highlight w:val="none"/>
                <w:lang w:val="en-US" w:eastAsia="zh-CN"/>
              </w:rPr>
              <w:t>24小时</w:t>
            </w:r>
            <w:r>
              <w:rPr>
                <w:rFonts w:hint="eastAsia" w:ascii="Calibri" w:hAnsi="Calibri" w:eastAsia="宋体" w:cs="Calibri"/>
                <w:b w:val="0"/>
                <w:bCs w:val="0"/>
                <w:color w:val="auto"/>
                <w:kern w:val="0"/>
                <w:sz w:val="24"/>
                <w:szCs w:val="24"/>
                <w:highlight w:val="none"/>
                <w:lang w:val="en-US" w:eastAsia="zh-CN"/>
              </w:rPr>
              <w:t>正常运行，监控室实行专人</w:t>
            </w:r>
            <w:r>
              <w:rPr>
                <w:rFonts w:hint="eastAsia" w:cs="Calibri"/>
                <w:b w:val="0"/>
                <w:bCs w:val="0"/>
                <w:color w:val="auto"/>
                <w:kern w:val="0"/>
                <w:sz w:val="24"/>
                <w:szCs w:val="24"/>
                <w:highlight w:val="none"/>
                <w:lang w:val="en-US" w:eastAsia="zh-CN"/>
              </w:rPr>
              <w:t>24小时</w:t>
            </w:r>
            <w:r>
              <w:rPr>
                <w:rFonts w:hint="eastAsia" w:ascii="Calibri" w:hAnsi="Calibri" w:eastAsia="宋体" w:cs="Calibri"/>
                <w:b w:val="0"/>
                <w:bCs w:val="0"/>
                <w:color w:val="auto"/>
                <w:kern w:val="0"/>
                <w:sz w:val="24"/>
                <w:szCs w:val="24"/>
                <w:highlight w:val="none"/>
                <w:lang w:val="en-US" w:eastAsia="zh-CN"/>
              </w:rPr>
              <w:t>值班制度</w:t>
            </w:r>
            <w:r>
              <w:rPr>
                <w:rFonts w:hint="eastAsia" w:cs="Calibri"/>
                <w:b w:val="0"/>
                <w:bCs w:val="0"/>
                <w:color w:val="auto"/>
                <w:kern w:val="0"/>
                <w:sz w:val="24"/>
                <w:szCs w:val="24"/>
                <w:highlight w:val="none"/>
                <w:lang w:val="en-US" w:eastAsia="zh-CN"/>
              </w:rPr>
              <w:t>。</w:t>
            </w:r>
          </w:p>
        </w:tc>
      </w:tr>
      <w:tr w14:paraId="014A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5E4C2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72918AC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61BF20F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监控记录画面清晰，视频监控无死角、无盲区</w:t>
            </w:r>
            <w:r>
              <w:rPr>
                <w:rFonts w:hint="eastAsia" w:cs="Calibri"/>
                <w:b w:val="0"/>
                <w:bCs w:val="0"/>
                <w:color w:val="auto"/>
                <w:kern w:val="0"/>
                <w:sz w:val="24"/>
                <w:szCs w:val="24"/>
                <w:highlight w:val="none"/>
                <w:lang w:val="en-US" w:eastAsia="zh-CN"/>
              </w:rPr>
              <w:t>。</w:t>
            </w:r>
          </w:p>
        </w:tc>
      </w:tr>
      <w:tr w14:paraId="25DD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53AEB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61257A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35B9EE4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值班期间遵守操作规程和保密制度，做好监控记录的保存工作</w:t>
            </w:r>
            <w:r>
              <w:rPr>
                <w:rFonts w:hint="eastAsia" w:cs="Calibri"/>
                <w:b w:val="0"/>
                <w:bCs w:val="0"/>
                <w:color w:val="auto"/>
                <w:kern w:val="0"/>
                <w:sz w:val="24"/>
                <w:szCs w:val="24"/>
                <w:highlight w:val="none"/>
                <w:lang w:val="en-US" w:eastAsia="zh-CN"/>
              </w:rPr>
              <w:t>。</w:t>
            </w:r>
          </w:p>
        </w:tc>
      </w:tr>
      <w:tr w14:paraId="1880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54DAF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4C726E2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3F0C735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监控记录保持完整，保存时间不应少于90</w:t>
            </w:r>
            <w:r>
              <w:rPr>
                <w:rFonts w:hint="eastAsia" w:cs="Calibri"/>
                <w:b w:val="0"/>
                <w:bCs w:val="0"/>
                <w:color w:val="auto"/>
                <w:kern w:val="0"/>
                <w:sz w:val="24"/>
                <w:szCs w:val="24"/>
                <w:highlight w:val="none"/>
                <w:lang w:val="en-US" w:eastAsia="zh-CN"/>
              </w:rPr>
              <w:t>天。</w:t>
            </w:r>
          </w:p>
        </w:tc>
      </w:tr>
      <w:tr w14:paraId="3AA7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55" w:type="dxa"/>
            <w:vMerge w:val="continue"/>
            <w:noWrap w:val="0"/>
            <w:vAlign w:val="center"/>
          </w:tcPr>
          <w:p w14:paraId="7CCDAA9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7A9DF3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4216BAB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无关人员进入监控室或查阅监控记录，经授权人批准并做好相关记录</w:t>
            </w:r>
            <w:r>
              <w:rPr>
                <w:rFonts w:hint="eastAsia" w:cs="Calibri"/>
                <w:b w:val="0"/>
                <w:bCs w:val="0"/>
                <w:color w:val="auto"/>
                <w:kern w:val="0"/>
                <w:sz w:val="24"/>
                <w:szCs w:val="24"/>
                <w:highlight w:val="none"/>
                <w:lang w:val="en-US" w:eastAsia="zh-CN"/>
              </w:rPr>
              <w:t>。</w:t>
            </w:r>
          </w:p>
        </w:tc>
      </w:tr>
      <w:tr w14:paraId="6BB1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0FFD5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67" w:type="dxa"/>
            <w:vMerge w:val="continue"/>
            <w:noWrap w:val="0"/>
            <w:vAlign w:val="center"/>
          </w:tcPr>
          <w:p w14:paraId="388AFC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3B14DD3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（7）</w:t>
            </w:r>
            <w:r>
              <w:rPr>
                <w:rFonts w:hint="eastAsia" w:ascii="Calibri" w:hAnsi="Calibri" w:eastAsia="宋体" w:cs="Calibri"/>
                <w:b w:val="0"/>
                <w:bCs w:val="0"/>
                <w:color w:val="auto"/>
                <w:kern w:val="0"/>
                <w:sz w:val="24"/>
                <w:szCs w:val="24"/>
                <w:highlight w:val="none"/>
                <w:lang w:val="en-US" w:eastAsia="zh-CN"/>
              </w:rPr>
              <w:t>监控室收到火情等报警信号、其他异常情况信号后，及时报警并安排其他安保人员前往现场进行处理</w:t>
            </w:r>
            <w:r>
              <w:rPr>
                <w:rFonts w:hint="eastAsia" w:cs="Calibri"/>
                <w:b w:val="0"/>
                <w:bCs w:val="0"/>
                <w:color w:val="auto"/>
                <w:kern w:val="0"/>
                <w:sz w:val="24"/>
                <w:szCs w:val="24"/>
                <w:highlight w:val="none"/>
                <w:lang w:val="en-US" w:eastAsia="zh-CN"/>
              </w:rPr>
              <w:t>。</w:t>
            </w:r>
          </w:p>
        </w:tc>
      </w:tr>
      <w:tr w14:paraId="5A1A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643046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5</w:t>
            </w:r>
          </w:p>
        </w:tc>
        <w:tc>
          <w:tcPr>
            <w:tcW w:w="3367" w:type="dxa"/>
            <w:vMerge w:val="restart"/>
            <w:noWrap w:val="0"/>
            <w:vAlign w:val="center"/>
          </w:tcPr>
          <w:p w14:paraId="3F4629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车辆停放</w:t>
            </w:r>
          </w:p>
        </w:tc>
        <w:tc>
          <w:tcPr>
            <w:tcW w:w="9886" w:type="dxa"/>
            <w:noWrap w:val="0"/>
            <w:vAlign w:val="center"/>
          </w:tcPr>
          <w:p w14:paraId="52354CE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车辆行驶路线设置合理、规范，导向标志完整、清晰</w:t>
            </w:r>
            <w:r>
              <w:rPr>
                <w:rFonts w:hint="eastAsia" w:eastAsia="宋体" w:cs="Calibri"/>
                <w:b w:val="0"/>
                <w:bCs w:val="0"/>
                <w:color w:val="auto"/>
                <w:kern w:val="0"/>
                <w:sz w:val="24"/>
                <w:szCs w:val="24"/>
                <w:highlight w:val="none"/>
                <w:lang w:val="en-US" w:eastAsia="zh-CN"/>
              </w:rPr>
              <w:t>。</w:t>
            </w:r>
          </w:p>
        </w:tc>
      </w:tr>
      <w:tr w14:paraId="61C8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1C098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079E95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4E8E81C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合理规划车辆停放区域，张贴车辆引导标识，对车辆及停放区域实行规范管理</w:t>
            </w:r>
            <w:r>
              <w:rPr>
                <w:rFonts w:hint="eastAsia" w:eastAsia="宋体" w:cs="Calibri"/>
                <w:b w:val="0"/>
                <w:bCs w:val="0"/>
                <w:color w:val="auto"/>
                <w:kern w:val="0"/>
                <w:sz w:val="24"/>
                <w:szCs w:val="24"/>
                <w:highlight w:val="none"/>
                <w:lang w:val="en-US" w:eastAsia="zh-CN"/>
              </w:rPr>
              <w:t>。</w:t>
            </w:r>
          </w:p>
        </w:tc>
      </w:tr>
      <w:tr w14:paraId="0658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F439F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35D537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2B4F39E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严禁在办公楼的公用走道、楼梯间、安全出口处等公共区域停放车辆或充电</w:t>
            </w:r>
            <w:r>
              <w:rPr>
                <w:rFonts w:hint="eastAsia" w:eastAsia="宋体" w:cs="Calibri"/>
                <w:b w:val="0"/>
                <w:bCs w:val="0"/>
                <w:color w:val="auto"/>
                <w:kern w:val="0"/>
                <w:sz w:val="24"/>
                <w:szCs w:val="24"/>
                <w:highlight w:val="none"/>
                <w:lang w:val="en-US" w:eastAsia="zh-CN"/>
              </w:rPr>
              <w:t>。</w:t>
            </w:r>
          </w:p>
        </w:tc>
      </w:tr>
      <w:tr w14:paraId="7F92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08007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479053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37FD80A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非机动车定点有序停放</w:t>
            </w:r>
            <w:r>
              <w:rPr>
                <w:rFonts w:hint="eastAsia" w:eastAsia="宋体" w:cs="Calibri"/>
                <w:b w:val="0"/>
                <w:bCs w:val="0"/>
                <w:color w:val="auto"/>
                <w:kern w:val="0"/>
                <w:sz w:val="24"/>
                <w:szCs w:val="24"/>
                <w:highlight w:val="none"/>
                <w:lang w:val="en-US" w:eastAsia="zh-CN"/>
              </w:rPr>
              <w:t>。</w:t>
            </w:r>
          </w:p>
        </w:tc>
      </w:tr>
      <w:tr w14:paraId="6924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28923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67" w:type="dxa"/>
            <w:vMerge w:val="continue"/>
            <w:noWrap w:val="0"/>
            <w:vAlign w:val="center"/>
          </w:tcPr>
          <w:p w14:paraId="616C23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730F5E4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发现车辆异常情况及时通知车主，并做好登记</w:t>
            </w:r>
            <w:r>
              <w:rPr>
                <w:rFonts w:hint="eastAsia" w:eastAsia="宋体" w:cs="Calibri"/>
                <w:b w:val="0"/>
                <w:bCs w:val="0"/>
                <w:color w:val="auto"/>
                <w:kern w:val="0"/>
                <w:sz w:val="24"/>
                <w:szCs w:val="24"/>
                <w:highlight w:val="none"/>
                <w:lang w:val="en-US" w:eastAsia="zh-CN"/>
              </w:rPr>
              <w:t>；</w:t>
            </w:r>
            <w:r>
              <w:rPr>
                <w:rFonts w:hint="eastAsia" w:ascii="Calibri" w:hAnsi="Calibri" w:eastAsia="宋体" w:cs="Calibri"/>
                <w:b w:val="0"/>
                <w:bCs w:val="0"/>
                <w:color w:val="auto"/>
                <w:kern w:val="0"/>
                <w:sz w:val="24"/>
                <w:szCs w:val="24"/>
                <w:highlight w:val="none"/>
                <w:lang w:val="en-US" w:eastAsia="zh-CN"/>
              </w:rPr>
              <w:t>发生交通事故、自然灾害等意外事故时及时赶赴现场疏导和协助处理，响应时间不超过3</w:t>
            </w:r>
            <w:r>
              <w:rPr>
                <w:rFonts w:hint="eastAsia" w:cs="Calibri"/>
                <w:b w:val="0"/>
                <w:bCs w:val="0"/>
                <w:color w:val="auto"/>
                <w:kern w:val="0"/>
                <w:sz w:val="24"/>
                <w:szCs w:val="24"/>
                <w:highlight w:val="none"/>
                <w:lang w:val="en-US" w:eastAsia="zh-CN"/>
              </w:rPr>
              <w:t>分钟</w:t>
            </w:r>
            <w:r>
              <w:rPr>
                <w:rFonts w:hint="eastAsia" w:eastAsia="宋体" w:cs="Calibri"/>
                <w:b w:val="0"/>
                <w:bCs w:val="0"/>
                <w:color w:val="auto"/>
                <w:kern w:val="0"/>
                <w:sz w:val="24"/>
                <w:szCs w:val="24"/>
                <w:highlight w:val="none"/>
                <w:lang w:val="en-US" w:eastAsia="zh-CN"/>
              </w:rPr>
              <w:t>。</w:t>
            </w:r>
          </w:p>
        </w:tc>
      </w:tr>
      <w:tr w14:paraId="4E26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220010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6</w:t>
            </w:r>
          </w:p>
        </w:tc>
        <w:tc>
          <w:tcPr>
            <w:tcW w:w="3367" w:type="dxa"/>
            <w:vMerge w:val="restart"/>
            <w:noWrap w:val="0"/>
            <w:vAlign w:val="center"/>
          </w:tcPr>
          <w:p w14:paraId="40EDE4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sz w:val="24"/>
                <w:szCs w:val="24"/>
                <w:highlight w:val="none"/>
                <w:lang w:eastAsia="zh-CN"/>
              </w:rPr>
            </w:pPr>
            <w:r>
              <w:rPr>
                <w:rFonts w:hint="default"/>
                <w:sz w:val="24"/>
                <w:szCs w:val="24"/>
                <w:highlight w:val="none"/>
              </w:rPr>
              <w:t>消防安全管理</w:t>
            </w:r>
          </w:p>
        </w:tc>
        <w:tc>
          <w:tcPr>
            <w:tcW w:w="9886" w:type="dxa"/>
            <w:noWrap w:val="0"/>
            <w:vAlign w:val="center"/>
          </w:tcPr>
          <w:p w14:paraId="4EB707A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建立消防安全责任制，确定各级消防安全责任人及其职责</w:t>
            </w:r>
            <w:r>
              <w:rPr>
                <w:rFonts w:hint="eastAsia" w:eastAsia="宋体" w:cs="Calibri"/>
                <w:b w:val="0"/>
                <w:bCs w:val="0"/>
                <w:color w:val="auto"/>
                <w:kern w:val="0"/>
                <w:sz w:val="24"/>
                <w:szCs w:val="24"/>
                <w:highlight w:val="none"/>
                <w:lang w:val="en-US" w:eastAsia="zh-CN"/>
              </w:rPr>
              <w:t>。</w:t>
            </w:r>
          </w:p>
        </w:tc>
      </w:tr>
      <w:tr w14:paraId="509C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F828C8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292A28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7E8854A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消防控制室实行</w:t>
            </w:r>
            <w:r>
              <w:rPr>
                <w:rFonts w:hint="eastAsia" w:cs="Calibri"/>
                <w:b w:val="0"/>
                <w:bCs w:val="0"/>
                <w:color w:val="auto"/>
                <w:kern w:val="0"/>
                <w:sz w:val="24"/>
                <w:szCs w:val="24"/>
                <w:highlight w:val="none"/>
                <w:lang w:val="en-US" w:eastAsia="zh-CN"/>
              </w:rPr>
              <w:t>24小时</w:t>
            </w:r>
            <w:r>
              <w:rPr>
                <w:rFonts w:hint="eastAsia" w:ascii="Calibri" w:hAnsi="Calibri" w:eastAsia="宋体" w:cs="Calibri"/>
                <w:b w:val="0"/>
                <w:bCs w:val="0"/>
                <w:color w:val="auto"/>
                <w:kern w:val="0"/>
                <w:sz w:val="24"/>
                <w:szCs w:val="24"/>
                <w:highlight w:val="none"/>
                <w:lang w:val="en-US" w:eastAsia="zh-CN"/>
              </w:rPr>
              <w:t>值班制度，每班不少于2人</w:t>
            </w:r>
            <w:r>
              <w:rPr>
                <w:rFonts w:hint="eastAsia" w:eastAsia="宋体" w:cs="Calibri"/>
                <w:b w:val="0"/>
                <w:bCs w:val="0"/>
                <w:color w:val="auto"/>
                <w:kern w:val="0"/>
                <w:sz w:val="24"/>
                <w:szCs w:val="24"/>
                <w:highlight w:val="none"/>
                <w:lang w:val="en-US" w:eastAsia="zh-CN"/>
              </w:rPr>
              <w:t>。</w:t>
            </w:r>
          </w:p>
        </w:tc>
      </w:tr>
      <w:tr w14:paraId="64E7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98EC2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2C65B7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212C03E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消火栓、应急照明、应急物资、消防及人员逃生通道、消防车通道可随时正常使用</w:t>
            </w:r>
            <w:r>
              <w:rPr>
                <w:rFonts w:hint="eastAsia" w:eastAsia="宋体" w:cs="Calibri"/>
                <w:b w:val="0"/>
                <w:bCs w:val="0"/>
                <w:color w:val="auto"/>
                <w:kern w:val="0"/>
                <w:sz w:val="24"/>
                <w:szCs w:val="24"/>
                <w:highlight w:val="none"/>
                <w:lang w:val="en-US" w:eastAsia="zh-CN"/>
              </w:rPr>
              <w:t>。</w:t>
            </w:r>
          </w:p>
        </w:tc>
      </w:tr>
      <w:tr w14:paraId="287F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23324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541D28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5B0FC4B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易燃易爆品设专区专人管理，做好相关记录</w:t>
            </w:r>
            <w:r>
              <w:rPr>
                <w:rFonts w:hint="eastAsia" w:eastAsia="宋体" w:cs="Calibri"/>
                <w:b w:val="0"/>
                <w:bCs w:val="0"/>
                <w:color w:val="auto"/>
                <w:kern w:val="0"/>
                <w:sz w:val="24"/>
                <w:szCs w:val="24"/>
                <w:highlight w:val="none"/>
                <w:lang w:val="en-US" w:eastAsia="zh-CN"/>
              </w:rPr>
              <w:t>。</w:t>
            </w:r>
          </w:p>
        </w:tc>
      </w:tr>
      <w:tr w14:paraId="32AC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31494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67" w:type="dxa"/>
            <w:vMerge w:val="continue"/>
            <w:noWrap w:val="0"/>
            <w:vAlign w:val="center"/>
          </w:tcPr>
          <w:p w14:paraId="687BCE4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0F28E9C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定期组织消防安全宣传，每半年</w:t>
            </w:r>
            <w:r>
              <w:rPr>
                <w:rFonts w:hint="eastAsia" w:cs="Calibri"/>
                <w:b w:val="0"/>
                <w:bCs w:val="0"/>
                <w:color w:val="auto"/>
                <w:kern w:val="0"/>
                <w:sz w:val="24"/>
                <w:szCs w:val="24"/>
                <w:highlight w:val="none"/>
                <w:lang w:val="en-US" w:eastAsia="zh-CN"/>
              </w:rPr>
              <w:t>至少开展</w:t>
            </w:r>
            <w:r>
              <w:rPr>
                <w:rFonts w:hint="eastAsia" w:ascii="Calibri" w:hAnsi="Calibri" w:eastAsia="宋体" w:cs="Calibri"/>
                <w:b w:val="0"/>
                <w:bCs w:val="0"/>
                <w:color w:val="auto"/>
                <w:kern w:val="0"/>
                <w:sz w:val="24"/>
                <w:szCs w:val="24"/>
                <w:highlight w:val="none"/>
                <w:lang w:val="en-US" w:eastAsia="zh-CN"/>
              </w:rPr>
              <w:t>1次消防演练</w:t>
            </w:r>
            <w:r>
              <w:rPr>
                <w:rFonts w:hint="eastAsia" w:eastAsia="宋体" w:cs="Calibri"/>
                <w:b w:val="0"/>
                <w:bCs w:val="0"/>
                <w:color w:val="auto"/>
                <w:kern w:val="0"/>
                <w:sz w:val="24"/>
                <w:szCs w:val="24"/>
                <w:highlight w:val="none"/>
                <w:lang w:val="en-US" w:eastAsia="zh-CN"/>
              </w:rPr>
              <w:t>。</w:t>
            </w:r>
          </w:p>
        </w:tc>
      </w:tr>
      <w:tr w14:paraId="632D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66CF6D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7</w:t>
            </w:r>
          </w:p>
        </w:tc>
        <w:tc>
          <w:tcPr>
            <w:tcW w:w="3367" w:type="dxa"/>
            <w:vMerge w:val="restart"/>
            <w:noWrap w:val="0"/>
            <w:vAlign w:val="center"/>
          </w:tcPr>
          <w:p w14:paraId="2B7CDA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突发事件处理</w:t>
            </w:r>
          </w:p>
        </w:tc>
        <w:tc>
          <w:tcPr>
            <w:tcW w:w="9886" w:type="dxa"/>
            <w:noWrap w:val="0"/>
            <w:vAlign w:val="center"/>
          </w:tcPr>
          <w:p w14:paraId="7B2563A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制定突发事件安全责任书，明确突发事件责任人及应承担的安全责任</w:t>
            </w:r>
            <w:r>
              <w:rPr>
                <w:rFonts w:hint="eastAsia" w:eastAsia="宋体" w:cs="Calibri"/>
                <w:b w:val="0"/>
                <w:bCs w:val="0"/>
                <w:color w:val="auto"/>
                <w:kern w:val="0"/>
                <w:sz w:val="24"/>
                <w:szCs w:val="24"/>
                <w:highlight w:val="none"/>
                <w:lang w:val="en-US" w:eastAsia="zh-CN"/>
              </w:rPr>
              <w:t>。</w:t>
            </w:r>
          </w:p>
        </w:tc>
      </w:tr>
      <w:tr w14:paraId="7B83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62170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217626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3FA1C37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建立应急突发事件处置队伍，明确各自的职责</w:t>
            </w:r>
            <w:r>
              <w:rPr>
                <w:rFonts w:hint="eastAsia" w:eastAsia="宋体" w:cs="Calibri"/>
                <w:b w:val="0"/>
                <w:bCs w:val="0"/>
                <w:color w:val="auto"/>
                <w:kern w:val="0"/>
                <w:sz w:val="24"/>
                <w:szCs w:val="24"/>
                <w:highlight w:val="none"/>
                <w:lang w:val="en-US" w:eastAsia="zh-CN"/>
              </w:rPr>
              <w:t>。</w:t>
            </w:r>
          </w:p>
        </w:tc>
      </w:tr>
      <w:tr w14:paraId="3A01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13F31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536A42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51B9461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识别、分析各种潜在风险，针对不同风险类型制定相应解决方案，并配备应急物资</w:t>
            </w:r>
            <w:r>
              <w:rPr>
                <w:rFonts w:hint="eastAsia" w:eastAsia="宋体" w:cs="Calibri"/>
                <w:b w:val="0"/>
                <w:bCs w:val="0"/>
                <w:color w:val="auto"/>
                <w:kern w:val="0"/>
                <w:sz w:val="24"/>
                <w:szCs w:val="24"/>
                <w:highlight w:val="none"/>
                <w:lang w:val="en-US" w:eastAsia="zh-CN"/>
              </w:rPr>
              <w:t>。</w:t>
            </w:r>
          </w:p>
        </w:tc>
      </w:tr>
      <w:tr w14:paraId="1FEE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D7ADE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1499F6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51BC54A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（4）</w:t>
            </w:r>
            <w:r>
              <w:rPr>
                <w:rFonts w:hint="eastAsia" w:ascii="Calibri" w:hAnsi="Calibri" w:eastAsia="宋体" w:cs="Calibri"/>
                <w:b w:val="0"/>
                <w:bCs w:val="0"/>
                <w:color w:val="auto"/>
                <w:kern w:val="0"/>
                <w:sz w:val="24"/>
                <w:szCs w:val="24"/>
                <w:highlight w:val="none"/>
                <w:lang w:val="en-US" w:eastAsia="zh-CN"/>
              </w:rPr>
              <w:t>每半年</w:t>
            </w:r>
            <w:r>
              <w:rPr>
                <w:rFonts w:hint="eastAsia" w:eastAsia="宋体" w:cs="Calibri"/>
                <w:b w:val="0"/>
                <w:bCs w:val="0"/>
                <w:color w:val="auto"/>
                <w:kern w:val="0"/>
                <w:sz w:val="24"/>
                <w:szCs w:val="24"/>
                <w:highlight w:val="none"/>
                <w:lang w:val="en-US" w:eastAsia="zh-CN"/>
              </w:rPr>
              <w:t>至少开展</w:t>
            </w:r>
            <w:r>
              <w:rPr>
                <w:rFonts w:hint="eastAsia" w:ascii="Calibri" w:hAnsi="Calibri" w:eastAsia="宋体" w:cs="Calibri"/>
                <w:b w:val="0"/>
                <w:bCs w:val="0"/>
                <w:color w:val="auto"/>
                <w:kern w:val="0"/>
                <w:sz w:val="24"/>
                <w:szCs w:val="24"/>
                <w:highlight w:val="none"/>
                <w:lang w:val="en-US" w:eastAsia="zh-CN"/>
              </w:rPr>
              <w:t>1次突发事件应急演练，并有相应记录</w:t>
            </w:r>
            <w:r>
              <w:rPr>
                <w:rFonts w:hint="eastAsia" w:eastAsia="宋体" w:cs="Calibri"/>
                <w:b w:val="0"/>
                <w:bCs w:val="0"/>
                <w:color w:val="auto"/>
                <w:kern w:val="0"/>
                <w:sz w:val="24"/>
                <w:szCs w:val="24"/>
                <w:highlight w:val="none"/>
                <w:lang w:val="en-US" w:eastAsia="zh-CN"/>
              </w:rPr>
              <w:t>。</w:t>
            </w:r>
          </w:p>
        </w:tc>
      </w:tr>
      <w:tr w14:paraId="77B1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9AD63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358D66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1976161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（5）</w:t>
            </w:r>
            <w:r>
              <w:rPr>
                <w:rFonts w:hint="eastAsia" w:ascii="Calibri" w:hAnsi="Calibri" w:eastAsia="宋体" w:cs="Calibri"/>
                <w:b w:val="0"/>
                <w:bCs w:val="0"/>
                <w:color w:val="auto"/>
                <w:kern w:val="0"/>
                <w:sz w:val="24"/>
                <w:szCs w:val="24"/>
                <w:highlight w:val="none"/>
                <w:lang w:val="en-US" w:eastAsia="zh-CN"/>
              </w:rPr>
              <w:t>发生意外事件时，及时采取应急措施，维护办公区域物业服务正常进行，保护人身财产安全</w:t>
            </w:r>
            <w:r>
              <w:rPr>
                <w:rFonts w:hint="eastAsia" w:eastAsia="宋体" w:cs="Calibri"/>
                <w:b w:val="0"/>
                <w:bCs w:val="0"/>
                <w:color w:val="auto"/>
                <w:kern w:val="0"/>
                <w:sz w:val="24"/>
                <w:szCs w:val="24"/>
                <w:highlight w:val="none"/>
                <w:lang w:val="en-US" w:eastAsia="zh-CN"/>
              </w:rPr>
              <w:t>。</w:t>
            </w:r>
          </w:p>
        </w:tc>
      </w:tr>
      <w:tr w14:paraId="4C9A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4B85A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3CB11A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6F1A1CB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（6）</w:t>
            </w:r>
            <w:r>
              <w:rPr>
                <w:rFonts w:hint="eastAsia" w:ascii="Calibri" w:hAnsi="Calibri" w:eastAsia="宋体" w:cs="Calibri"/>
                <w:b w:val="0"/>
                <w:bCs w:val="0"/>
                <w:color w:val="auto"/>
                <w:kern w:val="0"/>
                <w:sz w:val="24"/>
                <w:szCs w:val="24"/>
                <w:highlight w:val="none"/>
                <w:lang w:val="en-US" w:eastAsia="zh-CN"/>
              </w:rPr>
              <w:t>办公区域物业服务应急预案终止实施后，积极采取措施，在尽可能短的时间内，消除事故带来的不良影响，妥善安置和慰问受害及受影响的人员和部门</w:t>
            </w:r>
            <w:r>
              <w:rPr>
                <w:rFonts w:hint="eastAsia" w:eastAsia="宋体" w:cs="Calibri"/>
                <w:b w:val="0"/>
                <w:bCs w:val="0"/>
                <w:color w:val="auto"/>
                <w:kern w:val="0"/>
                <w:sz w:val="24"/>
                <w:szCs w:val="24"/>
                <w:highlight w:val="none"/>
                <w:lang w:val="en-US" w:eastAsia="zh-CN"/>
              </w:rPr>
              <w:t>。</w:t>
            </w:r>
          </w:p>
        </w:tc>
      </w:tr>
      <w:tr w14:paraId="1E6A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A1373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67" w:type="dxa"/>
            <w:vMerge w:val="continue"/>
            <w:noWrap w:val="0"/>
            <w:vAlign w:val="center"/>
          </w:tcPr>
          <w:p w14:paraId="75610A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7E81390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（7）</w:t>
            </w:r>
            <w:r>
              <w:rPr>
                <w:rFonts w:hint="eastAsia" w:ascii="Calibri" w:hAnsi="Calibri" w:eastAsia="宋体" w:cs="Calibri"/>
                <w:b w:val="0"/>
                <w:bCs w:val="0"/>
                <w:color w:val="auto"/>
                <w:kern w:val="0"/>
                <w:sz w:val="24"/>
                <w:szCs w:val="24"/>
                <w:highlight w:val="none"/>
                <w:lang w:val="en-US" w:eastAsia="zh-CN"/>
              </w:rPr>
              <w:t>事故处理后，及时形成事故应急总结报告，完善应急救援工作方案</w:t>
            </w:r>
            <w:r>
              <w:rPr>
                <w:rFonts w:hint="eastAsia" w:eastAsia="宋体" w:cs="Calibri"/>
                <w:b w:val="0"/>
                <w:bCs w:val="0"/>
                <w:color w:val="auto"/>
                <w:kern w:val="0"/>
                <w:sz w:val="24"/>
                <w:szCs w:val="24"/>
                <w:highlight w:val="none"/>
                <w:lang w:val="en-US" w:eastAsia="zh-CN"/>
              </w:rPr>
              <w:t>。</w:t>
            </w:r>
          </w:p>
        </w:tc>
      </w:tr>
      <w:tr w14:paraId="3BA4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127A7F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r>
              <w:rPr>
                <w:rFonts w:hint="eastAsia"/>
                <w:sz w:val="24"/>
                <w:szCs w:val="24"/>
                <w:highlight w:val="none"/>
                <w:lang w:val="en-US" w:eastAsia="zh-CN"/>
              </w:rPr>
              <w:t>8</w:t>
            </w:r>
          </w:p>
        </w:tc>
        <w:tc>
          <w:tcPr>
            <w:tcW w:w="3367" w:type="dxa"/>
            <w:vMerge w:val="restart"/>
            <w:noWrap w:val="0"/>
            <w:vAlign w:val="center"/>
          </w:tcPr>
          <w:p w14:paraId="7B6997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r>
              <w:rPr>
                <w:rFonts w:hint="default"/>
                <w:sz w:val="24"/>
                <w:szCs w:val="24"/>
                <w:highlight w:val="none"/>
              </w:rPr>
              <w:t>大型活动秩序</w:t>
            </w:r>
          </w:p>
        </w:tc>
        <w:tc>
          <w:tcPr>
            <w:tcW w:w="9886" w:type="dxa"/>
            <w:noWrap w:val="0"/>
            <w:vAlign w:val="center"/>
          </w:tcPr>
          <w:p w14:paraId="7B5E765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（1）</w:t>
            </w:r>
            <w:r>
              <w:rPr>
                <w:rFonts w:hint="eastAsia" w:ascii="Calibri" w:hAnsi="Calibri" w:eastAsia="宋体" w:cs="Calibri"/>
                <w:b w:val="0"/>
                <w:bCs w:val="0"/>
                <w:color w:val="auto"/>
                <w:kern w:val="0"/>
                <w:sz w:val="24"/>
                <w:szCs w:val="24"/>
                <w:highlight w:val="none"/>
                <w:lang w:val="en-US" w:eastAsia="zh-CN"/>
              </w:rPr>
              <w:t>制定相应的活动秩序维护方案，合理安排人员，并对场所的安全隐患进行排查</w:t>
            </w:r>
            <w:r>
              <w:rPr>
                <w:rFonts w:hint="eastAsia" w:eastAsia="宋体" w:cs="Calibri"/>
                <w:b w:val="0"/>
                <w:bCs w:val="0"/>
                <w:color w:val="auto"/>
                <w:kern w:val="0"/>
                <w:sz w:val="24"/>
                <w:szCs w:val="24"/>
                <w:highlight w:val="none"/>
                <w:lang w:val="en-US" w:eastAsia="zh-CN"/>
              </w:rPr>
              <w:t>。</w:t>
            </w:r>
          </w:p>
        </w:tc>
      </w:tr>
      <w:tr w14:paraId="6FCD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22D3E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sz w:val="24"/>
                <w:szCs w:val="24"/>
                <w:highlight w:val="none"/>
                <w:lang w:val="en-US" w:eastAsia="zh-CN"/>
              </w:rPr>
            </w:pPr>
          </w:p>
        </w:tc>
        <w:tc>
          <w:tcPr>
            <w:tcW w:w="3367" w:type="dxa"/>
            <w:vMerge w:val="continue"/>
            <w:noWrap w:val="0"/>
            <w:vAlign w:val="center"/>
          </w:tcPr>
          <w:p w14:paraId="34B353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3754F08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（2）</w:t>
            </w:r>
            <w:r>
              <w:rPr>
                <w:rFonts w:hint="eastAsia" w:ascii="Calibri" w:hAnsi="Calibri" w:eastAsia="宋体" w:cs="Calibri"/>
                <w:b w:val="0"/>
                <w:bCs w:val="0"/>
                <w:color w:val="auto"/>
                <w:kern w:val="0"/>
                <w:sz w:val="24"/>
                <w:szCs w:val="24"/>
                <w:highlight w:val="none"/>
                <w:lang w:val="en-US" w:eastAsia="zh-CN"/>
              </w:rPr>
              <w:t>应</w:t>
            </w:r>
            <w:r>
              <w:rPr>
                <w:rFonts w:hint="eastAsia" w:cs="Calibri"/>
                <w:b w:val="0"/>
                <w:bCs w:val="0"/>
                <w:color w:val="auto"/>
                <w:kern w:val="0"/>
                <w:sz w:val="24"/>
                <w:szCs w:val="24"/>
                <w:highlight w:val="none"/>
                <w:lang w:val="en-US" w:eastAsia="zh-CN"/>
              </w:rPr>
              <w:t>当</w:t>
            </w:r>
            <w:r>
              <w:rPr>
                <w:rFonts w:hint="eastAsia" w:ascii="Calibri" w:hAnsi="Calibri" w:eastAsia="宋体" w:cs="Calibri"/>
                <w:b w:val="0"/>
                <w:bCs w:val="0"/>
                <w:color w:val="auto"/>
                <w:kern w:val="0"/>
                <w:sz w:val="24"/>
                <w:szCs w:val="24"/>
                <w:highlight w:val="none"/>
                <w:lang w:val="en-US" w:eastAsia="zh-CN"/>
              </w:rPr>
              <w:t>保障通道、出入口、停车场等区域畅通</w:t>
            </w:r>
            <w:r>
              <w:rPr>
                <w:rFonts w:hint="eastAsia" w:eastAsia="宋体" w:cs="Calibri"/>
                <w:b w:val="0"/>
                <w:bCs w:val="0"/>
                <w:color w:val="auto"/>
                <w:kern w:val="0"/>
                <w:sz w:val="24"/>
                <w:szCs w:val="24"/>
                <w:highlight w:val="none"/>
                <w:lang w:val="en-US" w:eastAsia="zh-CN"/>
              </w:rPr>
              <w:t>。</w:t>
            </w:r>
          </w:p>
        </w:tc>
      </w:tr>
      <w:tr w14:paraId="25D7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30962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sz w:val="24"/>
                <w:szCs w:val="24"/>
                <w:highlight w:val="none"/>
                <w:lang w:val="en-US" w:eastAsia="zh-CN"/>
              </w:rPr>
            </w:pPr>
          </w:p>
        </w:tc>
        <w:tc>
          <w:tcPr>
            <w:tcW w:w="3367" w:type="dxa"/>
            <w:vMerge w:val="continue"/>
            <w:noWrap w:val="0"/>
            <w:vAlign w:val="center"/>
          </w:tcPr>
          <w:p w14:paraId="41AC10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sz w:val="24"/>
                <w:szCs w:val="24"/>
                <w:highlight w:val="none"/>
              </w:rPr>
            </w:pPr>
          </w:p>
        </w:tc>
        <w:tc>
          <w:tcPr>
            <w:tcW w:w="9886" w:type="dxa"/>
            <w:noWrap w:val="0"/>
            <w:vAlign w:val="center"/>
          </w:tcPr>
          <w:p w14:paraId="5D3B6DA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eastAsia" w:cs="Calibri"/>
                <w:b w:val="0"/>
                <w:bCs w:val="0"/>
                <w:color w:val="auto"/>
                <w:kern w:val="0"/>
                <w:sz w:val="24"/>
                <w:szCs w:val="24"/>
                <w:highlight w:val="none"/>
                <w:lang w:val="en-US" w:eastAsia="zh-CN"/>
              </w:rPr>
              <w:t xml:space="preserve"> （3）</w:t>
            </w:r>
            <w:r>
              <w:rPr>
                <w:rFonts w:hint="eastAsia" w:ascii="Calibri" w:hAnsi="Calibri" w:eastAsia="宋体" w:cs="Calibri"/>
                <w:b w:val="0"/>
                <w:bCs w:val="0"/>
                <w:color w:val="auto"/>
                <w:kern w:val="0"/>
                <w:sz w:val="24"/>
                <w:szCs w:val="24"/>
                <w:highlight w:val="none"/>
                <w:lang w:val="en-US" w:eastAsia="zh-CN"/>
              </w:rPr>
              <w:t>活动举办过程中，做好现场秩序的维护和突发事故的处置工作，确保活动正常进行</w:t>
            </w:r>
            <w:r>
              <w:rPr>
                <w:rFonts w:hint="eastAsia" w:eastAsia="宋体" w:cs="Calibri"/>
                <w:b w:val="0"/>
                <w:bCs w:val="0"/>
                <w:color w:val="auto"/>
                <w:kern w:val="0"/>
                <w:sz w:val="24"/>
                <w:szCs w:val="24"/>
                <w:highlight w:val="none"/>
                <w:lang w:val="en-US" w:eastAsia="zh-CN"/>
              </w:rPr>
              <w:t>。</w:t>
            </w:r>
          </w:p>
        </w:tc>
      </w:tr>
    </w:tbl>
    <w:p w14:paraId="640ED439">
      <w:pPr>
        <w:pStyle w:val="3"/>
        <w:bidi w:val="0"/>
        <w:rPr>
          <w:rFonts w:hint="default"/>
          <w:sz w:val="24"/>
          <w:szCs w:val="24"/>
          <w:highlight w:val="none"/>
          <w:lang w:val="en-US" w:eastAsia="zh-CN"/>
        </w:rPr>
      </w:pPr>
    </w:p>
    <w:p w14:paraId="768E3767">
      <w:pPr>
        <w:pStyle w:val="3"/>
        <w:bidi w:val="0"/>
        <w:rPr>
          <w:rFonts w:hint="default"/>
          <w:sz w:val="24"/>
          <w:szCs w:val="24"/>
          <w:highlight w:val="none"/>
          <w:lang w:val="en-US" w:eastAsia="zh-CN"/>
        </w:rPr>
      </w:pPr>
      <w:r>
        <w:rPr>
          <w:rFonts w:hint="eastAsia"/>
          <w:sz w:val="24"/>
          <w:szCs w:val="24"/>
          <w:highlight w:val="none"/>
          <w:lang w:val="en-US" w:eastAsia="zh-CN"/>
        </w:rPr>
        <w:t>3.7会议服务</w:t>
      </w:r>
    </w:p>
    <w:tbl>
      <w:tblPr>
        <w:tblStyle w:val="10"/>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9"/>
        <w:gridCol w:w="5777"/>
      </w:tblGrid>
      <w:tr w14:paraId="2E53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5104709F">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序号</w:t>
            </w:r>
          </w:p>
        </w:tc>
        <w:tc>
          <w:tcPr>
            <w:tcW w:w="3348" w:type="dxa"/>
            <w:noWrap w:val="0"/>
            <w:vAlign w:val="center"/>
          </w:tcPr>
          <w:p w14:paraId="6E951D95">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rPr>
            </w:pPr>
            <w:r>
              <w:rPr>
                <w:rFonts w:hint="default" w:ascii="Calibri" w:hAnsi="Calibri" w:eastAsia="宋体" w:cs="Calibri"/>
                <w:b/>
                <w:bCs/>
                <w:color w:val="auto"/>
                <w:kern w:val="0"/>
                <w:sz w:val="24"/>
                <w:szCs w:val="24"/>
                <w:highlight w:val="none"/>
              </w:rPr>
              <w:t>服务内容</w:t>
            </w:r>
          </w:p>
        </w:tc>
        <w:tc>
          <w:tcPr>
            <w:tcW w:w="9867" w:type="dxa"/>
            <w:noWrap w:val="0"/>
            <w:vAlign w:val="center"/>
          </w:tcPr>
          <w:p w14:paraId="4BDBC39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eastAsia" w:cs="Calibri"/>
                <w:b/>
                <w:bCs/>
                <w:color w:val="auto"/>
                <w:kern w:val="0"/>
                <w:sz w:val="24"/>
                <w:szCs w:val="24"/>
                <w:highlight w:val="none"/>
                <w:lang w:val="en-US" w:eastAsia="zh-CN"/>
              </w:rPr>
              <w:t>服务标准</w:t>
            </w:r>
          </w:p>
        </w:tc>
      </w:tr>
      <w:tr w14:paraId="1628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316EA63E">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4"/>
                <w:szCs w:val="24"/>
                <w:highlight w:val="none"/>
                <w:u w:val="none"/>
                <w:lang w:val="en-US" w:eastAsia="zh-CN"/>
              </w:rPr>
            </w:pPr>
            <w:r>
              <w:rPr>
                <w:rFonts w:hint="eastAsia" w:cs="Calibri"/>
                <w:color w:val="auto"/>
                <w:sz w:val="24"/>
                <w:szCs w:val="24"/>
                <w:highlight w:val="none"/>
                <w:u w:val="none"/>
                <w:lang w:val="en-US" w:eastAsia="zh-CN"/>
              </w:rPr>
              <w:t>1</w:t>
            </w:r>
          </w:p>
        </w:tc>
        <w:tc>
          <w:tcPr>
            <w:tcW w:w="3348" w:type="dxa"/>
            <w:noWrap w:val="0"/>
            <w:vAlign w:val="center"/>
          </w:tcPr>
          <w:p w14:paraId="5B5C93A6">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4"/>
                <w:szCs w:val="24"/>
                <w:highlight w:val="none"/>
                <w:u w:val="none"/>
                <w:lang w:val="en-US" w:eastAsia="zh-CN" w:bidi="ar-SA"/>
              </w:rPr>
            </w:pPr>
            <w:r>
              <w:rPr>
                <w:rFonts w:hint="default" w:ascii="Calibri" w:hAnsi="Calibri" w:eastAsia="宋体" w:cs="Calibri"/>
                <w:color w:val="auto"/>
                <w:sz w:val="24"/>
                <w:szCs w:val="24"/>
                <w:highlight w:val="none"/>
                <w:u w:val="none"/>
                <w:lang w:val="en-US" w:eastAsia="zh-CN"/>
              </w:rPr>
              <w:t>会议受理</w:t>
            </w:r>
          </w:p>
        </w:tc>
        <w:tc>
          <w:tcPr>
            <w:tcW w:w="9867" w:type="dxa"/>
            <w:noWrap w:val="0"/>
            <w:vAlign w:val="center"/>
          </w:tcPr>
          <w:p w14:paraId="3D920F14">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A3"/>
            </w:r>
            <w:r>
              <w:rPr>
                <w:rFonts w:hint="default" w:ascii="Calibri" w:hAnsi="Calibri" w:eastAsia="宋体" w:cs="Calibri"/>
                <w:color w:val="auto"/>
                <w:sz w:val="24"/>
                <w:szCs w:val="24"/>
                <w:highlight w:val="none"/>
                <w:u w:val="none"/>
                <w:lang w:val="en-US" w:eastAsia="zh-CN"/>
              </w:rPr>
              <w:t>接受会议</w:t>
            </w:r>
            <w:r>
              <w:rPr>
                <w:rFonts w:hint="eastAsia" w:ascii="Calibri" w:hAnsi="Calibri" w:eastAsia="宋体" w:cs="Calibri"/>
                <w:color w:val="auto"/>
                <w:sz w:val="24"/>
                <w:szCs w:val="24"/>
                <w:highlight w:val="none"/>
                <w:u w:val="none"/>
                <w:lang w:val="en-US" w:eastAsia="zh-CN"/>
              </w:rPr>
              <w:t>预订</w:t>
            </w:r>
            <w:r>
              <w:rPr>
                <w:rFonts w:hint="default" w:ascii="Calibri" w:hAnsi="Calibri" w:eastAsia="宋体" w:cs="Calibri"/>
                <w:color w:val="auto"/>
                <w:sz w:val="24"/>
                <w:szCs w:val="24"/>
                <w:highlight w:val="none"/>
                <w:u w:val="none"/>
                <w:lang w:val="en-US" w:eastAsia="zh-CN"/>
              </w:rPr>
              <w:t>，记录会议需求</w:t>
            </w:r>
            <w:r>
              <w:rPr>
                <w:rFonts w:hint="eastAsia" w:ascii="Calibri" w:hAnsi="Calibri" w:eastAsia="宋体" w:cs="Calibri"/>
                <w:color w:val="auto"/>
                <w:sz w:val="24"/>
                <w:szCs w:val="24"/>
                <w:highlight w:val="none"/>
                <w:u w:val="none"/>
                <w:lang w:val="en-US" w:eastAsia="zh-CN"/>
              </w:rPr>
              <w:t>。</w:t>
            </w:r>
          </w:p>
        </w:tc>
      </w:tr>
      <w:tr w14:paraId="11BB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6E3C88C9">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4"/>
                <w:szCs w:val="24"/>
                <w:highlight w:val="none"/>
                <w:u w:val="none"/>
                <w:lang w:val="en-US" w:eastAsia="zh-CN"/>
              </w:rPr>
            </w:pPr>
            <w:r>
              <w:rPr>
                <w:rFonts w:hint="eastAsia" w:cs="Calibri"/>
                <w:color w:val="auto"/>
                <w:sz w:val="24"/>
                <w:szCs w:val="24"/>
                <w:highlight w:val="none"/>
                <w:u w:val="none"/>
                <w:lang w:val="en-US" w:eastAsia="zh-CN"/>
              </w:rPr>
              <w:t>2</w:t>
            </w:r>
          </w:p>
        </w:tc>
        <w:tc>
          <w:tcPr>
            <w:tcW w:w="3348" w:type="dxa"/>
            <w:noWrap w:val="0"/>
            <w:vAlign w:val="center"/>
          </w:tcPr>
          <w:p w14:paraId="39F617C1">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4"/>
                <w:szCs w:val="24"/>
                <w:highlight w:val="none"/>
                <w:u w:val="none"/>
                <w:lang w:val="en-US" w:eastAsia="zh-CN" w:bidi="ar-SA"/>
              </w:rPr>
            </w:pPr>
            <w:r>
              <w:rPr>
                <w:rFonts w:hint="default" w:ascii="Calibri" w:hAnsi="Calibri" w:eastAsia="宋体" w:cs="Calibri"/>
                <w:color w:val="auto"/>
                <w:sz w:val="24"/>
                <w:szCs w:val="24"/>
                <w:highlight w:val="none"/>
                <w:u w:val="none"/>
                <w:lang w:val="en-US" w:eastAsia="zh-CN"/>
              </w:rPr>
              <w:t>会前准备</w:t>
            </w:r>
          </w:p>
        </w:tc>
        <w:tc>
          <w:tcPr>
            <w:tcW w:w="9867" w:type="dxa"/>
            <w:noWrap w:val="0"/>
            <w:vAlign w:val="center"/>
          </w:tcPr>
          <w:p w14:paraId="2E1362CD">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eastAsia="宋体" w:cs="Calibri"/>
                <w:color w:val="auto"/>
                <w:sz w:val="24"/>
                <w:szCs w:val="24"/>
                <w:highlight w:val="none"/>
                <w:u w:val="none"/>
                <w:lang w:val="en-US" w:eastAsia="zh-CN"/>
              </w:rPr>
              <w:t>根据会议需求、场地大小、用途，明确</w:t>
            </w:r>
            <w:r>
              <w:rPr>
                <w:rFonts w:hint="eastAsia" w:cs="Calibri"/>
                <w:color w:val="auto"/>
                <w:sz w:val="24"/>
                <w:szCs w:val="24"/>
                <w:highlight w:val="none"/>
                <w:u w:val="none"/>
                <w:lang w:val="en-US" w:eastAsia="zh-CN"/>
              </w:rPr>
              <w:t>会议桌椅、物品、设备、文具等</w:t>
            </w:r>
            <w:r>
              <w:rPr>
                <w:rFonts w:hint="default" w:ascii="Calibri" w:hAnsi="Calibri" w:eastAsia="宋体" w:cs="Calibri"/>
                <w:color w:val="auto"/>
                <w:sz w:val="24"/>
                <w:szCs w:val="24"/>
                <w:highlight w:val="none"/>
                <w:u w:val="none"/>
                <w:lang w:val="en-US" w:eastAsia="zh-CN"/>
              </w:rPr>
              <w:t>摆放规定</w:t>
            </w:r>
            <w:r>
              <w:rPr>
                <w:rFonts w:hint="eastAsia" w:cs="Calibri"/>
                <w:color w:val="auto"/>
                <w:sz w:val="24"/>
                <w:szCs w:val="24"/>
                <w:highlight w:val="none"/>
                <w:u w:val="none"/>
                <w:lang w:val="en-US" w:eastAsia="zh-CN"/>
              </w:rPr>
              <w:t>，音、视频设施保障措施。</w:t>
            </w:r>
          </w:p>
        </w:tc>
      </w:tr>
      <w:tr w14:paraId="4B65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4C7B1EAB">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4"/>
                <w:szCs w:val="24"/>
                <w:highlight w:val="none"/>
                <w:u w:val="none"/>
                <w:lang w:val="en-US" w:eastAsia="zh-CN"/>
              </w:rPr>
            </w:pPr>
            <w:r>
              <w:rPr>
                <w:rFonts w:hint="eastAsia" w:cs="Calibri"/>
                <w:color w:val="auto"/>
                <w:sz w:val="24"/>
                <w:szCs w:val="24"/>
                <w:highlight w:val="none"/>
                <w:u w:val="none"/>
                <w:lang w:val="en-US" w:eastAsia="zh-CN"/>
              </w:rPr>
              <w:t>3</w:t>
            </w:r>
          </w:p>
        </w:tc>
        <w:tc>
          <w:tcPr>
            <w:tcW w:w="3348" w:type="dxa"/>
            <w:noWrap w:val="0"/>
            <w:vAlign w:val="center"/>
          </w:tcPr>
          <w:p w14:paraId="2DC34A0D">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4"/>
                <w:szCs w:val="24"/>
                <w:highlight w:val="none"/>
                <w:u w:val="none"/>
                <w:lang w:val="en-US" w:eastAsia="zh-CN" w:bidi="ar-SA"/>
              </w:rPr>
            </w:pPr>
            <w:r>
              <w:rPr>
                <w:rFonts w:hint="default" w:ascii="Calibri" w:hAnsi="Calibri" w:eastAsia="宋体" w:cs="Calibri"/>
                <w:color w:val="auto"/>
                <w:sz w:val="24"/>
                <w:szCs w:val="24"/>
                <w:highlight w:val="none"/>
                <w:u w:val="none"/>
                <w:lang w:val="en-US" w:eastAsia="zh-CN"/>
              </w:rPr>
              <w:t>引导服务</w:t>
            </w:r>
          </w:p>
        </w:tc>
        <w:tc>
          <w:tcPr>
            <w:tcW w:w="9867" w:type="dxa"/>
            <w:noWrap w:val="0"/>
            <w:vAlign w:val="center"/>
          </w:tcPr>
          <w:p w14:paraId="5DD2C6B8">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A3"/>
            </w:r>
            <w:r>
              <w:rPr>
                <w:rFonts w:hint="default" w:ascii="Calibri" w:hAnsi="Calibri" w:eastAsia="宋体" w:cs="Calibri"/>
                <w:color w:val="auto"/>
                <w:sz w:val="24"/>
                <w:szCs w:val="24"/>
                <w:highlight w:val="none"/>
                <w:u w:val="none"/>
                <w:lang w:val="en-US" w:eastAsia="zh-CN"/>
              </w:rPr>
              <w:t>做好引导牌并放置在指定位置</w:t>
            </w:r>
            <w:r>
              <w:rPr>
                <w:rFonts w:hint="eastAsia" w:ascii="Calibri" w:hAnsi="Calibri" w:eastAsia="宋体" w:cs="Calibri"/>
                <w:color w:val="auto"/>
                <w:sz w:val="24"/>
                <w:szCs w:val="24"/>
                <w:highlight w:val="none"/>
                <w:u w:val="none"/>
                <w:lang w:val="en-US" w:eastAsia="zh-CN"/>
              </w:rPr>
              <w:t>，</w:t>
            </w:r>
            <w:r>
              <w:rPr>
                <w:rFonts w:hint="default" w:ascii="Calibri" w:hAnsi="Calibri" w:eastAsia="宋体" w:cs="Calibri"/>
                <w:color w:val="auto"/>
                <w:sz w:val="24"/>
                <w:szCs w:val="24"/>
                <w:highlight w:val="none"/>
                <w:u w:val="none"/>
                <w:lang w:val="en-US" w:eastAsia="zh-CN"/>
              </w:rPr>
              <w:t>引导人员引导手势规范，语言标准</w:t>
            </w:r>
            <w:r>
              <w:rPr>
                <w:rFonts w:hint="eastAsia" w:ascii="Calibri" w:hAnsi="Calibri" w:eastAsia="宋体" w:cs="Calibri"/>
                <w:color w:val="auto"/>
                <w:sz w:val="24"/>
                <w:szCs w:val="24"/>
                <w:highlight w:val="none"/>
                <w:u w:val="none"/>
                <w:lang w:val="en-US" w:eastAsia="zh-CN"/>
              </w:rPr>
              <w:t>。</w:t>
            </w:r>
          </w:p>
        </w:tc>
      </w:tr>
      <w:tr w14:paraId="6036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291EEA58">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4"/>
                <w:szCs w:val="24"/>
                <w:highlight w:val="none"/>
                <w:u w:val="none"/>
                <w:lang w:val="en-US" w:eastAsia="zh-CN"/>
              </w:rPr>
            </w:pPr>
            <w:r>
              <w:rPr>
                <w:rFonts w:hint="eastAsia" w:cs="Calibri"/>
                <w:color w:val="auto"/>
                <w:sz w:val="24"/>
                <w:szCs w:val="24"/>
                <w:highlight w:val="none"/>
                <w:u w:val="none"/>
                <w:lang w:val="en-US" w:eastAsia="zh-CN"/>
              </w:rPr>
              <w:t>4</w:t>
            </w:r>
          </w:p>
        </w:tc>
        <w:tc>
          <w:tcPr>
            <w:tcW w:w="3348" w:type="dxa"/>
            <w:noWrap w:val="0"/>
            <w:vAlign w:val="center"/>
          </w:tcPr>
          <w:p w14:paraId="79A57352">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4"/>
                <w:szCs w:val="24"/>
                <w:highlight w:val="none"/>
                <w:u w:val="none"/>
                <w:lang w:val="en-US" w:eastAsia="zh-CN" w:bidi="ar-SA"/>
              </w:rPr>
            </w:pPr>
            <w:r>
              <w:rPr>
                <w:rFonts w:hint="default" w:ascii="Calibri" w:hAnsi="Calibri" w:eastAsia="宋体" w:cs="Calibri"/>
                <w:color w:val="auto"/>
                <w:sz w:val="24"/>
                <w:szCs w:val="24"/>
                <w:highlight w:val="none"/>
                <w:u w:val="none"/>
                <w:lang w:val="en-US" w:eastAsia="zh-CN"/>
              </w:rPr>
              <w:t>会中服务</w:t>
            </w:r>
          </w:p>
        </w:tc>
        <w:tc>
          <w:tcPr>
            <w:tcW w:w="9867" w:type="dxa"/>
            <w:noWrap w:val="0"/>
            <w:vAlign w:val="center"/>
          </w:tcPr>
          <w:p w14:paraId="6ECBD851">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A3"/>
            </w:r>
            <w:r>
              <w:rPr>
                <w:rFonts w:hint="default" w:ascii="Calibri" w:hAnsi="Calibri" w:eastAsia="宋体" w:cs="Calibri"/>
                <w:color w:val="auto"/>
                <w:sz w:val="24"/>
                <w:szCs w:val="24"/>
                <w:highlight w:val="none"/>
                <w:u w:val="none"/>
                <w:lang w:val="en-US" w:eastAsia="zh-CN"/>
              </w:rPr>
              <w:t>会议</w:t>
            </w:r>
            <w:r>
              <w:rPr>
                <w:rFonts w:hint="eastAsia" w:cs="Calibri"/>
                <w:color w:val="auto"/>
                <w:sz w:val="24"/>
                <w:szCs w:val="24"/>
                <w:highlight w:val="none"/>
                <w:u w:val="none"/>
                <w:lang w:val="en-US" w:eastAsia="zh-CN"/>
              </w:rPr>
              <w:t>期间</w:t>
            </w:r>
            <w:r>
              <w:rPr>
                <w:rFonts w:hint="default" w:ascii="Calibri" w:hAnsi="Calibri" w:eastAsia="宋体" w:cs="Calibri"/>
                <w:color w:val="auto"/>
                <w:sz w:val="24"/>
                <w:szCs w:val="24"/>
                <w:highlight w:val="none"/>
                <w:u w:val="none"/>
                <w:lang w:val="en-US" w:eastAsia="zh-CN"/>
              </w:rPr>
              <w:t>按要求加水</w:t>
            </w:r>
            <w:r>
              <w:rPr>
                <w:rFonts w:hint="eastAsia" w:ascii="Calibri" w:hAnsi="Calibri" w:eastAsia="宋体" w:cs="Calibri"/>
                <w:color w:val="auto"/>
                <w:sz w:val="24"/>
                <w:szCs w:val="24"/>
                <w:highlight w:val="none"/>
                <w:u w:val="none"/>
                <w:lang w:val="en-US" w:eastAsia="zh-CN"/>
              </w:rPr>
              <w:t>。</w:t>
            </w:r>
          </w:p>
        </w:tc>
      </w:tr>
      <w:tr w14:paraId="7000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25AFAC59">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4"/>
                <w:szCs w:val="24"/>
                <w:highlight w:val="none"/>
                <w:u w:val="none"/>
                <w:lang w:val="en-US" w:eastAsia="zh-CN"/>
              </w:rPr>
            </w:pPr>
            <w:r>
              <w:rPr>
                <w:rFonts w:hint="eastAsia" w:cs="Calibri"/>
                <w:color w:val="auto"/>
                <w:sz w:val="24"/>
                <w:szCs w:val="24"/>
                <w:highlight w:val="none"/>
                <w:u w:val="none"/>
                <w:lang w:val="en-US" w:eastAsia="zh-CN"/>
              </w:rPr>
              <w:t>5</w:t>
            </w:r>
          </w:p>
        </w:tc>
        <w:tc>
          <w:tcPr>
            <w:tcW w:w="3348" w:type="dxa"/>
            <w:noWrap w:val="0"/>
            <w:vAlign w:val="center"/>
          </w:tcPr>
          <w:p w14:paraId="3C6EFCFC">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4"/>
                <w:szCs w:val="24"/>
                <w:highlight w:val="none"/>
                <w:u w:val="none"/>
                <w:lang w:val="en-US" w:eastAsia="zh-CN" w:bidi="ar-SA"/>
              </w:rPr>
            </w:pPr>
            <w:r>
              <w:rPr>
                <w:rFonts w:hint="default" w:ascii="Calibri" w:hAnsi="Calibri" w:eastAsia="宋体" w:cs="Calibri"/>
                <w:color w:val="auto"/>
                <w:sz w:val="24"/>
                <w:szCs w:val="24"/>
                <w:highlight w:val="none"/>
                <w:u w:val="none"/>
                <w:lang w:val="en-US" w:eastAsia="zh-CN"/>
              </w:rPr>
              <w:t>会后</w:t>
            </w:r>
            <w:r>
              <w:rPr>
                <w:rFonts w:hint="eastAsia" w:ascii="Calibri" w:hAnsi="Calibri" w:eastAsia="宋体" w:cs="Calibri"/>
                <w:color w:val="auto"/>
                <w:sz w:val="24"/>
                <w:szCs w:val="24"/>
                <w:highlight w:val="none"/>
                <w:u w:val="none"/>
                <w:lang w:val="en-US" w:eastAsia="zh-CN"/>
              </w:rPr>
              <w:t>整理</w:t>
            </w:r>
          </w:p>
        </w:tc>
        <w:tc>
          <w:tcPr>
            <w:tcW w:w="9867" w:type="dxa"/>
            <w:noWrap w:val="0"/>
            <w:vAlign w:val="center"/>
          </w:tcPr>
          <w:p w14:paraId="490BC8E1">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4"/>
                <w:szCs w:val="24"/>
                <w:highlight w:val="none"/>
                <w:u w:val="none"/>
                <w:lang w:val="en-US" w:eastAsia="zh-CN" w:bidi="ar-SA"/>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eastAsia="宋体" w:cs="Calibri"/>
                <w:color w:val="auto"/>
                <w:sz w:val="24"/>
                <w:szCs w:val="24"/>
                <w:highlight w:val="none"/>
                <w:u w:val="none"/>
                <w:lang w:val="en-US" w:eastAsia="zh-CN"/>
              </w:rPr>
              <w:t>对会议现场进行检查，做好会场清扫工作。</w:t>
            </w:r>
          </w:p>
        </w:tc>
      </w:tr>
    </w:tbl>
    <w:p w14:paraId="1DD49C31">
      <w:pPr>
        <w:pStyle w:val="2"/>
        <w:rPr>
          <w:rFonts w:hint="default" w:cs="Calibri"/>
          <w:color w:val="auto"/>
          <w:sz w:val="24"/>
          <w:szCs w:val="24"/>
          <w:highlight w:val="none"/>
          <w:u w:val="none"/>
          <w:lang w:val="en-US" w:eastAsia="zh-CN"/>
        </w:rPr>
      </w:pPr>
      <w:bookmarkStart w:id="3" w:name="_Toc12052"/>
      <w:bookmarkStart w:id="4" w:name="_Toc26417"/>
      <w:bookmarkStart w:id="5" w:name="_Toc27983"/>
    </w:p>
    <w:p w14:paraId="57D7A1F7">
      <w:pPr>
        <w:pStyle w:val="2"/>
        <w:rPr>
          <w:rFonts w:hint="eastAsia" w:cs="Calibri"/>
          <w:color w:val="auto"/>
          <w:sz w:val="24"/>
          <w:szCs w:val="24"/>
          <w:highlight w:val="none"/>
          <w:u w:val="none"/>
          <w:lang w:val="en-US" w:eastAsia="zh-CN"/>
        </w:rPr>
      </w:pPr>
      <w:r>
        <w:rPr>
          <w:rFonts w:hint="eastAsia" w:cs="Calibri"/>
          <w:color w:val="auto"/>
          <w:sz w:val="24"/>
          <w:szCs w:val="24"/>
          <w:highlight w:val="none"/>
          <w:u w:val="none"/>
          <w:lang w:val="en-US" w:eastAsia="zh-CN"/>
        </w:rPr>
        <w:t>4.供应商履行合同所需的设备</w:t>
      </w:r>
    </w:p>
    <w:p w14:paraId="2D155586">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采购人根据项目实际需求，需要供应商提供作业设备</w:t>
      </w:r>
      <w:r>
        <w:rPr>
          <w:rFonts w:hint="eastAsia" w:eastAsia="宋体"/>
          <w:b w:val="0"/>
          <w:bCs w:val="0"/>
          <w:color w:val="auto"/>
          <w:sz w:val="24"/>
          <w:szCs w:val="24"/>
          <w:highlight w:val="none"/>
          <w:lang w:val="en-US" w:eastAsia="zh-CN"/>
        </w:rPr>
        <w:t>（自有或租赁）</w:t>
      </w:r>
      <w:r>
        <w:rPr>
          <w:rFonts w:hint="eastAsia"/>
          <w:sz w:val="24"/>
          <w:szCs w:val="24"/>
          <w:highlight w:val="none"/>
          <w:lang w:val="en-US" w:eastAsia="zh-CN"/>
        </w:rPr>
        <w:t>用于物业管理服务的，可在下表中列出，举例如下：</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722"/>
        <w:gridCol w:w="3412"/>
        <w:gridCol w:w="874"/>
        <w:gridCol w:w="851"/>
      </w:tblGrid>
      <w:tr w14:paraId="4C94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0CDA9F2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rPr>
            </w:pPr>
            <w:r>
              <w:rPr>
                <w:rFonts w:hint="default" w:ascii="Calibri" w:hAnsi="Calibri" w:eastAsia="宋体" w:cs="Calibri"/>
                <w:b/>
                <w:bCs/>
                <w:color w:val="auto"/>
                <w:kern w:val="0"/>
                <w:sz w:val="24"/>
                <w:szCs w:val="24"/>
                <w:highlight w:val="none"/>
              </w:rPr>
              <w:t>序号</w:t>
            </w:r>
          </w:p>
        </w:tc>
        <w:tc>
          <w:tcPr>
            <w:tcW w:w="4650" w:type="dxa"/>
            <w:noWrap w:val="0"/>
            <w:vAlign w:val="center"/>
          </w:tcPr>
          <w:p w14:paraId="23EDF31B">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rPr>
            </w:pPr>
            <w:r>
              <w:rPr>
                <w:rFonts w:hint="eastAsia" w:ascii="Calibri" w:hAnsi="Calibri" w:eastAsia="宋体" w:cs="Calibri"/>
                <w:b/>
                <w:bCs/>
                <w:color w:val="auto"/>
                <w:kern w:val="0"/>
                <w:sz w:val="24"/>
                <w:szCs w:val="24"/>
                <w:highlight w:val="none"/>
                <w:lang w:val="en-US" w:eastAsia="zh-CN"/>
              </w:rPr>
              <w:t>用途</w:t>
            </w:r>
          </w:p>
        </w:tc>
        <w:tc>
          <w:tcPr>
            <w:tcW w:w="5829" w:type="dxa"/>
            <w:noWrap w:val="0"/>
            <w:vAlign w:val="center"/>
          </w:tcPr>
          <w:p w14:paraId="5C8C34CE">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4"/>
                <w:szCs w:val="24"/>
                <w:highlight w:val="none"/>
                <w:lang w:eastAsia="zh-CN"/>
              </w:rPr>
            </w:pPr>
            <w:r>
              <w:rPr>
                <w:rFonts w:hint="eastAsia" w:ascii="Calibri" w:hAnsi="Calibri" w:eastAsia="宋体" w:cs="Calibri"/>
                <w:b/>
                <w:bCs/>
                <w:color w:val="auto"/>
                <w:kern w:val="0"/>
                <w:sz w:val="24"/>
                <w:szCs w:val="24"/>
                <w:highlight w:val="none"/>
                <w:lang w:val="en-US" w:eastAsia="zh-CN"/>
              </w:rPr>
              <w:t>作业设备</w:t>
            </w:r>
            <w:r>
              <w:rPr>
                <w:rFonts w:hint="default" w:ascii="Calibri" w:hAnsi="Calibri" w:eastAsia="宋体" w:cs="Calibri"/>
                <w:b/>
                <w:bCs/>
                <w:color w:val="auto"/>
                <w:kern w:val="0"/>
                <w:sz w:val="24"/>
                <w:szCs w:val="24"/>
                <w:highlight w:val="none"/>
              </w:rPr>
              <w:t>名称</w:t>
            </w:r>
          </w:p>
        </w:tc>
        <w:tc>
          <w:tcPr>
            <w:tcW w:w="1494" w:type="dxa"/>
            <w:noWrap w:val="0"/>
            <w:vAlign w:val="center"/>
          </w:tcPr>
          <w:p w14:paraId="00155F8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eastAsia" w:ascii="Calibri" w:hAnsi="Calibri" w:eastAsia="宋体" w:cs="Calibri"/>
                <w:b/>
                <w:bCs/>
                <w:color w:val="auto"/>
                <w:kern w:val="0"/>
                <w:sz w:val="24"/>
                <w:szCs w:val="24"/>
                <w:highlight w:val="none"/>
                <w:lang w:val="en-US" w:eastAsia="zh-CN"/>
              </w:rPr>
              <w:t>数量</w:t>
            </w:r>
          </w:p>
        </w:tc>
        <w:tc>
          <w:tcPr>
            <w:tcW w:w="1453" w:type="dxa"/>
            <w:noWrap w:val="0"/>
            <w:vAlign w:val="center"/>
          </w:tcPr>
          <w:p w14:paraId="61FAD2EF">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4"/>
                <w:szCs w:val="24"/>
                <w:highlight w:val="none"/>
                <w:lang w:val="en-US" w:eastAsia="zh-CN"/>
              </w:rPr>
            </w:pPr>
            <w:r>
              <w:rPr>
                <w:rFonts w:hint="eastAsia" w:ascii="Calibri" w:hAnsi="Calibri" w:eastAsia="宋体" w:cs="Calibri"/>
                <w:b/>
                <w:bCs/>
                <w:color w:val="auto"/>
                <w:kern w:val="0"/>
                <w:sz w:val="24"/>
                <w:szCs w:val="24"/>
                <w:highlight w:val="none"/>
                <w:lang w:val="en-US" w:eastAsia="zh-CN"/>
              </w:rPr>
              <w:t>单位</w:t>
            </w:r>
          </w:p>
        </w:tc>
      </w:tr>
      <w:tr w14:paraId="3DAE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2AFB38F1">
            <w:pPr>
              <w:pageBreakBefore w:val="0"/>
              <w:widowControl/>
              <w:numPr>
                <w:ilvl w:val="0"/>
                <w:numId w:val="0"/>
              </w:numPr>
              <w:kinsoku/>
              <w:wordWrap/>
              <w:overflowPunct/>
              <w:topLinePunct w:val="0"/>
              <w:bidi w:val="0"/>
              <w:snapToGrid w:val="0"/>
              <w:spacing w:line="300" w:lineRule="auto"/>
              <w:ind w:left="0" w:firstLine="0"/>
              <w:jc w:val="center"/>
              <w:rPr>
                <w:rFonts w:hint="default" w:ascii="Calibri" w:hAnsi="Calibri" w:eastAsia="宋体" w:cs="Calibri"/>
                <w:b w:val="0"/>
                <w:bCs w:val="0"/>
                <w:color w:val="auto"/>
                <w:kern w:val="0"/>
                <w:sz w:val="24"/>
                <w:szCs w:val="24"/>
                <w:highlight w:val="none"/>
              </w:rPr>
            </w:pPr>
            <w:r>
              <w:rPr>
                <w:rFonts w:hint="eastAsia" w:cs="Calibri"/>
                <w:b w:val="0"/>
                <w:bCs w:val="0"/>
                <w:color w:val="auto"/>
                <w:kern w:val="0"/>
                <w:sz w:val="24"/>
                <w:szCs w:val="24"/>
                <w:highlight w:val="none"/>
                <w:lang w:val="en-US" w:eastAsia="zh-CN"/>
              </w:rPr>
              <w:t>1</w:t>
            </w:r>
          </w:p>
        </w:tc>
        <w:tc>
          <w:tcPr>
            <w:tcW w:w="4650" w:type="dxa"/>
            <w:noWrap w:val="0"/>
            <w:vAlign w:val="center"/>
          </w:tcPr>
          <w:p w14:paraId="58FCEBB1">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基本服务</w:t>
            </w:r>
          </w:p>
        </w:tc>
        <w:tc>
          <w:tcPr>
            <w:tcW w:w="5829" w:type="dxa"/>
            <w:noWrap w:val="0"/>
            <w:vAlign w:val="center"/>
          </w:tcPr>
          <w:p w14:paraId="42F24934">
            <w:pPr>
              <w:pageBreakBefore w:val="0"/>
              <w:widowControl/>
              <w:kinsoku/>
              <w:wordWrap/>
              <w:overflowPunct/>
              <w:topLinePunct w:val="0"/>
              <w:bidi w:val="0"/>
              <w:snapToGrid w:val="0"/>
              <w:spacing w:line="300" w:lineRule="auto"/>
              <w:ind w:left="0" w:leftChars="0"/>
              <w:jc w:val="center"/>
              <w:rPr>
                <w:rFonts w:hint="default"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无</w:t>
            </w:r>
          </w:p>
        </w:tc>
        <w:tc>
          <w:tcPr>
            <w:tcW w:w="1494" w:type="dxa"/>
            <w:noWrap w:val="0"/>
            <w:vAlign w:val="center"/>
          </w:tcPr>
          <w:p w14:paraId="56E561D9">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rPr>
              <w:t>0</w:t>
            </w:r>
          </w:p>
        </w:tc>
        <w:tc>
          <w:tcPr>
            <w:tcW w:w="1453" w:type="dxa"/>
            <w:noWrap w:val="0"/>
            <w:vAlign w:val="center"/>
          </w:tcPr>
          <w:p w14:paraId="617A45DF">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rPr>
            </w:pPr>
            <w:r>
              <w:rPr>
                <w:rFonts w:hint="eastAsia" w:eastAsia="宋体" w:cs="Calibri"/>
                <w:b w:val="0"/>
                <w:bCs w:val="0"/>
                <w:color w:val="auto"/>
                <w:kern w:val="0"/>
                <w:sz w:val="24"/>
                <w:szCs w:val="24"/>
                <w:highlight w:val="none"/>
                <w:lang w:val="en-US" w:eastAsia="zh-CN"/>
              </w:rPr>
              <w:t>个</w:t>
            </w:r>
          </w:p>
        </w:tc>
      </w:tr>
      <w:tr w14:paraId="738D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1BD40A03">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4"/>
                <w:szCs w:val="24"/>
                <w:highlight w:val="none"/>
              </w:rPr>
            </w:pPr>
            <w:r>
              <w:rPr>
                <w:rFonts w:hint="eastAsia" w:cs="Calibri"/>
                <w:b w:val="0"/>
                <w:bCs w:val="0"/>
                <w:color w:val="auto"/>
                <w:kern w:val="0"/>
                <w:sz w:val="24"/>
                <w:szCs w:val="24"/>
                <w:highlight w:val="none"/>
                <w:lang w:val="en-US" w:eastAsia="zh-CN"/>
              </w:rPr>
              <w:t>2</w:t>
            </w:r>
          </w:p>
        </w:tc>
        <w:tc>
          <w:tcPr>
            <w:tcW w:w="4650" w:type="dxa"/>
            <w:noWrap w:val="0"/>
            <w:vAlign w:val="center"/>
          </w:tcPr>
          <w:p w14:paraId="255E3BC1">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bidi="ar-SA"/>
              </w:rPr>
            </w:pPr>
            <w:r>
              <w:rPr>
                <w:rFonts w:hint="eastAsia" w:eastAsia="宋体" w:cs="Calibri"/>
                <w:b w:val="0"/>
                <w:bCs w:val="0"/>
                <w:color w:val="auto"/>
                <w:kern w:val="0"/>
                <w:sz w:val="24"/>
                <w:szCs w:val="24"/>
                <w:highlight w:val="none"/>
                <w:lang w:val="en-US" w:eastAsia="zh-CN" w:bidi="ar-SA"/>
              </w:rPr>
              <w:t>房屋维修服务</w:t>
            </w:r>
          </w:p>
        </w:tc>
        <w:tc>
          <w:tcPr>
            <w:tcW w:w="5829" w:type="dxa"/>
            <w:noWrap w:val="0"/>
            <w:vAlign w:val="center"/>
          </w:tcPr>
          <w:p w14:paraId="46E77194">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无..</w:t>
            </w:r>
          </w:p>
        </w:tc>
        <w:tc>
          <w:tcPr>
            <w:tcW w:w="1494" w:type="dxa"/>
            <w:noWrap w:val="0"/>
            <w:vAlign w:val="center"/>
          </w:tcPr>
          <w:p w14:paraId="11EA5053">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rPr>
              <w:t>0</w:t>
            </w:r>
          </w:p>
        </w:tc>
        <w:tc>
          <w:tcPr>
            <w:tcW w:w="1453" w:type="dxa"/>
            <w:noWrap w:val="0"/>
            <w:vAlign w:val="center"/>
          </w:tcPr>
          <w:p w14:paraId="67FC5F5F">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rPr>
            </w:pPr>
            <w:r>
              <w:rPr>
                <w:rFonts w:hint="eastAsia" w:eastAsia="宋体" w:cs="Calibri"/>
                <w:b w:val="0"/>
                <w:bCs w:val="0"/>
                <w:color w:val="auto"/>
                <w:kern w:val="0"/>
                <w:sz w:val="24"/>
                <w:szCs w:val="24"/>
                <w:highlight w:val="none"/>
                <w:lang w:val="en-US" w:eastAsia="zh-CN"/>
              </w:rPr>
              <w:t>台</w:t>
            </w:r>
          </w:p>
        </w:tc>
      </w:tr>
      <w:tr w14:paraId="6815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447B53E4">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4"/>
                <w:szCs w:val="24"/>
                <w:highlight w:val="none"/>
              </w:rPr>
            </w:pPr>
            <w:r>
              <w:rPr>
                <w:rFonts w:hint="eastAsia" w:cs="Calibri"/>
                <w:b w:val="0"/>
                <w:bCs w:val="0"/>
                <w:color w:val="auto"/>
                <w:kern w:val="0"/>
                <w:sz w:val="24"/>
                <w:szCs w:val="24"/>
                <w:highlight w:val="none"/>
                <w:lang w:val="en-US" w:eastAsia="zh-CN"/>
              </w:rPr>
              <w:t>3</w:t>
            </w:r>
          </w:p>
        </w:tc>
        <w:tc>
          <w:tcPr>
            <w:tcW w:w="4650" w:type="dxa"/>
            <w:noWrap w:val="0"/>
            <w:vAlign w:val="center"/>
          </w:tcPr>
          <w:p w14:paraId="5AB00BB9">
            <w:pPr>
              <w:pageBreakBefore w:val="0"/>
              <w:widowControl/>
              <w:kinsoku/>
              <w:wordWrap/>
              <w:overflowPunct/>
              <w:topLinePunct w:val="0"/>
              <w:bidi w:val="0"/>
              <w:snapToGrid w:val="0"/>
              <w:spacing w:line="300" w:lineRule="auto"/>
              <w:ind w:left="0" w:leftChars="0"/>
              <w:jc w:val="center"/>
              <w:rPr>
                <w:rFonts w:hint="eastAsia" w:eastAsia="宋体" w:cs="Calibri"/>
                <w:b w:val="0"/>
                <w:bCs w:val="0"/>
                <w:color w:val="auto"/>
                <w:kern w:val="0"/>
                <w:sz w:val="24"/>
                <w:szCs w:val="24"/>
                <w:highlight w:val="none"/>
                <w:lang w:val="en-US" w:eastAsia="zh-CN" w:bidi="ar-SA"/>
              </w:rPr>
            </w:pPr>
            <w:r>
              <w:rPr>
                <w:rFonts w:hint="eastAsia"/>
                <w:sz w:val="24"/>
                <w:szCs w:val="24"/>
                <w:highlight w:val="none"/>
                <w:lang w:val="en-US" w:eastAsia="zh-CN"/>
              </w:rPr>
              <w:t>公用设施设备维护服务</w:t>
            </w:r>
          </w:p>
        </w:tc>
        <w:tc>
          <w:tcPr>
            <w:tcW w:w="5829" w:type="dxa"/>
            <w:noWrap w:val="0"/>
            <w:vAlign w:val="center"/>
          </w:tcPr>
          <w:p w14:paraId="64685F49">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无</w:t>
            </w:r>
          </w:p>
        </w:tc>
        <w:tc>
          <w:tcPr>
            <w:tcW w:w="1494" w:type="dxa"/>
            <w:noWrap w:val="0"/>
            <w:vAlign w:val="center"/>
          </w:tcPr>
          <w:p w14:paraId="05D4267A">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0</w:t>
            </w:r>
          </w:p>
        </w:tc>
        <w:tc>
          <w:tcPr>
            <w:tcW w:w="1453" w:type="dxa"/>
            <w:noWrap w:val="0"/>
            <w:vAlign w:val="center"/>
          </w:tcPr>
          <w:p w14:paraId="64993C76">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4"/>
                <w:szCs w:val="24"/>
                <w:highlight w:val="none"/>
                <w:lang w:val="en-US" w:eastAsia="zh-CN" w:bidi="ar-SA"/>
              </w:rPr>
            </w:pPr>
            <w:r>
              <w:rPr>
                <w:rFonts w:hint="eastAsia" w:eastAsia="宋体" w:cs="Calibri"/>
                <w:b w:val="0"/>
                <w:bCs w:val="0"/>
                <w:color w:val="auto"/>
                <w:kern w:val="0"/>
                <w:sz w:val="24"/>
                <w:szCs w:val="24"/>
                <w:highlight w:val="none"/>
                <w:lang w:val="en-US" w:eastAsia="zh-CN"/>
              </w:rPr>
              <w:t>台</w:t>
            </w:r>
          </w:p>
        </w:tc>
      </w:tr>
      <w:tr w14:paraId="3467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4" w:type="dxa"/>
            <w:noWrap w:val="0"/>
            <w:vAlign w:val="center"/>
          </w:tcPr>
          <w:p w14:paraId="3BA5AEC1">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4"/>
                <w:szCs w:val="24"/>
                <w:highlight w:val="none"/>
              </w:rPr>
            </w:pPr>
            <w:r>
              <w:rPr>
                <w:rFonts w:hint="eastAsia" w:cs="Calibri"/>
                <w:b w:val="0"/>
                <w:bCs w:val="0"/>
                <w:color w:val="auto"/>
                <w:kern w:val="0"/>
                <w:sz w:val="24"/>
                <w:szCs w:val="24"/>
                <w:highlight w:val="none"/>
                <w:lang w:val="en-US" w:eastAsia="zh-CN"/>
              </w:rPr>
              <w:t>4</w:t>
            </w:r>
          </w:p>
        </w:tc>
        <w:tc>
          <w:tcPr>
            <w:tcW w:w="4650" w:type="dxa"/>
            <w:noWrap w:val="0"/>
            <w:vAlign w:val="center"/>
          </w:tcPr>
          <w:p w14:paraId="39FCDAA1">
            <w:pPr>
              <w:pageBreakBefore w:val="0"/>
              <w:widowControl/>
              <w:kinsoku/>
              <w:wordWrap/>
              <w:overflowPunct/>
              <w:topLinePunct w:val="0"/>
              <w:bidi w:val="0"/>
              <w:snapToGrid w:val="0"/>
              <w:spacing w:line="300" w:lineRule="auto"/>
              <w:ind w:left="0" w:leftChars="0"/>
              <w:jc w:val="center"/>
              <w:rPr>
                <w:rFonts w:hint="default"/>
                <w:sz w:val="24"/>
                <w:szCs w:val="24"/>
                <w:highlight w:val="none"/>
                <w:lang w:val="en-US" w:eastAsia="zh-CN"/>
              </w:rPr>
            </w:pPr>
            <w:r>
              <w:rPr>
                <w:rFonts w:hint="eastAsia"/>
                <w:sz w:val="24"/>
                <w:szCs w:val="24"/>
                <w:highlight w:val="none"/>
                <w:lang w:val="en-US" w:eastAsia="zh-CN"/>
              </w:rPr>
              <w:t>保洁服务</w:t>
            </w:r>
          </w:p>
        </w:tc>
        <w:tc>
          <w:tcPr>
            <w:tcW w:w="5829" w:type="dxa"/>
            <w:noWrap w:val="0"/>
            <w:vAlign w:val="center"/>
          </w:tcPr>
          <w:p w14:paraId="6FFBF2CE">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无</w:t>
            </w:r>
          </w:p>
        </w:tc>
        <w:tc>
          <w:tcPr>
            <w:tcW w:w="1494" w:type="dxa"/>
            <w:noWrap w:val="0"/>
            <w:vAlign w:val="center"/>
          </w:tcPr>
          <w:p w14:paraId="54236EEC">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0</w:t>
            </w:r>
          </w:p>
        </w:tc>
        <w:tc>
          <w:tcPr>
            <w:tcW w:w="1453" w:type="dxa"/>
            <w:noWrap w:val="0"/>
            <w:vAlign w:val="center"/>
          </w:tcPr>
          <w:p w14:paraId="702FDA2C">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4"/>
                <w:szCs w:val="24"/>
                <w:highlight w:val="none"/>
                <w:lang w:val="en-US" w:eastAsia="zh-CN" w:bidi="ar-SA"/>
              </w:rPr>
            </w:pPr>
            <w:r>
              <w:rPr>
                <w:rFonts w:hint="eastAsia" w:eastAsia="宋体" w:cs="Calibri"/>
                <w:b w:val="0"/>
                <w:bCs w:val="0"/>
                <w:color w:val="auto"/>
                <w:kern w:val="0"/>
                <w:sz w:val="24"/>
                <w:szCs w:val="24"/>
                <w:highlight w:val="none"/>
                <w:lang w:val="en-US" w:eastAsia="zh-CN"/>
              </w:rPr>
              <w:t>台</w:t>
            </w:r>
          </w:p>
        </w:tc>
      </w:tr>
      <w:tr w14:paraId="25AC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2423080E">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4"/>
                <w:szCs w:val="24"/>
                <w:highlight w:val="none"/>
              </w:rPr>
            </w:pPr>
            <w:r>
              <w:rPr>
                <w:rFonts w:hint="eastAsia" w:cs="Calibri"/>
                <w:b w:val="0"/>
                <w:bCs w:val="0"/>
                <w:color w:val="auto"/>
                <w:kern w:val="0"/>
                <w:sz w:val="24"/>
                <w:szCs w:val="24"/>
                <w:highlight w:val="none"/>
                <w:lang w:val="en-US" w:eastAsia="zh-CN"/>
              </w:rPr>
              <w:t>5</w:t>
            </w:r>
          </w:p>
        </w:tc>
        <w:tc>
          <w:tcPr>
            <w:tcW w:w="4650" w:type="dxa"/>
            <w:noWrap w:val="0"/>
            <w:vAlign w:val="center"/>
          </w:tcPr>
          <w:p w14:paraId="55EF0CC3">
            <w:pPr>
              <w:pageBreakBefore w:val="0"/>
              <w:widowControl/>
              <w:kinsoku/>
              <w:wordWrap/>
              <w:overflowPunct/>
              <w:topLinePunct w:val="0"/>
              <w:bidi w:val="0"/>
              <w:snapToGrid w:val="0"/>
              <w:spacing w:line="300" w:lineRule="auto"/>
              <w:ind w:left="0" w:leftChars="0"/>
              <w:jc w:val="center"/>
              <w:rPr>
                <w:rFonts w:hint="default"/>
                <w:sz w:val="24"/>
                <w:szCs w:val="24"/>
                <w:highlight w:val="none"/>
                <w:lang w:val="en-US" w:eastAsia="zh-CN"/>
              </w:rPr>
            </w:pPr>
            <w:r>
              <w:rPr>
                <w:rFonts w:hint="eastAsia"/>
                <w:sz w:val="24"/>
                <w:szCs w:val="24"/>
                <w:highlight w:val="none"/>
                <w:lang w:val="en-US" w:eastAsia="zh-CN"/>
              </w:rPr>
              <w:t>绿化服务</w:t>
            </w:r>
          </w:p>
        </w:tc>
        <w:tc>
          <w:tcPr>
            <w:tcW w:w="5829" w:type="dxa"/>
            <w:noWrap w:val="0"/>
            <w:vAlign w:val="center"/>
          </w:tcPr>
          <w:p w14:paraId="0FC48445">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无</w:t>
            </w:r>
          </w:p>
        </w:tc>
        <w:tc>
          <w:tcPr>
            <w:tcW w:w="1494" w:type="dxa"/>
            <w:noWrap w:val="0"/>
            <w:vAlign w:val="center"/>
          </w:tcPr>
          <w:p w14:paraId="099C4CEC">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0</w:t>
            </w:r>
          </w:p>
        </w:tc>
        <w:tc>
          <w:tcPr>
            <w:tcW w:w="1453" w:type="dxa"/>
            <w:noWrap w:val="0"/>
            <w:vAlign w:val="center"/>
          </w:tcPr>
          <w:p w14:paraId="772C8778">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4"/>
                <w:szCs w:val="24"/>
                <w:highlight w:val="none"/>
                <w:lang w:val="en-US" w:eastAsia="zh-CN" w:bidi="ar-SA"/>
              </w:rPr>
            </w:pPr>
            <w:r>
              <w:rPr>
                <w:rFonts w:hint="eastAsia" w:eastAsia="宋体" w:cs="Calibri"/>
                <w:b w:val="0"/>
                <w:bCs w:val="0"/>
                <w:color w:val="auto"/>
                <w:kern w:val="0"/>
                <w:sz w:val="24"/>
                <w:szCs w:val="24"/>
                <w:highlight w:val="none"/>
                <w:lang w:val="en-US" w:eastAsia="zh-CN"/>
              </w:rPr>
              <w:t>台</w:t>
            </w:r>
          </w:p>
        </w:tc>
      </w:tr>
      <w:tr w14:paraId="683F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5092C808">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4"/>
                <w:szCs w:val="24"/>
                <w:highlight w:val="none"/>
              </w:rPr>
            </w:pPr>
            <w:r>
              <w:rPr>
                <w:rFonts w:hint="eastAsia" w:cs="Calibri"/>
                <w:b w:val="0"/>
                <w:bCs w:val="0"/>
                <w:color w:val="auto"/>
                <w:kern w:val="0"/>
                <w:sz w:val="24"/>
                <w:szCs w:val="24"/>
                <w:highlight w:val="none"/>
                <w:lang w:val="en-US" w:eastAsia="zh-CN"/>
              </w:rPr>
              <w:t>6</w:t>
            </w:r>
          </w:p>
        </w:tc>
        <w:tc>
          <w:tcPr>
            <w:tcW w:w="4650" w:type="dxa"/>
            <w:noWrap w:val="0"/>
            <w:vAlign w:val="center"/>
          </w:tcPr>
          <w:p w14:paraId="2A3C3106">
            <w:pPr>
              <w:pageBreakBefore w:val="0"/>
              <w:widowControl/>
              <w:kinsoku/>
              <w:wordWrap/>
              <w:overflowPunct/>
              <w:topLinePunct w:val="0"/>
              <w:bidi w:val="0"/>
              <w:snapToGrid w:val="0"/>
              <w:spacing w:line="300" w:lineRule="auto"/>
              <w:ind w:left="0" w:leftChars="0"/>
              <w:jc w:val="center"/>
              <w:rPr>
                <w:rFonts w:hint="default"/>
                <w:sz w:val="24"/>
                <w:szCs w:val="24"/>
                <w:highlight w:val="none"/>
                <w:lang w:val="en-US" w:eastAsia="zh-CN"/>
              </w:rPr>
            </w:pPr>
            <w:r>
              <w:rPr>
                <w:rFonts w:hint="eastAsia"/>
                <w:sz w:val="24"/>
                <w:szCs w:val="24"/>
                <w:highlight w:val="none"/>
                <w:lang w:val="en-US" w:eastAsia="zh-CN"/>
              </w:rPr>
              <w:t>保安服务</w:t>
            </w:r>
          </w:p>
        </w:tc>
        <w:tc>
          <w:tcPr>
            <w:tcW w:w="5829" w:type="dxa"/>
            <w:noWrap w:val="0"/>
            <w:vAlign w:val="center"/>
          </w:tcPr>
          <w:p w14:paraId="3F85B6FA">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无</w:t>
            </w:r>
          </w:p>
        </w:tc>
        <w:tc>
          <w:tcPr>
            <w:tcW w:w="1494" w:type="dxa"/>
            <w:noWrap w:val="0"/>
            <w:vAlign w:val="center"/>
          </w:tcPr>
          <w:p w14:paraId="7326A919">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4"/>
                <w:szCs w:val="24"/>
                <w:highlight w:val="none"/>
                <w:lang w:val="en-US" w:eastAsia="zh-CN" w:bidi="ar-SA"/>
              </w:rPr>
            </w:pPr>
            <w:r>
              <w:rPr>
                <w:rFonts w:hint="eastAsia" w:cs="Calibri"/>
                <w:b w:val="0"/>
                <w:bCs w:val="0"/>
                <w:color w:val="auto"/>
                <w:kern w:val="0"/>
                <w:sz w:val="24"/>
                <w:szCs w:val="24"/>
                <w:highlight w:val="none"/>
                <w:lang w:val="en-US" w:eastAsia="zh-CN" w:bidi="ar-SA"/>
              </w:rPr>
              <w:t>0</w:t>
            </w:r>
          </w:p>
        </w:tc>
        <w:tc>
          <w:tcPr>
            <w:tcW w:w="1453" w:type="dxa"/>
            <w:noWrap w:val="0"/>
            <w:vAlign w:val="center"/>
          </w:tcPr>
          <w:p w14:paraId="531575AD">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4"/>
                <w:szCs w:val="24"/>
                <w:highlight w:val="none"/>
                <w:lang w:val="en-US" w:eastAsia="zh-CN" w:bidi="ar-SA"/>
              </w:rPr>
            </w:pPr>
            <w:r>
              <w:rPr>
                <w:rFonts w:hint="eastAsia" w:eastAsia="宋体" w:cs="Calibri"/>
                <w:b w:val="0"/>
                <w:bCs w:val="0"/>
                <w:color w:val="auto"/>
                <w:kern w:val="0"/>
                <w:sz w:val="24"/>
                <w:szCs w:val="24"/>
                <w:highlight w:val="none"/>
                <w:lang w:val="en-US" w:eastAsia="zh-CN"/>
              </w:rPr>
              <w:t>套</w:t>
            </w:r>
          </w:p>
        </w:tc>
      </w:tr>
      <w:tr w14:paraId="10EB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1FD6903E">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4"/>
                <w:szCs w:val="24"/>
                <w:highlight w:val="none"/>
              </w:rPr>
            </w:pPr>
            <w:r>
              <w:rPr>
                <w:rFonts w:hint="eastAsia" w:cs="Calibri"/>
                <w:b w:val="0"/>
                <w:bCs w:val="0"/>
                <w:color w:val="auto"/>
                <w:kern w:val="0"/>
                <w:sz w:val="24"/>
                <w:szCs w:val="24"/>
                <w:highlight w:val="none"/>
                <w:lang w:val="en-US" w:eastAsia="zh-CN"/>
              </w:rPr>
              <w:t>7</w:t>
            </w:r>
          </w:p>
        </w:tc>
        <w:tc>
          <w:tcPr>
            <w:tcW w:w="4650" w:type="dxa"/>
            <w:noWrap w:val="0"/>
            <w:vAlign w:val="center"/>
          </w:tcPr>
          <w:p w14:paraId="1815DBE3">
            <w:pPr>
              <w:pageBreakBefore w:val="0"/>
              <w:widowControl/>
              <w:kinsoku/>
              <w:wordWrap/>
              <w:overflowPunct/>
              <w:topLinePunct w:val="0"/>
              <w:bidi w:val="0"/>
              <w:snapToGrid w:val="0"/>
              <w:spacing w:line="300" w:lineRule="auto"/>
              <w:ind w:left="0"/>
              <w:jc w:val="center"/>
              <w:rPr>
                <w:rFonts w:hint="default" w:ascii="Calibri" w:hAnsi="Calibri" w:eastAsia="宋体" w:cs="Calibri"/>
                <w:b w:val="0"/>
                <w:bCs w:val="0"/>
                <w:color w:val="auto"/>
                <w:kern w:val="0"/>
                <w:sz w:val="24"/>
                <w:szCs w:val="24"/>
                <w:highlight w:val="none"/>
                <w:lang w:val="en-US" w:eastAsia="zh-CN"/>
              </w:rPr>
            </w:pPr>
            <w:r>
              <w:rPr>
                <w:rFonts w:hint="eastAsia" w:eastAsia="宋体" w:cs="Calibri"/>
                <w:b w:val="0"/>
                <w:bCs w:val="0"/>
                <w:color w:val="auto"/>
                <w:kern w:val="0"/>
                <w:sz w:val="24"/>
                <w:szCs w:val="24"/>
                <w:highlight w:val="none"/>
                <w:lang w:val="en-US" w:eastAsia="zh-CN"/>
              </w:rPr>
              <w:t>会议服务</w:t>
            </w:r>
          </w:p>
        </w:tc>
        <w:tc>
          <w:tcPr>
            <w:tcW w:w="5829" w:type="dxa"/>
            <w:noWrap w:val="0"/>
            <w:vAlign w:val="center"/>
          </w:tcPr>
          <w:p w14:paraId="4B1561D9">
            <w:pPr>
              <w:pageBreakBefore w:val="0"/>
              <w:widowControl/>
              <w:kinsoku/>
              <w:wordWrap/>
              <w:overflowPunct/>
              <w:topLinePunct w:val="0"/>
              <w:bidi w:val="0"/>
              <w:snapToGrid w:val="0"/>
              <w:spacing w:line="300" w:lineRule="auto"/>
              <w:ind w:left="0"/>
              <w:jc w:val="center"/>
              <w:rPr>
                <w:rFonts w:hint="default" w:ascii="Calibri" w:hAnsi="Calibri"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bidi="ar-SA"/>
              </w:rPr>
              <w:t>无</w:t>
            </w:r>
          </w:p>
        </w:tc>
        <w:tc>
          <w:tcPr>
            <w:tcW w:w="1494" w:type="dxa"/>
            <w:noWrap w:val="0"/>
            <w:vAlign w:val="center"/>
          </w:tcPr>
          <w:p w14:paraId="5EEF3EA4">
            <w:pPr>
              <w:pageBreakBefore w:val="0"/>
              <w:widowControl/>
              <w:kinsoku/>
              <w:wordWrap/>
              <w:overflowPunct/>
              <w:topLinePunct w:val="0"/>
              <w:bidi w:val="0"/>
              <w:snapToGrid w:val="0"/>
              <w:spacing w:line="300" w:lineRule="auto"/>
              <w:ind w:left="0"/>
              <w:jc w:val="center"/>
              <w:rPr>
                <w:rFonts w:hint="default" w:ascii="Calibri" w:hAnsi="Calibri" w:eastAsia="宋体" w:cs="Calibri"/>
                <w:b w:val="0"/>
                <w:bCs w:val="0"/>
                <w:color w:val="auto"/>
                <w:kern w:val="0"/>
                <w:sz w:val="24"/>
                <w:szCs w:val="24"/>
                <w:highlight w:val="none"/>
                <w:lang w:val="en-US" w:eastAsia="zh-CN"/>
              </w:rPr>
            </w:pPr>
            <w:r>
              <w:rPr>
                <w:rFonts w:hint="eastAsia" w:cs="Calibri"/>
                <w:b w:val="0"/>
                <w:bCs w:val="0"/>
                <w:color w:val="auto"/>
                <w:kern w:val="0"/>
                <w:sz w:val="24"/>
                <w:szCs w:val="24"/>
                <w:highlight w:val="none"/>
                <w:lang w:val="en-US" w:eastAsia="zh-CN"/>
              </w:rPr>
              <w:t>0</w:t>
            </w:r>
          </w:p>
        </w:tc>
        <w:tc>
          <w:tcPr>
            <w:tcW w:w="1453" w:type="dxa"/>
            <w:noWrap w:val="0"/>
            <w:vAlign w:val="center"/>
          </w:tcPr>
          <w:p w14:paraId="6B7B5B98">
            <w:pPr>
              <w:pageBreakBefore w:val="0"/>
              <w:widowControl/>
              <w:kinsoku/>
              <w:wordWrap/>
              <w:overflowPunct/>
              <w:topLinePunct w:val="0"/>
              <w:bidi w:val="0"/>
              <w:snapToGrid w:val="0"/>
              <w:spacing w:line="300" w:lineRule="auto"/>
              <w:ind w:left="0"/>
              <w:jc w:val="center"/>
              <w:rPr>
                <w:rFonts w:hint="default" w:ascii="Calibri" w:hAnsi="Calibri" w:eastAsia="宋体" w:cs="Calibri"/>
                <w:b w:val="0"/>
                <w:bCs w:val="0"/>
                <w:color w:val="auto"/>
                <w:kern w:val="0"/>
                <w:sz w:val="24"/>
                <w:szCs w:val="24"/>
                <w:highlight w:val="none"/>
                <w:lang w:val="en-US" w:eastAsia="zh-CN"/>
              </w:rPr>
            </w:pPr>
            <w:r>
              <w:rPr>
                <w:rFonts w:hint="eastAsia" w:eastAsia="宋体" w:cs="Calibri"/>
                <w:b w:val="0"/>
                <w:bCs w:val="0"/>
                <w:color w:val="auto"/>
                <w:kern w:val="0"/>
                <w:sz w:val="24"/>
                <w:szCs w:val="24"/>
                <w:highlight w:val="none"/>
                <w:lang w:val="en-US" w:eastAsia="zh-CN"/>
              </w:rPr>
              <w:t>台</w:t>
            </w:r>
          </w:p>
        </w:tc>
      </w:tr>
    </w:tbl>
    <w:p w14:paraId="2EA5A582">
      <w:pPr>
        <w:pStyle w:val="4"/>
        <w:rPr>
          <w:rFonts w:hint="default" w:eastAsia="宋体"/>
          <w:b/>
          <w:bCs/>
          <w:color w:val="FF0000"/>
          <w:sz w:val="24"/>
          <w:szCs w:val="24"/>
          <w:lang w:val="en-US" w:eastAsia="zh-CN"/>
        </w:rPr>
      </w:pPr>
      <w:r>
        <w:rPr>
          <w:rFonts w:hint="eastAsia" w:ascii="楷体" w:hAnsi="楷体" w:eastAsia="楷体" w:cs="楷体"/>
          <w:b w:val="0"/>
          <w:bCs w:val="0"/>
          <w:sz w:val="24"/>
          <w:szCs w:val="24"/>
          <w:highlight w:val="none"/>
          <w:lang w:val="en-US" w:eastAsia="zh-CN"/>
        </w:rPr>
        <w:t>注：采购人已无偿提供的作业设备，不在此重复要求。</w:t>
      </w:r>
    </w:p>
    <w:p w14:paraId="578713D1">
      <w:pPr>
        <w:rPr>
          <w:rFonts w:hint="default"/>
          <w:sz w:val="24"/>
          <w:szCs w:val="24"/>
          <w:lang w:val="en-US" w:eastAsia="zh-CN"/>
        </w:rPr>
      </w:pPr>
    </w:p>
    <w:p w14:paraId="44E81882">
      <w:pPr>
        <w:pStyle w:val="2"/>
        <w:bidi w:val="0"/>
        <w:rPr>
          <w:rFonts w:hint="default"/>
          <w:sz w:val="24"/>
          <w:szCs w:val="24"/>
          <w:highlight w:val="none"/>
        </w:rPr>
      </w:pPr>
      <w:r>
        <w:rPr>
          <w:rFonts w:hint="eastAsia"/>
          <w:sz w:val="24"/>
          <w:szCs w:val="24"/>
          <w:highlight w:val="none"/>
          <w:lang w:val="en-US" w:eastAsia="zh-CN"/>
        </w:rPr>
        <w:t>5.</w:t>
      </w:r>
      <w:r>
        <w:rPr>
          <w:rFonts w:hint="default"/>
          <w:sz w:val="24"/>
          <w:szCs w:val="24"/>
          <w:highlight w:val="none"/>
        </w:rPr>
        <w:t>物业管理服务人员需求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56"/>
        <w:gridCol w:w="1354"/>
        <w:gridCol w:w="1912"/>
        <w:gridCol w:w="3099"/>
      </w:tblGrid>
      <w:tr w14:paraId="3122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3A96B743">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 w:val="24"/>
                <w:szCs w:val="24"/>
                <w:highlight w:val="none"/>
                <w:lang w:val="en-US" w:eastAsia="zh-CN"/>
              </w:rPr>
            </w:pPr>
            <w:r>
              <w:rPr>
                <w:rFonts w:hint="default" w:ascii="Calibri" w:hAnsi="Calibri" w:eastAsia="宋体" w:cs="Calibri"/>
                <w:b/>
                <w:bCs w:val="0"/>
                <w:color w:val="auto"/>
                <w:sz w:val="24"/>
                <w:szCs w:val="24"/>
                <w:highlight w:val="none"/>
              </w:rPr>
              <w:t>部门</w:t>
            </w:r>
            <w:r>
              <w:rPr>
                <w:rFonts w:hint="default" w:ascii="Calibri" w:hAnsi="Calibri" w:eastAsia="宋体" w:cs="Calibri"/>
                <w:b/>
                <w:bCs w:val="0"/>
                <w:color w:val="auto"/>
                <w:sz w:val="24"/>
                <w:szCs w:val="24"/>
                <w:highlight w:val="none"/>
                <w:lang w:eastAsia="zh-CN"/>
              </w:rPr>
              <w:t>职能</w:t>
            </w:r>
          </w:p>
        </w:tc>
        <w:tc>
          <w:tcPr>
            <w:tcW w:w="1256" w:type="dxa"/>
            <w:noWrap w:val="0"/>
            <w:vAlign w:val="center"/>
          </w:tcPr>
          <w:p w14:paraId="6F40A413">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 w:val="24"/>
                <w:szCs w:val="24"/>
                <w:highlight w:val="none"/>
              </w:rPr>
            </w:pPr>
            <w:r>
              <w:rPr>
                <w:rFonts w:hint="default" w:ascii="Calibri" w:hAnsi="Calibri" w:eastAsia="宋体" w:cs="Calibri"/>
                <w:b/>
                <w:bCs w:val="0"/>
                <w:color w:val="auto"/>
                <w:sz w:val="24"/>
                <w:szCs w:val="24"/>
                <w:highlight w:val="none"/>
              </w:rPr>
              <w:t>岗位</w:t>
            </w:r>
          </w:p>
        </w:tc>
        <w:tc>
          <w:tcPr>
            <w:tcW w:w="1354" w:type="dxa"/>
            <w:noWrap w:val="0"/>
            <w:vAlign w:val="center"/>
          </w:tcPr>
          <w:p w14:paraId="0D7277F8">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 w:val="24"/>
                <w:szCs w:val="24"/>
                <w:highlight w:val="none"/>
              </w:rPr>
            </w:pPr>
            <w:r>
              <w:rPr>
                <w:rFonts w:hint="default" w:ascii="Calibri" w:hAnsi="Calibri" w:eastAsia="宋体" w:cs="Calibri"/>
                <w:b/>
                <w:bCs w:val="0"/>
                <w:color w:val="auto"/>
                <w:sz w:val="24"/>
                <w:szCs w:val="24"/>
                <w:highlight w:val="none"/>
              </w:rPr>
              <w:t>同时在岗人数</w:t>
            </w:r>
          </w:p>
        </w:tc>
        <w:tc>
          <w:tcPr>
            <w:tcW w:w="1912" w:type="dxa"/>
            <w:noWrap w:val="0"/>
            <w:vAlign w:val="center"/>
          </w:tcPr>
          <w:p w14:paraId="53259E0D">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 w:val="24"/>
                <w:szCs w:val="24"/>
                <w:highlight w:val="none"/>
              </w:rPr>
            </w:pPr>
            <w:r>
              <w:rPr>
                <w:rFonts w:hint="default" w:ascii="Calibri" w:hAnsi="Calibri" w:eastAsia="宋体" w:cs="Calibri"/>
                <w:b/>
                <w:bCs w:val="0"/>
                <w:color w:val="auto"/>
                <w:sz w:val="24"/>
                <w:szCs w:val="24"/>
                <w:highlight w:val="none"/>
              </w:rPr>
              <w:t>岗位所需总人数</w:t>
            </w:r>
          </w:p>
        </w:tc>
        <w:tc>
          <w:tcPr>
            <w:tcW w:w="3099" w:type="dxa"/>
            <w:noWrap w:val="0"/>
            <w:vAlign w:val="center"/>
          </w:tcPr>
          <w:p w14:paraId="152A14B0">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 w:val="24"/>
                <w:szCs w:val="24"/>
                <w:highlight w:val="none"/>
              </w:rPr>
            </w:pPr>
            <w:r>
              <w:rPr>
                <w:rFonts w:hint="default" w:ascii="Calibri" w:hAnsi="Calibri" w:eastAsia="宋体" w:cs="Calibri"/>
                <w:b/>
                <w:bCs w:val="0"/>
                <w:color w:val="auto"/>
                <w:sz w:val="24"/>
                <w:szCs w:val="24"/>
                <w:highlight w:val="none"/>
              </w:rPr>
              <w:t>备注（岗位所需服务时长或时段、需具备的上岗资格证</w:t>
            </w:r>
            <w:r>
              <w:rPr>
                <w:rFonts w:hint="eastAsia" w:ascii="Calibri" w:hAnsi="Calibri" w:cs="Calibri"/>
                <w:b/>
                <w:bCs w:val="0"/>
                <w:color w:val="auto"/>
                <w:sz w:val="24"/>
                <w:szCs w:val="24"/>
                <w:highlight w:val="none"/>
                <w:lang w:eastAsia="zh-CN"/>
              </w:rPr>
              <w:t>、人员学历、工作经验</w:t>
            </w:r>
            <w:r>
              <w:rPr>
                <w:rFonts w:hint="default" w:ascii="Calibri" w:hAnsi="Calibri" w:eastAsia="宋体" w:cs="Calibri"/>
                <w:b/>
                <w:bCs w:val="0"/>
                <w:color w:val="auto"/>
                <w:sz w:val="24"/>
                <w:szCs w:val="24"/>
                <w:highlight w:val="none"/>
              </w:rPr>
              <w:t>等</w:t>
            </w:r>
            <w:r>
              <w:rPr>
                <w:rFonts w:hint="eastAsia" w:ascii="Calibri" w:hAnsi="Calibri" w:cs="Calibri"/>
                <w:b/>
                <w:bCs w:val="0"/>
                <w:color w:val="auto"/>
                <w:sz w:val="24"/>
                <w:szCs w:val="24"/>
                <w:highlight w:val="none"/>
                <w:lang w:eastAsia="zh-CN"/>
              </w:rPr>
              <w:t>要求</w:t>
            </w:r>
            <w:r>
              <w:rPr>
                <w:rFonts w:hint="default" w:ascii="Calibri" w:hAnsi="Calibri" w:eastAsia="宋体" w:cs="Calibri"/>
                <w:b/>
                <w:bCs w:val="0"/>
                <w:color w:val="auto"/>
                <w:sz w:val="24"/>
                <w:szCs w:val="24"/>
                <w:highlight w:val="none"/>
              </w:rPr>
              <w:t>）</w:t>
            </w:r>
          </w:p>
        </w:tc>
      </w:tr>
      <w:tr w14:paraId="19D2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57E5588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4"/>
                <w:szCs w:val="24"/>
                <w:highlight w:val="none"/>
              </w:rPr>
            </w:pPr>
          </w:p>
        </w:tc>
        <w:tc>
          <w:tcPr>
            <w:tcW w:w="1256" w:type="dxa"/>
            <w:noWrap w:val="0"/>
            <w:vAlign w:val="center"/>
          </w:tcPr>
          <w:p w14:paraId="7F1827C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4"/>
                <w:szCs w:val="24"/>
                <w:highlight w:val="none"/>
              </w:rPr>
            </w:pPr>
            <w:r>
              <w:rPr>
                <w:rFonts w:hint="default" w:ascii="Calibri" w:hAnsi="Calibri" w:eastAsia="宋体" w:cs="Calibri"/>
                <w:bCs/>
                <w:color w:val="auto"/>
                <w:sz w:val="24"/>
                <w:szCs w:val="24"/>
                <w:highlight w:val="none"/>
              </w:rPr>
              <w:t>项目经理</w:t>
            </w:r>
          </w:p>
        </w:tc>
        <w:tc>
          <w:tcPr>
            <w:tcW w:w="1354" w:type="dxa"/>
            <w:noWrap w:val="0"/>
            <w:vAlign w:val="center"/>
          </w:tcPr>
          <w:p w14:paraId="46EF242B">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4"/>
                <w:szCs w:val="24"/>
                <w:highlight w:val="none"/>
              </w:rPr>
            </w:pPr>
            <w:r>
              <w:rPr>
                <w:rFonts w:hint="default" w:ascii="Calibri" w:hAnsi="Calibri" w:eastAsia="宋体" w:cs="Calibri"/>
                <w:bCs/>
                <w:color w:val="auto"/>
                <w:sz w:val="24"/>
                <w:szCs w:val="24"/>
                <w:highlight w:val="none"/>
              </w:rPr>
              <w:t>1</w:t>
            </w:r>
          </w:p>
        </w:tc>
        <w:tc>
          <w:tcPr>
            <w:tcW w:w="1912" w:type="dxa"/>
            <w:noWrap w:val="0"/>
            <w:vAlign w:val="center"/>
          </w:tcPr>
          <w:p w14:paraId="23D22BC8">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4"/>
                <w:szCs w:val="24"/>
                <w:highlight w:val="none"/>
              </w:rPr>
            </w:pPr>
            <w:r>
              <w:rPr>
                <w:rFonts w:hint="default" w:ascii="Calibri" w:hAnsi="Calibri" w:eastAsia="宋体" w:cs="Calibri"/>
                <w:bCs/>
                <w:color w:val="auto"/>
                <w:sz w:val="24"/>
                <w:szCs w:val="24"/>
                <w:highlight w:val="none"/>
              </w:rPr>
              <w:t>1</w:t>
            </w:r>
          </w:p>
        </w:tc>
        <w:tc>
          <w:tcPr>
            <w:tcW w:w="3099" w:type="dxa"/>
            <w:noWrap w:val="0"/>
            <w:vAlign w:val="center"/>
          </w:tcPr>
          <w:p w14:paraId="2EF7F2D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4"/>
                <w:szCs w:val="24"/>
                <w:highlight w:val="none"/>
                <w:lang w:val="en-US" w:eastAsia="zh-CN"/>
              </w:rPr>
            </w:pPr>
            <w:r>
              <w:rPr>
                <w:rFonts w:hint="eastAsia" w:cs="Calibri"/>
                <w:bCs/>
                <w:color w:val="auto"/>
                <w:sz w:val="24"/>
                <w:szCs w:val="24"/>
                <w:highlight w:val="none"/>
                <w:lang w:val="en-US" w:eastAsia="zh-CN"/>
              </w:rPr>
              <w:t>大专以上学历</w:t>
            </w:r>
          </w:p>
        </w:tc>
      </w:tr>
      <w:tr w14:paraId="613D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531F0454">
            <w:pPr>
              <w:pageBreakBefore w:val="0"/>
              <w:widowControl/>
              <w:kinsoku/>
              <w:wordWrap/>
              <w:overflowPunct/>
              <w:topLinePunct w:val="0"/>
              <w:bidi w:val="0"/>
              <w:snapToGrid w:val="0"/>
              <w:spacing w:line="300" w:lineRule="auto"/>
              <w:ind w:left="0"/>
              <w:jc w:val="both"/>
              <w:rPr>
                <w:rFonts w:hint="eastAsia" w:cs="Calibri"/>
                <w:bCs/>
                <w:color w:val="auto"/>
                <w:sz w:val="24"/>
                <w:szCs w:val="24"/>
                <w:highlight w:val="none"/>
                <w:lang w:val="en-US" w:eastAsia="zh-CN"/>
              </w:rPr>
            </w:pPr>
          </w:p>
        </w:tc>
        <w:tc>
          <w:tcPr>
            <w:tcW w:w="1256" w:type="dxa"/>
            <w:noWrap w:val="0"/>
            <w:vAlign w:val="center"/>
          </w:tcPr>
          <w:p w14:paraId="32647155">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 w:val="24"/>
                <w:szCs w:val="24"/>
                <w:highlight w:val="none"/>
                <w:lang w:eastAsia="zh-CN"/>
              </w:rPr>
            </w:pPr>
            <w:r>
              <w:rPr>
                <w:rFonts w:hint="eastAsia" w:ascii="Calibri" w:hAnsi="Calibri" w:eastAsia="宋体" w:cs="Calibri"/>
                <w:bCs/>
                <w:color w:val="auto"/>
                <w:sz w:val="24"/>
                <w:szCs w:val="24"/>
                <w:highlight w:val="none"/>
                <w:lang w:val="en-US" w:eastAsia="zh-CN"/>
              </w:rPr>
              <w:t>水暖电工</w:t>
            </w:r>
          </w:p>
        </w:tc>
        <w:tc>
          <w:tcPr>
            <w:tcW w:w="1354" w:type="dxa"/>
            <w:noWrap w:val="0"/>
            <w:vAlign w:val="center"/>
          </w:tcPr>
          <w:p w14:paraId="672917A1">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4"/>
                <w:szCs w:val="24"/>
                <w:highlight w:val="none"/>
                <w:lang w:val="en-US" w:eastAsia="zh-CN"/>
              </w:rPr>
            </w:pPr>
            <w:r>
              <w:rPr>
                <w:rFonts w:hint="eastAsia" w:cs="Calibri"/>
                <w:bCs/>
                <w:color w:val="auto"/>
                <w:sz w:val="24"/>
                <w:szCs w:val="24"/>
                <w:highlight w:val="none"/>
                <w:lang w:val="en-US" w:eastAsia="zh-CN"/>
              </w:rPr>
              <w:t>1</w:t>
            </w:r>
          </w:p>
        </w:tc>
        <w:tc>
          <w:tcPr>
            <w:tcW w:w="1912" w:type="dxa"/>
            <w:noWrap w:val="0"/>
            <w:vAlign w:val="center"/>
          </w:tcPr>
          <w:p w14:paraId="02834454">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4"/>
                <w:szCs w:val="24"/>
                <w:highlight w:val="none"/>
                <w:lang w:val="en-US" w:eastAsia="zh-CN"/>
              </w:rPr>
            </w:pPr>
            <w:r>
              <w:rPr>
                <w:rFonts w:hint="eastAsia" w:cs="Calibri"/>
                <w:bCs/>
                <w:color w:val="auto"/>
                <w:sz w:val="24"/>
                <w:szCs w:val="24"/>
                <w:highlight w:val="none"/>
                <w:lang w:val="en-US" w:eastAsia="zh-CN"/>
              </w:rPr>
              <w:t>1</w:t>
            </w:r>
          </w:p>
        </w:tc>
        <w:tc>
          <w:tcPr>
            <w:tcW w:w="3099" w:type="dxa"/>
            <w:noWrap w:val="0"/>
            <w:vAlign w:val="center"/>
          </w:tcPr>
          <w:p w14:paraId="3356309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4"/>
                <w:szCs w:val="24"/>
                <w:highlight w:val="none"/>
                <w:lang w:val="en-US" w:eastAsia="zh-CN"/>
              </w:rPr>
            </w:pPr>
            <w:r>
              <w:rPr>
                <w:rFonts w:hint="eastAsia" w:cs="Calibri"/>
                <w:bCs/>
                <w:color w:val="auto"/>
                <w:sz w:val="24"/>
                <w:szCs w:val="24"/>
                <w:highlight w:val="none"/>
                <w:lang w:val="en-US" w:eastAsia="zh-CN"/>
              </w:rPr>
              <w:t>具有《电工特种作业操作证》资质</w:t>
            </w:r>
          </w:p>
        </w:tc>
      </w:tr>
      <w:tr w14:paraId="7C94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1C2A885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4"/>
                <w:szCs w:val="24"/>
                <w:highlight w:val="none"/>
              </w:rPr>
            </w:pPr>
          </w:p>
        </w:tc>
        <w:tc>
          <w:tcPr>
            <w:tcW w:w="1256" w:type="dxa"/>
            <w:noWrap w:val="0"/>
            <w:vAlign w:val="center"/>
          </w:tcPr>
          <w:p w14:paraId="77837C4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4"/>
                <w:szCs w:val="24"/>
                <w:highlight w:val="none"/>
              </w:rPr>
            </w:pPr>
            <w:r>
              <w:rPr>
                <w:rFonts w:hint="default" w:ascii="Calibri" w:hAnsi="Calibri" w:eastAsia="宋体" w:cs="Calibri"/>
                <w:bCs/>
                <w:color w:val="auto"/>
                <w:sz w:val="24"/>
                <w:szCs w:val="24"/>
                <w:highlight w:val="none"/>
              </w:rPr>
              <w:t>保洁员</w:t>
            </w:r>
          </w:p>
        </w:tc>
        <w:tc>
          <w:tcPr>
            <w:tcW w:w="1354" w:type="dxa"/>
            <w:noWrap w:val="0"/>
            <w:vAlign w:val="center"/>
          </w:tcPr>
          <w:p w14:paraId="2585E486">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4"/>
                <w:szCs w:val="24"/>
                <w:highlight w:val="none"/>
                <w:lang w:val="en-US" w:eastAsia="zh-CN"/>
              </w:rPr>
            </w:pPr>
            <w:r>
              <w:rPr>
                <w:rFonts w:hint="eastAsia" w:ascii="Calibri" w:hAnsi="Calibri" w:eastAsia="宋体" w:cs="Calibri"/>
                <w:bCs/>
                <w:color w:val="auto"/>
                <w:sz w:val="24"/>
                <w:szCs w:val="24"/>
                <w:highlight w:val="none"/>
                <w:lang w:val="en-US" w:eastAsia="zh-CN"/>
              </w:rPr>
              <w:t>4</w:t>
            </w:r>
          </w:p>
        </w:tc>
        <w:tc>
          <w:tcPr>
            <w:tcW w:w="1912" w:type="dxa"/>
            <w:noWrap w:val="0"/>
            <w:vAlign w:val="center"/>
          </w:tcPr>
          <w:p w14:paraId="6828FAD7">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4"/>
                <w:szCs w:val="24"/>
                <w:highlight w:val="none"/>
                <w:lang w:val="en-US" w:eastAsia="zh-CN"/>
              </w:rPr>
            </w:pPr>
            <w:r>
              <w:rPr>
                <w:rFonts w:hint="eastAsia" w:ascii="Calibri" w:hAnsi="Calibri" w:eastAsia="宋体" w:cs="Calibri"/>
                <w:bCs/>
                <w:color w:val="auto"/>
                <w:sz w:val="24"/>
                <w:szCs w:val="24"/>
                <w:highlight w:val="none"/>
                <w:lang w:val="en-US" w:eastAsia="zh-CN"/>
              </w:rPr>
              <w:t>4</w:t>
            </w:r>
          </w:p>
        </w:tc>
        <w:tc>
          <w:tcPr>
            <w:tcW w:w="3099" w:type="dxa"/>
            <w:noWrap w:val="0"/>
            <w:vAlign w:val="center"/>
          </w:tcPr>
          <w:p w14:paraId="13CBAF4C">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4"/>
                <w:szCs w:val="24"/>
                <w:highlight w:val="none"/>
                <w:lang w:val="en-US" w:eastAsia="zh-CN"/>
              </w:rPr>
            </w:pPr>
            <w:r>
              <w:rPr>
                <w:rFonts w:hint="eastAsia" w:cs="Calibri"/>
                <w:bCs/>
                <w:color w:val="auto"/>
                <w:sz w:val="24"/>
                <w:szCs w:val="24"/>
                <w:highlight w:val="none"/>
                <w:lang w:val="en-US" w:eastAsia="zh-CN"/>
              </w:rPr>
              <w:t>年龄不超60周岁</w:t>
            </w:r>
          </w:p>
        </w:tc>
      </w:tr>
      <w:tr w14:paraId="5237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24EC6DC3">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4"/>
                <w:szCs w:val="24"/>
                <w:highlight w:val="none"/>
                <w:lang w:val="en-US" w:eastAsia="zh-CN"/>
              </w:rPr>
            </w:pPr>
            <w:r>
              <w:rPr>
                <w:rFonts w:hint="eastAsia" w:cs="Calibri"/>
                <w:bCs/>
                <w:color w:val="auto"/>
                <w:sz w:val="24"/>
                <w:szCs w:val="24"/>
                <w:highlight w:val="none"/>
                <w:lang w:val="en-US" w:eastAsia="zh-CN"/>
              </w:rPr>
              <w:t>保安服务</w:t>
            </w:r>
          </w:p>
        </w:tc>
        <w:tc>
          <w:tcPr>
            <w:tcW w:w="1256" w:type="dxa"/>
            <w:noWrap w:val="0"/>
            <w:vAlign w:val="center"/>
          </w:tcPr>
          <w:p w14:paraId="5B1084D5">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 w:val="24"/>
                <w:szCs w:val="24"/>
                <w:highlight w:val="none"/>
                <w:lang w:val="en-US" w:eastAsia="zh-CN"/>
              </w:rPr>
            </w:pPr>
            <w:r>
              <w:rPr>
                <w:rFonts w:hint="eastAsia" w:ascii="Calibri" w:hAnsi="Calibri" w:eastAsia="宋体" w:cs="Calibri"/>
                <w:bCs/>
                <w:color w:val="auto"/>
                <w:sz w:val="24"/>
                <w:szCs w:val="24"/>
                <w:highlight w:val="none"/>
                <w:lang w:val="en-US" w:eastAsia="zh-CN"/>
              </w:rPr>
              <w:t>保安</w:t>
            </w:r>
          </w:p>
        </w:tc>
        <w:tc>
          <w:tcPr>
            <w:tcW w:w="1354" w:type="dxa"/>
            <w:noWrap w:val="0"/>
            <w:vAlign w:val="center"/>
          </w:tcPr>
          <w:p w14:paraId="5E5ECE71">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4"/>
                <w:szCs w:val="24"/>
                <w:highlight w:val="none"/>
                <w:lang w:val="en-US" w:eastAsia="zh-CN"/>
              </w:rPr>
            </w:pPr>
            <w:r>
              <w:rPr>
                <w:rFonts w:hint="eastAsia" w:ascii="Calibri" w:hAnsi="Calibri" w:eastAsia="宋体" w:cs="Calibri"/>
                <w:bCs/>
                <w:color w:val="auto"/>
                <w:sz w:val="24"/>
                <w:szCs w:val="24"/>
                <w:highlight w:val="none"/>
                <w:lang w:val="en-US" w:eastAsia="zh-CN"/>
              </w:rPr>
              <w:t>4</w:t>
            </w:r>
          </w:p>
        </w:tc>
        <w:tc>
          <w:tcPr>
            <w:tcW w:w="1912" w:type="dxa"/>
            <w:noWrap w:val="0"/>
            <w:vAlign w:val="center"/>
          </w:tcPr>
          <w:p w14:paraId="4ED0A913">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4"/>
                <w:szCs w:val="24"/>
                <w:highlight w:val="none"/>
                <w:lang w:val="en-US" w:eastAsia="zh-CN"/>
              </w:rPr>
            </w:pPr>
            <w:r>
              <w:rPr>
                <w:rFonts w:hint="eastAsia" w:ascii="Calibri" w:hAnsi="Calibri" w:eastAsia="宋体" w:cs="Calibri"/>
                <w:bCs/>
                <w:color w:val="auto"/>
                <w:sz w:val="24"/>
                <w:szCs w:val="24"/>
                <w:highlight w:val="none"/>
                <w:lang w:val="en-US" w:eastAsia="zh-CN"/>
              </w:rPr>
              <w:t>4</w:t>
            </w:r>
          </w:p>
        </w:tc>
        <w:tc>
          <w:tcPr>
            <w:tcW w:w="3099" w:type="dxa"/>
            <w:noWrap w:val="0"/>
            <w:vAlign w:val="center"/>
          </w:tcPr>
          <w:p w14:paraId="30DC6DE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4"/>
                <w:szCs w:val="24"/>
                <w:highlight w:val="none"/>
              </w:rPr>
            </w:pPr>
          </w:p>
        </w:tc>
      </w:tr>
      <w:tr w14:paraId="1F8E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5"/>
            <w:noWrap w:val="0"/>
            <w:vAlign w:val="center"/>
          </w:tcPr>
          <w:p w14:paraId="387B185F">
            <w:pPr>
              <w:pageBreakBefore w:val="0"/>
              <w:widowControl/>
              <w:kinsoku/>
              <w:wordWrap/>
              <w:overflowPunct/>
              <w:topLinePunct w:val="0"/>
              <w:bidi w:val="0"/>
              <w:snapToGrid w:val="0"/>
              <w:spacing w:line="300" w:lineRule="auto"/>
              <w:ind w:left="0" w:leftChars="0"/>
              <w:jc w:val="both"/>
              <w:rPr>
                <w:rFonts w:hint="default" w:ascii="Calibri" w:hAnsi="Calibri" w:eastAsia="宋体" w:cs="Calibri"/>
                <w:bCs/>
                <w:color w:val="auto"/>
                <w:sz w:val="24"/>
                <w:szCs w:val="24"/>
                <w:highlight w:val="none"/>
                <w:lang w:val="en-US"/>
              </w:rPr>
            </w:pPr>
            <w:r>
              <w:rPr>
                <w:rFonts w:hint="eastAsia" w:ascii="Calibri" w:hAnsi="Calibri" w:eastAsia="宋体" w:cs="Calibri"/>
                <w:b/>
                <w:bCs/>
                <w:kern w:val="2"/>
                <w:sz w:val="21"/>
                <w:szCs w:val="32"/>
                <w:highlight w:val="none"/>
                <w:lang w:val="en-US" w:eastAsia="zh-CN" w:bidi="ar-SA"/>
              </w:rPr>
              <w:t>★</w:t>
            </w:r>
            <w:r>
              <w:rPr>
                <w:rFonts w:hint="eastAsia" w:cs="Calibri"/>
                <w:bCs/>
                <w:color w:val="auto"/>
                <w:sz w:val="24"/>
                <w:szCs w:val="24"/>
                <w:highlight w:val="none"/>
                <w:lang w:val="en-US" w:eastAsia="zh-CN"/>
              </w:rPr>
              <w:t>共计：10 人。</w:t>
            </w:r>
          </w:p>
        </w:tc>
      </w:tr>
    </w:tbl>
    <w:p w14:paraId="1F054B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80" w:firstLineChars="200"/>
        <w:jc w:val="left"/>
        <w:textAlignment w:val="auto"/>
        <w:rPr>
          <w:rFonts w:hint="eastAsia" w:ascii="楷体" w:hAnsi="楷体" w:eastAsia="楷体" w:cs="楷体"/>
          <w:b w:val="0"/>
          <w:bCs/>
          <w:color w:val="auto"/>
          <w:sz w:val="24"/>
          <w:szCs w:val="24"/>
          <w:highlight w:val="none"/>
          <w:u w:val="none"/>
        </w:rPr>
      </w:pPr>
      <w:r>
        <w:rPr>
          <w:rFonts w:hint="eastAsia" w:ascii="楷体" w:hAnsi="楷体" w:eastAsia="楷体" w:cs="楷体"/>
          <w:color w:val="auto"/>
          <w:sz w:val="24"/>
          <w:szCs w:val="24"/>
          <w:highlight w:val="none"/>
          <w:u w:val="none"/>
          <w:lang w:val="en-US" w:eastAsia="zh-CN"/>
        </w:rPr>
        <w:t>注：</w:t>
      </w:r>
      <w:r>
        <w:rPr>
          <w:rFonts w:hint="eastAsia" w:ascii="楷体" w:hAnsi="楷体" w:eastAsia="楷体" w:cs="楷体"/>
          <w:b w:val="0"/>
          <w:bCs/>
          <w:color w:val="auto"/>
          <w:sz w:val="24"/>
          <w:szCs w:val="24"/>
          <w:highlight w:val="none"/>
          <w:u w:val="none"/>
          <w:lang w:val="en-US" w:eastAsia="zh-CN"/>
        </w:rPr>
        <w:t>供应商</w:t>
      </w:r>
      <w:r>
        <w:rPr>
          <w:rFonts w:hint="eastAsia" w:ascii="楷体" w:hAnsi="楷体" w:eastAsia="楷体" w:cs="楷体"/>
          <w:b w:val="0"/>
          <w:bCs/>
          <w:color w:val="auto"/>
          <w:sz w:val="24"/>
          <w:szCs w:val="24"/>
          <w:highlight w:val="none"/>
          <w:u w:val="none"/>
        </w:rPr>
        <w:t>应</w:t>
      </w:r>
      <w:r>
        <w:rPr>
          <w:rFonts w:hint="eastAsia" w:ascii="楷体" w:hAnsi="楷体" w:eastAsia="楷体" w:cs="楷体"/>
          <w:b w:val="0"/>
          <w:bCs/>
          <w:color w:val="auto"/>
          <w:sz w:val="24"/>
          <w:szCs w:val="24"/>
          <w:highlight w:val="none"/>
          <w:u w:val="none"/>
          <w:lang w:eastAsia="zh-CN"/>
        </w:rPr>
        <w:t>当按国家相关法律法规，合理确定服务人员工资标准、</w:t>
      </w:r>
      <w:r>
        <w:rPr>
          <w:rFonts w:hint="eastAsia" w:ascii="楷体" w:hAnsi="楷体" w:eastAsia="楷体" w:cs="楷体"/>
          <w:b w:val="0"/>
          <w:bCs/>
          <w:color w:val="auto"/>
          <w:sz w:val="24"/>
          <w:szCs w:val="24"/>
          <w:highlight w:val="none"/>
          <w:u w:val="none"/>
        </w:rPr>
        <w:t>工作时间</w:t>
      </w:r>
      <w:r>
        <w:rPr>
          <w:rFonts w:hint="eastAsia" w:ascii="楷体" w:hAnsi="楷体" w:eastAsia="楷体" w:cs="楷体"/>
          <w:b w:val="0"/>
          <w:bCs/>
          <w:color w:val="auto"/>
          <w:sz w:val="24"/>
          <w:szCs w:val="24"/>
          <w:highlight w:val="none"/>
          <w:u w:val="none"/>
          <w:lang w:eastAsia="zh-CN"/>
        </w:rPr>
        <w:t>等</w:t>
      </w:r>
      <w:r>
        <w:rPr>
          <w:rFonts w:hint="eastAsia" w:ascii="楷体" w:hAnsi="楷体" w:eastAsia="楷体" w:cs="楷体"/>
          <w:b w:val="0"/>
          <w:bCs/>
          <w:color w:val="auto"/>
          <w:sz w:val="24"/>
          <w:szCs w:val="24"/>
          <w:highlight w:val="none"/>
          <w:u w:val="none"/>
        </w:rPr>
        <w:t>。</w:t>
      </w:r>
    </w:p>
    <w:p w14:paraId="1B9AD9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80" w:firstLineChars="200"/>
        <w:jc w:val="left"/>
        <w:textAlignment w:val="auto"/>
        <w:rPr>
          <w:rFonts w:hint="default" w:ascii="Calibri" w:hAnsi="Calibri" w:eastAsia="宋体" w:cs="Calibri"/>
          <w:bCs/>
          <w:color w:val="auto"/>
          <w:sz w:val="24"/>
          <w:szCs w:val="24"/>
          <w:highlight w:val="none"/>
          <w:lang w:val="en-US" w:eastAsia="zh-CN"/>
        </w:rPr>
      </w:pPr>
      <w:r>
        <w:rPr>
          <w:rFonts w:hint="eastAsia" w:ascii="楷体" w:hAnsi="楷体" w:eastAsia="楷体" w:cs="楷体"/>
          <w:b w:val="0"/>
          <w:bCs/>
          <w:color w:val="auto"/>
          <w:kern w:val="0"/>
          <w:sz w:val="24"/>
          <w:szCs w:val="24"/>
          <w:highlight w:val="none"/>
          <w:lang w:val="en-US" w:eastAsia="zh-CN" w:bidi="ar-SA"/>
        </w:rPr>
        <w:t xml:space="preserve">    </w:t>
      </w:r>
      <w:r>
        <w:rPr>
          <w:rFonts w:hint="eastAsia" w:ascii="楷体" w:hAnsi="楷体" w:eastAsia="楷体" w:cs="楷体"/>
          <w:b w:val="0"/>
          <w:bCs/>
          <w:color w:val="auto"/>
          <w:sz w:val="24"/>
          <w:szCs w:val="24"/>
          <w:highlight w:val="none"/>
          <w:u w:val="none"/>
          <w:lang w:val="en-US" w:eastAsia="zh-CN"/>
        </w:rPr>
        <w:t>供应商</w:t>
      </w:r>
      <w:r>
        <w:rPr>
          <w:rFonts w:hint="eastAsia" w:ascii="楷体" w:hAnsi="楷体" w:eastAsia="楷体" w:cs="楷体"/>
          <w:bCs/>
          <w:i w:val="0"/>
          <w:iCs w:val="0"/>
          <w:color w:val="auto"/>
          <w:kern w:val="0"/>
          <w:sz w:val="24"/>
          <w:szCs w:val="24"/>
          <w:highlight w:val="none"/>
          <w:u w:val="none"/>
          <w:lang w:val="en-US" w:eastAsia="zh-CN" w:bidi="ar"/>
        </w:rPr>
        <w:t>应当自行为服务人员办理必需的保险</w:t>
      </w:r>
      <w:r>
        <w:rPr>
          <w:rFonts w:hint="eastAsia" w:ascii="楷体" w:hAnsi="楷体" w:eastAsia="楷体" w:cs="楷体"/>
          <w:b w:val="0"/>
          <w:bCs/>
          <w:color w:val="auto"/>
          <w:sz w:val="24"/>
          <w:szCs w:val="24"/>
          <w:highlight w:val="none"/>
          <w:u w:val="none"/>
        </w:rPr>
        <w:t>，有关人员伤亡及第三者责任险均</w:t>
      </w:r>
      <w:r>
        <w:rPr>
          <w:rFonts w:hint="eastAsia" w:ascii="楷体" w:hAnsi="楷体" w:eastAsia="楷体" w:cs="楷体"/>
          <w:b w:val="0"/>
          <w:bCs/>
          <w:color w:val="auto"/>
          <w:sz w:val="24"/>
          <w:szCs w:val="24"/>
          <w:highlight w:val="none"/>
          <w:u w:val="none"/>
          <w:lang w:val="en-US" w:eastAsia="zh-CN"/>
        </w:rPr>
        <w:t>应当</w:t>
      </w:r>
      <w:r>
        <w:rPr>
          <w:rFonts w:hint="eastAsia" w:ascii="楷体" w:hAnsi="楷体" w:eastAsia="楷体" w:cs="楷体"/>
          <w:b w:val="0"/>
          <w:bCs/>
          <w:color w:val="auto"/>
          <w:sz w:val="24"/>
          <w:szCs w:val="24"/>
          <w:highlight w:val="none"/>
          <w:u w:val="none"/>
        </w:rPr>
        <w:t>考虑在报价因素中</w:t>
      </w:r>
      <w:r>
        <w:rPr>
          <w:rFonts w:hint="eastAsia" w:ascii="楷体" w:hAnsi="楷体" w:eastAsia="楷体" w:cs="楷体"/>
          <w:b w:val="0"/>
          <w:bCs/>
          <w:color w:val="auto"/>
          <w:kern w:val="0"/>
          <w:sz w:val="24"/>
          <w:szCs w:val="24"/>
          <w:highlight w:val="none"/>
          <w:u w:val="none"/>
        </w:rPr>
        <w:t>。</w:t>
      </w:r>
    </w:p>
    <w:bookmarkEnd w:id="3"/>
    <w:bookmarkEnd w:id="4"/>
    <w:bookmarkEnd w:id="5"/>
    <w:p w14:paraId="2B50E141">
      <w:pPr>
        <w:pStyle w:val="2"/>
        <w:bidi w:val="0"/>
        <w:rPr>
          <w:rFonts w:hint="eastAsia"/>
          <w:color w:val="auto"/>
          <w:sz w:val="24"/>
          <w:szCs w:val="24"/>
          <w:highlight w:val="none"/>
          <w:lang w:val="en-US" w:eastAsia="zh-CN"/>
        </w:rPr>
      </w:pPr>
      <w:bookmarkStart w:id="6" w:name="_Toc21574"/>
      <w:bookmarkStart w:id="7" w:name="_Toc20385"/>
      <w:bookmarkStart w:id="8" w:name="_Toc1962"/>
      <w:r>
        <w:rPr>
          <w:rFonts w:hint="eastAsia"/>
          <w:color w:val="auto"/>
          <w:sz w:val="24"/>
          <w:szCs w:val="24"/>
          <w:highlight w:val="none"/>
          <w:lang w:val="en-US" w:eastAsia="zh-CN"/>
        </w:rPr>
        <w:t>6.</w:t>
      </w:r>
      <w:r>
        <w:rPr>
          <w:rFonts w:hint="eastAsia" w:eastAsia="宋体"/>
          <w:color w:val="auto"/>
          <w:sz w:val="24"/>
          <w:szCs w:val="24"/>
          <w:highlight w:val="none"/>
          <w:lang w:val="en-US" w:eastAsia="zh-CN"/>
        </w:rPr>
        <w:t>需要说明的其他事项</w:t>
      </w:r>
    </w:p>
    <w:p w14:paraId="456D9198">
      <w:pPr>
        <w:pStyle w:val="2"/>
        <w:bidi w:val="0"/>
        <w:rPr>
          <w:rFonts w:hint="eastAsia"/>
          <w:color w:val="auto"/>
          <w:sz w:val="24"/>
          <w:szCs w:val="24"/>
          <w:highlight w:val="none"/>
          <w:lang w:val="en-US" w:eastAsia="zh-CN"/>
        </w:rPr>
      </w:pPr>
    </w:p>
    <w:p w14:paraId="1109E94B">
      <w:pPr>
        <w:pStyle w:val="2"/>
        <w:bidi w:val="0"/>
        <w:rPr>
          <w:rFonts w:hint="default" w:eastAsia="宋体"/>
          <w:color w:val="auto"/>
          <w:sz w:val="24"/>
          <w:szCs w:val="24"/>
          <w:highlight w:val="none"/>
          <w:lang w:val="en-US" w:eastAsia="zh-CN"/>
        </w:rPr>
      </w:pPr>
      <w:r>
        <w:rPr>
          <w:rFonts w:hint="eastAsia"/>
          <w:color w:val="auto"/>
          <w:sz w:val="24"/>
          <w:szCs w:val="24"/>
          <w:highlight w:val="none"/>
          <w:lang w:val="en-US" w:eastAsia="zh-CN"/>
        </w:rPr>
        <w:t>6.</w:t>
      </w:r>
      <w:r>
        <w:rPr>
          <w:rFonts w:hint="eastAsia" w:eastAsia="宋体"/>
          <w:color w:val="auto"/>
          <w:sz w:val="24"/>
          <w:szCs w:val="24"/>
          <w:highlight w:val="none"/>
          <w:lang w:val="en-US" w:eastAsia="zh-CN"/>
        </w:rPr>
        <w:t>1零星维修材料费用</w:t>
      </w:r>
    </w:p>
    <w:p w14:paraId="4EC67749">
      <w:pPr>
        <w:pStyle w:val="2"/>
        <w:rPr>
          <w:rFonts w:hint="default" w:ascii="Calibri" w:hAnsi="Calibri"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涉及以下情形的</w:t>
      </w:r>
      <w:r>
        <w:rPr>
          <w:rFonts w:hint="eastAsia" w:eastAsia="宋体" w:cs="Calibri"/>
          <w:b w:val="0"/>
          <w:bCs w:val="0"/>
          <w:color w:val="auto"/>
          <w:kern w:val="0"/>
          <w:sz w:val="24"/>
          <w:szCs w:val="24"/>
          <w:highlight w:val="none"/>
          <w:u w:val="none"/>
          <w:lang w:eastAsia="zh-CN"/>
        </w:rPr>
        <w:t>，</w:t>
      </w:r>
      <w:r>
        <w:rPr>
          <w:rFonts w:hint="eastAsia" w:cs="Calibri"/>
          <w:b w:val="0"/>
          <w:bCs w:val="0"/>
          <w:color w:val="auto"/>
          <w:kern w:val="0"/>
          <w:sz w:val="24"/>
          <w:szCs w:val="24"/>
          <w:highlight w:val="none"/>
          <w:lang w:val="en-US" w:eastAsia="zh-CN"/>
        </w:rPr>
        <w:t>由采购人承担</w:t>
      </w:r>
      <w:r>
        <w:rPr>
          <w:rFonts w:hint="default" w:eastAsia="宋体" w:cs="Calibri"/>
          <w:b w:val="0"/>
          <w:bCs w:val="0"/>
          <w:color w:val="auto"/>
          <w:kern w:val="0"/>
          <w:sz w:val="24"/>
          <w:szCs w:val="24"/>
          <w:highlight w:val="none"/>
          <w:lang w:val="en-US" w:eastAsia="zh-CN"/>
        </w:rPr>
        <w:t>：</w:t>
      </w:r>
      <w:r>
        <w:rPr>
          <w:rFonts w:hint="eastAsia" w:cs="Calibri"/>
          <w:b w:val="0"/>
          <w:bCs w:val="0"/>
          <w:color w:val="auto"/>
          <w:kern w:val="0"/>
          <w:sz w:val="24"/>
          <w:szCs w:val="24"/>
          <w:highlight w:val="none"/>
          <w:u w:val="single"/>
          <w:lang w:val="en-US" w:eastAsia="zh-CN"/>
        </w:rPr>
        <w:t>集中环境整治</w:t>
      </w:r>
      <w:r>
        <w:rPr>
          <w:rFonts w:hint="eastAsia" w:cs="Calibri"/>
          <w:b w:val="0"/>
          <w:bCs w:val="0"/>
          <w:color w:val="auto"/>
          <w:kern w:val="0"/>
          <w:sz w:val="24"/>
          <w:szCs w:val="24"/>
          <w:highlight w:val="none"/>
          <w:lang w:val="en-US" w:eastAsia="zh-CN"/>
        </w:rPr>
        <w:t>_____。</w:t>
      </w:r>
    </w:p>
    <w:p w14:paraId="151CD6BB">
      <w:pPr>
        <w:pStyle w:val="2"/>
        <w:bidi w:val="0"/>
        <w:rPr>
          <w:rFonts w:hint="default"/>
          <w:color w:val="auto"/>
          <w:sz w:val="24"/>
          <w:szCs w:val="24"/>
          <w:highlight w:val="none"/>
          <w:lang w:val="en-US" w:eastAsia="zh-CN"/>
        </w:rPr>
      </w:pPr>
      <w:r>
        <w:rPr>
          <w:rFonts w:hint="eastAsia"/>
          <w:color w:val="auto"/>
          <w:sz w:val="24"/>
          <w:szCs w:val="24"/>
          <w:highlight w:val="none"/>
          <w:lang w:val="en-US" w:eastAsia="zh-CN"/>
        </w:rPr>
        <w:t>6.2低值易耗品费用</w:t>
      </w:r>
    </w:p>
    <w:p w14:paraId="51281AE6">
      <w:pPr>
        <w:pStyle w:val="2"/>
        <w:rPr>
          <w:rFonts w:hint="default" w:ascii="Calibri" w:hAnsi="Calibri" w:cs="Calibri"/>
          <w:b w:val="0"/>
          <w:bCs w:val="0"/>
          <w:color w:val="auto"/>
          <w:kern w:val="0"/>
          <w:sz w:val="24"/>
          <w:szCs w:val="24"/>
          <w:highlight w:val="none"/>
          <w:lang w:val="en-US" w:eastAsia="zh-CN"/>
        </w:rPr>
      </w:pPr>
      <w:r>
        <w:rPr>
          <w:rFonts w:hint="default" w:ascii="Calibri" w:hAnsi="Calibri" w:eastAsia="宋体" w:cs="Calibri"/>
          <w:b w:val="0"/>
          <w:bCs w:val="0"/>
          <w:color w:val="auto"/>
          <w:kern w:val="0"/>
          <w:sz w:val="24"/>
          <w:szCs w:val="24"/>
          <w:highlight w:val="none"/>
          <w:lang w:val="en-US" w:eastAsia="zh-CN"/>
        </w:rPr>
        <w:sym w:font="Wingdings 2" w:char="0052"/>
      </w:r>
      <w:r>
        <w:rPr>
          <w:rFonts w:hint="default" w:ascii="Calibri" w:hAnsi="Calibri" w:cs="Calibri"/>
          <w:b w:val="0"/>
          <w:bCs w:val="0"/>
          <w:color w:val="auto"/>
          <w:kern w:val="0"/>
          <w:sz w:val="24"/>
          <w:szCs w:val="24"/>
          <w:highlight w:val="none"/>
          <w:lang w:val="en-US" w:eastAsia="zh-CN"/>
        </w:rPr>
        <w:t xml:space="preserve"> </w:t>
      </w:r>
      <w:r>
        <w:rPr>
          <w:rFonts w:hint="eastAsia" w:cs="Calibri"/>
          <w:b w:val="0"/>
          <w:bCs w:val="0"/>
          <w:color w:val="auto"/>
          <w:kern w:val="0"/>
          <w:sz w:val="24"/>
          <w:szCs w:val="24"/>
          <w:highlight w:val="none"/>
          <w:lang w:val="en-US" w:eastAsia="zh-CN"/>
        </w:rPr>
        <w:t>涉及以下情形的</w:t>
      </w:r>
      <w:r>
        <w:rPr>
          <w:rFonts w:hint="eastAsia" w:eastAsia="宋体" w:cs="Calibri"/>
          <w:b w:val="0"/>
          <w:bCs w:val="0"/>
          <w:color w:val="auto"/>
          <w:kern w:val="0"/>
          <w:sz w:val="24"/>
          <w:szCs w:val="24"/>
          <w:highlight w:val="none"/>
          <w:u w:val="none"/>
          <w:lang w:eastAsia="zh-CN"/>
        </w:rPr>
        <w:t>，</w:t>
      </w:r>
      <w:r>
        <w:rPr>
          <w:rFonts w:hint="eastAsia" w:cs="Calibri"/>
          <w:b w:val="0"/>
          <w:bCs w:val="0"/>
          <w:color w:val="auto"/>
          <w:kern w:val="0"/>
          <w:sz w:val="24"/>
          <w:szCs w:val="24"/>
          <w:highlight w:val="none"/>
          <w:lang w:val="en-US" w:eastAsia="zh-CN"/>
        </w:rPr>
        <w:t>由采购人承担</w:t>
      </w:r>
      <w:r>
        <w:rPr>
          <w:rFonts w:hint="default" w:eastAsia="宋体" w:cs="Calibri"/>
          <w:b w:val="0"/>
          <w:bCs w:val="0"/>
          <w:color w:val="auto"/>
          <w:kern w:val="0"/>
          <w:sz w:val="24"/>
          <w:szCs w:val="24"/>
          <w:highlight w:val="none"/>
          <w:lang w:val="en-US" w:eastAsia="zh-CN"/>
        </w:rPr>
        <w:t>：</w:t>
      </w:r>
      <w:r>
        <w:rPr>
          <w:rFonts w:hint="eastAsia" w:cs="Calibri"/>
          <w:b w:val="0"/>
          <w:bCs w:val="0"/>
          <w:color w:val="auto"/>
          <w:kern w:val="0"/>
          <w:sz w:val="24"/>
          <w:szCs w:val="24"/>
          <w:highlight w:val="none"/>
          <w:u w:val="single"/>
          <w:lang w:val="en-US" w:eastAsia="zh-CN"/>
        </w:rPr>
        <w:t>公共服务的低耗品</w:t>
      </w:r>
      <w:r>
        <w:rPr>
          <w:rFonts w:hint="eastAsia" w:cs="Calibri"/>
          <w:b w:val="0"/>
          <w:bCs w:val="0"/>
          <w:color w:val="auto"/>
          <w:kern w:val="0"/>
          <w:sz w:val="24"/>
          <w:szCs w:val="24"/>
          <w:highlight w:val="none"/>
          <w:lang w:val="en-US" w:eastAsia="zh-CN"/>
        </w:rPr>
        <w:t>__。</w:t>
      </w:r>
    </w:p>
    <w:p w14:paraId="0586757D">
      <w:pPr>
        <w:pStyle w:val="2"/>
        <w:bidi w:val="0"/>
        <w:rPr>
          <w:rFonts w:hint="eastAsia" w:ascii="楷体" w:hAnsi="楷体" w:eastAsia="楷体" w:cs="楷体"/>
          <w:b w:val="0"/>
          <w:color w:val="auto"/>
          <w:kern w:val="0"/>
          <w:sz w:val="24"/>
          <w:szCs w:val="24"/>
          <w:highlight w:val="none"/>
          <w:lang w:val="en-US" w:eastAsia="zh-CN" w:bidi="ar"/>
        </w:rPr>
      </w:pPr>
      <w:r>
        <w:rPr>
          <w:rFonts w:hint="eastAsia" w:ascii="楷体" w:hAnsi="楷体" w:eastAsia="楷体" w:cs="楷体"/>
          <w:b w:val="0"/>
          <w:color w:val="auto"/>
          <w:kern w:val="0"/>
          <w:sz w:val="24"/>
          <w:szCs w:val="24"/>
          <w:highlight w:val="none"/>
          <w:lang w:val="en-US" w:eastAsia="zh-CN" w:bidi="ar"/>
        </w:rPr>
        <w:t>注：本款涉及的零星维修材料、低值易耗品、苗木、易耗品等费用，不论是由供应商，还是采购人承担，涉及的相关服务由供应商承担，服务费用包含在物业服务项目合同金额之内。</w:t>
      </w:r>
    </w:p>
    <w:p w14:paraId="7BBFBC2A">
      <w:pPr>
        <w:rPr>
          <w:rFonts w:hint="eastAsia"/>
          <w:sz w:val="24"/>
          <w:szCs w:val="24"/>
          <w:lang w:val="en-US" w:eastAsia="zh-CN"/>
        </w:rPr>
      </w:pPr>
    </w:p>
    <w:p w14:paraId="77306B95">
      <w:pPr>
        <w:pStyle w:val="2"/>
        <w:bidi w:val="0"/>
        <w:rPr>
          <w:rFonts w:hint="default"/>
          <w:sz w:val="24"/>
          <w:szCs w:val="24"/>
          <w:highlight w:val="none"/>
        </w:rPr>
      </w:pPr>
      <w:r>
        <w:rPr>
          <w:rFonts w:hint="eastAsia"/>
          <w:sz w:val="24"/>
          <w:szCs w:val="24"/>
          <w:highlight w:val="none"/>
          <w:lang w:val="en-US" w:eastAsia="zh-CN"/>
        </w:rPr>
        <w:t>7.</w:t>
      </w:r>
      <w:r>
        <w:rPr>
          <w:rFonts w:hint="default"/>
          <w:sz w:val="24"/>
          <w:szCs w:val="24"/>
          <w:highlight w:val="none"/>
        </w:rPr>
        <w:t>采购项目需落实的政府采购政策</w:t>
      </w:r>
    </w:p>
    <w:p w14:paraId="595736AE">
      <w:pPr>
        <w:pStyle w:val="4"/>
        <w:ind w:firstLine="480" w:firstLineChars="200"/>
        <w:rPr>
          <w:rFonts w:hint="default" w:ascii="Calibri" w:hAnsi="Calibri" w:eastAsia="宋体" w:cs="Calibri"/>
          <w:color w:val="auto"/>
          <w:sz w:val="24"/>
          <w:szCs w:val="24"/>
          <w:highlight w:val="none"/>
          <w:u w:val="none"/>
          <w:lang w:val="en-US" w:eastAsia="zh-CN"/>
        </w:rPr>
      </w:pPr>
      <w:r>
        <w:rPr>
          <w:rFonts w:hint="eastAsia" w:ascii="Calibri" w:hAnsi="Calibri" w:eastAsia="宋体" w:cs="Calibri"/>
          <w:i w:val="0"/>
          <w:iCs w:val="0"/>
          <w:color w:val="auto"/>
          <w:kern w:val="0"/>
          <w:sz w:val="24"/>
          <w:szCs w:val="24"/>
          <w:highlight w:val="none"/>
          <w:u w:val="none"/>
          <w:lang w:val="en-US" w:eastAsia="zh-CN" w:bidi="ar"/>
        </w:rPr>
        <w:t>采购人应当落实政府采购政策，</w:t>
      </w:r>
      <w:r>
        <w:rPr>
          <w:rFonts w:hint="default" w:ascii="Calibri" w:hAnsi="Calibri" w:eastAsia="宋体" w:cs="Calibri"/>
          <w:i w:val="0"/>
          <w:iCs w:val="0"/>
          <w:color w:val="auto"/>
          <w:kern w:val="0"/>
          <w:sz w:val="24"/>
          <w:szCs w:val="24"/>
          <w:highlight w:val="none"/>
          <w:u w:val="none"/>
          <w:lang w:val="en-US" w:eastAsia="zh-CN" w:bidi="ar"/>
        </w:rPr>
        <w:t>包括但不限于</w:t>
      </w:r>
      <w:r>
        <w:rPr>
          <w:rFonts w:hint="default" w:ascii="Calibri" w:hAnsi="Calibri" w:eastAsia="宋体" w:cs="Calibri"/>
          <w:color w:val="auto"/>
          <w:kern w:val="0"/>
          <w:sz w:val="24"/>
          <w:szCs w:val="24"/>
          <w:highlight w:val="none"/>
        </w:rPr>
        <w:t>促进中小企业发展</w:t>
      </w:r>
      <w:r>
        <w:rPr>
          <w:rFonts w:hint="eastAsia" w:cs="Calibri"/>
          <w:color w:val="auto"/>
          <w:kern w:val="0"/>
          <w:sz w:val="24"/>
          <w:szCs w:val="24"/>
          <w:highlight w:val="none"/>
          <w:lang w:eastAsia="zh-CN"/>
        </w:rPr>
        <w:t>、</w:t>
      </w:r>
      <w:r>
        <w:rPr>
          <w:rFonts w:hint="default" w:ascii="Calibri" w:hAnsi="Calibri" w:eastAsia="宋体" w:cs="Calibri"/>
          <w:color w:val="auto"/>
          <w:kern w:val="0"/>
          <w:sz w:val="24"/>
          <w:szCs w:val="24"/>
          <w:highlight w:val="none"/>
        </w:rPr>
        <w:t>促进残疾人就业</w:t>
      </w:r>
      <w:r>
        <w:rPr>
          <w:rFonts w:hint="eastAsia" w:cs="Calibri"/>
          <w:color w:val="auto"/>
          <w:kern w:val="0"/>
          <w:sz w:val="24"/>
          <w:szCs w:val="24"/>
          <w:highlight w:val="none"/>
          <w:lang w:eastAsia="zh-CN"/>
        </w:rPr>
        <w:t>、</w:t>
      </w:r>
      <w:r>
        <w:rPr>
          <w:rFonts w:hint="eastAsia" w:cs="Calibri"/>
          <w:color w:val="auto"/>
          <w:sz w:val="24"/>
          <w:szCs w:val="24"/>
          <w:highlight w:val="none"/>
          <w:u w:val="none"/>
          <w:lang w:val="en-US" w:eastAsia="zh-CN"/>
        </w:rPr>
        <w:t>政府</w:t>
      </w:r>
      <w:r>
        <w:rPr>
          <w:rFonts w:hint="default" w:ascii="Calibri" w:hAnsi="Calibri" w:eastAsia="宋体" w:cs="Calibri"/>
          <w:color w:val="auto"/>
          <w:sz w:val="24"/>
          <w:szCs w:val="24"/>
          <w:highlight w:val="none"/>
          <w:u w:val="none"/>
          <w:lang w:val="en-US" w:eastAsia="zh-CN"/>
        </w:rPr>
        <w:t>绿色采购政策等。</w:t>
      </w:r>
      <w:bookmarkEnd w:id="6"/>
      <w:bookmarkEnd w:id="7"/>
      <w:bookmarkEnd w:id="8"/>
    </w:p>
    <w:p w14:paraId="5DEE7584">
      <w:pPr>
        <w:pStyle w:val="4"/>
        <w:ind w:firstLine="560" w:firstLineChars="200"/>
        <w:rPr>
          <w:rFonts w:hint="default" w:ascii="Calibri" w:hAnsi="Calibri" w:eastAsia="宋体" w:cs="Calibri"/>
          <w:color w:val="auto"/>
          <w:szCs w:val="21"/>
          <w:highlight w:val="none"/>
          <w:u w:val="none"/>
          <w:lang w:val="en-US" w:eastAsia="zh-CN"/>
        </w:rPr>
      </w:pPr>
    </w:p>
    <w:p w14:paraId="2699A586">
      <w:pPr>
        <w:widowControl w:val="0"/>
        <w:autoSpaceDE w:val="0"/>
        <w:autoSpaceDN w:val="0"/>
        <w:adjustRightInd w:val="0"/>
        <w:snapToGrid w:val="0"/>
        <w:spacing w:line="360" w:lineRule="auto"/>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8.综合要求</w:t>
      </w:r>
    </w:p>
    <w:p w14:paraId="3F3D8A87">
      <w:pPr>
        <w:widowControl w:val="0"/>
        <w:snapToGrid w:val="0"/>
        <w:spacing w:line="300" w:lineRule="auto"/>
        <w:ind w:firstLine="480" w:firstLineChars="200"/>
        <w:jc w:val="left"/>
        <w:rPr>
          <w:rFonts w:hint="eastAsia" w:ascii="Calibri" w:hAnsi="Calibri" w:eastAsia="宋体" w:cs="Calibri"/>
          <w:i w:val="0"/>
          <w:iCs w:val="0"/>
          <w:color w:val="auto"/>
          <w:kern w:val="0"/>
          <w:sz w:val="24"/>
          <w:szCs w:val="24"/>
          <w:highlight w:val="none"/>
          <w:u w:val="none"/>
          <w:lang w:val="zh-CN" w:eastAsia="zh-CN" w:bidi="ar"/>
        </w:rPr>
      </w:pPr>
      <w:r>
        <w:rPr>
          <w:rFonts w:hint="eastAsia" w:ascii="Calibri" w:hAnsi="Calibri" w:eastAsia="宋体" w:cs="Calibri"/>
          <w:i w:val="0"/>
          <w:iCs w:val="0"/>
          <w:color w:val="auto"/>
          <w:kern w:val="0"/>
          <w:sz w:val="24"/>
          <w:szCs w:val="24"/>
          <w:highlight w:val="none"/>
          <w:u w:val="none"/>
          <w:lang w:val="zh-CN" w:eastAsia="zh-CN" w:bidi="ar"/>
        </w:rPr>
        <w:t>1.</w:t>
      </w:r>
      <w:r>
        <w:rPr>
          <w:rFonts w:hint="eastAsia" w:ascii="Calibri" w:hAnsi="Calibri" w:eastAsia="宋体" w:cs="Calibri"/>
          <w:i w:val="0"/>
          <w:iCs w:val="0"/>
          <w:color w:val="auto"/>
          <w:kern w:val="0"/>
          <w:sz w:val="24"/>
          <w:szCs w:val="24"/>
          <w:highlight w:val="none"/>
          <w:u w:val="none"/>
          <w:lang w:val="en-US" w:eastAsia="zh-CN" w:bidi="ar"/>
        </w:rPr>
        <w:t>磋商</w:t>
      </w:r>
      <w:r>
        <w:rPr>
          <w:rFonts w:hint="eastAsia" w:ascii="Calibri" w:hAnsi="Calibri" w:eastAsia="宋体" w:cs="Calibri"/>
          <w:i w:val="0"/>
          <w:iCs w:val="0"/>
          <w:color w:val="auto"/>
          <w:kern w:val="0"/>
          <w:sz w:val="24"/>
          <w:szCs w:val="24"/>
          <w:highlight w:val="none"/>
          <w:u w:val="none"/>
          <w:lang w:val="zh-CN" w:eastAsia="zh-CN" w:bidi="ar"/>
        </w:rPr>
        <w:t>供应商所提供的服务各项指标符合或优于本次</w:t>
      </w:r>
      <w:r>
        <w:rPr>
          <w:rFonts w:hint="eastAsia" w:ascii="Calibri" w:hAnsi="Calibri" w:eastAsia="宋体" w:cs="Calibri"/>
          <w:i w:val="0"/>
          <w:iCs w:val="0"/>
          <w:color w:val="auto"/>
          <w:kern w:val="0"/>
          <w:sz w:val="24"/>
          <w:szCs w:val="24"/>
          <w:highlight w:val="none"/>
          <w:u w:val="none"/>
          <w:lang w:val="en-US" w:eastAsia="zh-CN" w:bidi="ar"/>
        </w:rPr>
        <w:t>磋商</w:t>
      </w:r>
      <w:r>
        <w:rPr>
          <w:rFonts w:hint="eastAsia" w:ascii="Calibri" w:hAnsi="Calibri" w:eastAsia="宋体" w:cs="Calibri"/>
          <w:i w:val="0"/>
          <w:iCs w:val="0"/>
          <w:color w:val="auto"/>
          <w:kern w:val="0"/>
          <w:sz w:val="24"/>
          <w:szCs w:val="24"/>
          <w:highlight w:val="none"/>
          <w:u w:val="none"/>
          <w:lang w:val="zh-CN" w:eastAsia="zh-CN" w:bidi="ar"/>
        </w:rPr>
        <w:t xml:space="preserve">要求、国家标准、行业标准及规范。 </w:t>
      </w:r>
    </w:p>
    <w:p w14:paraId="1201F3DB">
      <w:pPr>
        <w:widowControl w:val="0"/>
        <w:snapToGrid w:val="0"/>
        <w:spacing w:line="300" w:lineRule="auto"/>
        <w:ind w:firstLine="480" w:firstLineChars="200"/>
        <w:jc w:val="left"/>
        <w:rPr>
          <w:rFonts w:hint="eastAsia" w:ascii="Calibri" w:hAnsi="Calibri" w:eastAsia="宋体" w:cs="Calibri"/>
          <w:i w:val="0"/>
          <w:iCs w:val="0"/>
          <w:color w:val="auto"/>
          <w:kern w:val="0"/>
          <w:sz w:val="24"/>
          <w:szCs w:val="24"/>
          <w:highlight w:val="none"/>
          <w:u w:val="none"/>
          <w:lang w:val="zh-CN" w:eastAsia="zh-CN" w:bidi="ar"/>
        </w:rPr>
      </w:pPr>
      <w:r>
        <w:rPr>
          <w:rFonts w:hint="eastAsia" w:ascii="Calibri" w:hAnsi="Calibri" w:eastAsia="宋体" w:cs="Calibri"/>
          <w:i w:val="0"/>
          <w:iCs w:val="0"/>
          <w:color w:val="auto"/>
          <w:kern w:val="0"/>
          <w:sz w:val="24"/>
          <w:szCs w:val="24"/>
          <w:highlight w:val="none"/>
          <w:u w:val="none"/>
          <w:lang w:val="zh-CN" w:eastAsia="zh-CN" w:bidi="ar"/>
        </w:rPr>
        <w:t>2.</w:t>
      </w:r>
      <w:r>
        <w:rPr>
          <w:rFonts w:hint="eastAsia" w:ascii="Calibri" w:hAnsi="Calibri" w:eastAsia="宋体" w:cs="Calibri"/>
          <w:i w:val="0"/>
          <w:iCs w:val="0"/>
          <w:color w:val="auto"/>
          <w:kern w:val="0"/>
          <w:sz w:val="24"/>
          <w:szCs w:val="24"/>
          <w:highlight w:val="none"/>
          <w:u w:val="none"/>
          <w:lang w:val="en-US" w:eastAsia="zh-CN" w:bidi="ar"/>
        </w:rPr>
        <w:t>磋商</w:t>
      </w:r>
      <w:r>
        <w:rPr>
          <w:rFonts w:hint="eastAsia" w:ascii="Calibri" w:hAnsi="Calibri" w:eastAsia="宋体" w:cs="Calibri"/>
          <w:i w:val="0"/>
          <w:iCs w:val="0"/>
          <w:color w:val="auto"/>
          <w:kern w:val="0"/>
          <w:sz w:val="24"/>
          <w:szCs w:val="24"/>
          <w:highlight w:val="none"/>
          <w:u w:val="none"/>
          <w:lang w:val="zh-CN" w:eastAsia="zh-CN" w:bidi="ar"/>
        </w:rPr>
        <w:t>供应商必须按</w:t>
      </w:r>
      <w:r>
        <w:rPr>
          <w:rFonts w:hint="eastAsia" w:ascii="Calibri" w:hAnsi="Calibri" w:eastAsia="宋体" w:cs="Calibri"/>
          <w:i w:val="0"/>
          <w:iCs w:val="0"/>
          <w:color w:val="auto"/>
          <w:kern w:val="0"/>
          <w:sz w:val="24"/>
          <w:szCs w:val="24"/>
          <w:highlight w:val="none"/>
          <w:u w:val="none"/>
          <w:lang w:val="en-US" w:eastAsia="zh-CN" w:bidi="ar"/>
        </w:rPr>
        <w:t>磋商</w:t>
      </w:r>
      <w:r>
        <w:rPr>
          <w:rFonts w:hint="eastAsia" w:ascii="Calibri" w:hAnsi="Calibri" w:eastAsia="宋体" w:cs="Calibri"/>
          <w:i w:val="0"/>
          <w:iCs w:val="0"/>
          <w:color w:val="auto"/>
          <w:kern w:val="0"/>
          <w:sz w:val="24"/>
          <w:szCs w:val="24"/>
          <w:highlight w:val="none"/>
          <w:u w:val="none"/>
          <w:lang w:val="zh-CN" w:eastAsia="zh-CN" w:bidi="ar"/>
        </w:rPr>
        <w:t>文件各章节条款的内容和顺序逐项作出实质性应答。无论</w:t>
      </w:r>
      <w:r>
        <w:rPr>
          <w:rFonts w:hint="eastAsia" w:ascii="Calibri" w:hAnsi="Calibri" w:eastAsia="宋体" w:cs="Calibri"/>
          <w:i w:val="0"/>
          <w:iCs w:val="0"/>
          <w:color w:val="auto"/>
          <w:kern w:val="0"/>
          <w:sz w:val="24"/>
          <w:szCs w:val="24"/>
          <w:highlight w:val="none"/>
          <w:u w:val="none"/>
          <w:lang w:val="en-US" w:eastAsia="zh-CN" w:bidi="ar"/>
        </w:rPr>
        <w:t>磋商</w:t>
      </w:r>
      <w:r>
        <w:rPr>
          <w:rFonts w:hint="eastAsia" w:ascii="Calibri" w:hAnsi="Calibri" w:eastAsia="宋体" w:cs="Calibri"/>
          <w:i w:val="0"/>
          <w:iCs w:val="0"/>
          <w:color w:val="auto"/>
          <w:kern w:val="0"/>
          <w:sz w:val="24"/>
          <w:szCs w:val="24"/>
          <w:highlight w:val="none"/>
          <w:u w:val="none"/>
          <w:lang w:val="zh-CN" w:eastAsia="zh-CN" w:bidi="ar"/>
        </w:rPr>
        <w:t>文件如何表述，</w:t>
      </w:r>
      <w:r>
        <w:rPr>
          <w:rFonts w:hint="eastAsia" w:ascii="Calibri" w:hAnsi="Calibri" w:eastAsia="宋体" w:cs="Calibri"/>
          <w:i w:val="0"/>
          <w:iCs w:val="0"/>
          <w:color w:val="auto"/>
          <w:kern w:val="0"/>
          <w:sz w:val="24"/>
          <w:szCs w:val="24"/>
          <w:highlight w:val="none"/>
          <w:u w:val="none"/>
          <w:lang w:val="en-US" w:eastAsia="zh-CN" w:bidi="ar"/>
        </w:rPr>
        <w:t>磋商小组</w:t>
      </w:r>
      <w:r>
        <w:rPr>
          <w:rFonts w:hint="eastAsia" w:ascii="Calibri" w:hAnsi="Calibri" w:eastAsia="宋体" w:cs="Calibri"/>
          <w:i w:val="0"/>
          <w:iCs w:val="0"/>
          <w:color w:val="auto"/>
          <w:kern w:val="0"/>
          <w:sz w:val="24"/>
          <w:szCs w:val="24"/>
          <w:highlight w:val="none"/>
          <w:u w:val="none"/>
          <w:lang w:val="zh-CN" w:eastAsia="zh-CN" w:bidi="ar"/>
        </w:rPr>
        <w:t>欢迎</w:t>
      </w:r>
      <w:r>
        <w:rPr>
          <w:rFonts w:hint="eastAsia" w:ascii="Calibri" w:hAnsi="Calibri" w:eastAsia="宋体" w:cs="Calibri"/>
          <w:i w:val="0"/>
          <w:iCs w:val="0"/>
          <w:color w:val="auto"/>
          <w:kern w:val="0"/>
          <w:sz w:val="24"/>
          <w:szCs w:val="24"/>
          <w:highlight w:val="none"/>
          <w:u w:val="none"/>
          <w:lang w:val="en-US" w:eastAsia="zh-CN" w:bidi="ar"/>
        </w:rPr>
        <w:t>磋商</w:t>
      </w:r>
      <w:r>
        <w:rPr>
          <w:rFonts w:hint="eastAsia" w:ascii="Calibri" w:hAnsi="Calibri" w:eastAsia="宋体" w:cs="Calibri"/>
          <w:i w:val="0"/>
          <w:iCs w:val="0"/>
          <w:color w:val="auto"/>
          <w:kern w:val="0"/>
          <w:sz w:val="24"/>
          <w:szCs w:val="24"/>
          <w:highlight w:val="none"/>
          <w:u w:val="none"/>
          <w:lang w:val="zh-CN" w:eastAsia="zh-CN" w:bidi="ar"/>
        </w:rPr>
        <w:t>供应商尽可能用数据响应技术要求。所提供的服务要求与所规定要求的任何偏离都必须逐条列入</w:t>
      </w:r>
      <w:r>
        <w:rPr>
          <w:rFonts w:hint="eastAsia" w:ascii="Calibri" w:hAnsi="Calibri" w:eastAsia="宋体" w:cs="Calibri"/>
          <w:i w:val="0"/>
          <w:iCs w:val="0"/>
          <w:color w:val="auto"/>
          <w:kern w:val="0"/>
          <w:sz w:val="24"/>
          <w:szCs w:val="24"/>
          <w:highlight w:val="none"/>
          <w:u w:val="none"/>
          <w:lang w:val="en-US" w:eastAsia="zh-CN" w:bidi="ar"/>
        </w:rPr>
        <w:t>磋商响应</w:t>
      </w:r>
      <w:r>
        <w:rPr>
          <w:rFonts w:hint="eastAsia" w:ascii="Calibri" w:hAnsi="Calibri" w:eastAsia="宋体" w:cs="Calibri"/>
          <w:i w:val="0"/>
          <w:iCs w:val="0"/>
          <w:color w:val="auto"/>
          <w:kern w:val="0"/>
          <w:sz w:val="24"/>
          <w:szCs w:val="24"/>
          <w:highlight w:val="none"/>
          <w:u w:val="none"/>
          <w:lang w:val="zh-CN" w:eastAsia="zh-CN" w:bidi="ar"/>
        </w:rPr>
        <w:t>文件中的技术</w:t>
      </w:r>
      <w:r>
        <w:rPr>
          <w:rFonts w:hint="eastAsia" w:ascii="Calibri" w:hAnsi="Calibri" w:eastAsia="宋体" w:cs="Calibri"/>
          <w:i w:val="0"/>
          <w:iCs w:val="0"/>
          <w:color w:val="auto"/>
          <w:kern w:val="0"/>
          <w:sz w:val="24"/>
          <w:szCs w:val="24"/>
          <w:highlight w:val="none"/>
          <w:u w:val="none"/>
          <w:lang w:val="en-US" w:eastAsia="zh-CN" w:bidi="ar"/>
        </w:rPr>
        <w:t>服务</w:t>
      </w:r>
      <w:r>
        <w:rPr>
          <w:rFonts w:hint="eastAsia" w:ascii="Calibri" w:hAnsi="Calibri" w:eastAsia="宋体" w:cs="Calibri"/>
          <w:i w:val="0"/>
          <w:iCs w:val="0"/>
          <w:color w:val="auto"/>
          <w:kern w:val="0"/>
          <w:sz w:val="24"/>
          <w:szCs w:val="24"/>
          <w:highlight w:val="none"/>
          <w:u w:val="none"/>
          <w:lang w:val="zh-CN" w:eastAsia="zh-CN" w:bidi="ar"/>
        </w:rPr>
        <w:t>偏</w:t>
      </w:r>
      <w:r>
        <w:rPr>
          <w:rFonts w:hint="eastAsia" w:ascii="Calibri" w:hAnsi="Calibri" w:eastAsia="宋体" w:cs="Calibri"/>
          <w:i w:val="0"/>
          <w:iCs w:val="0"/>
          <w:color w:val="auto"/>
          <w:kern w:val="0"/>
          <w:sz w:val="24"/>
          <w:szCs w:val="24"/>
          <w:highlight w:val="none"/>
          <w:u w:val="none"/>
          <w:lang w:val="en-US" w:eastAsia="zh-CN" w:bidi="ar"/>
        </w:rPr>
        <w:t>离</w:t>
      </w:r>
      <w:r>
        <w:rPr>
          <w:rFonts w:hint="eastAsia" w:ascii="Calibri" w:hAnsi="Calibri" w:eastAsia="宋体" w:cs="Calibri"/>
          <w:i w:val="0"/>
          <w:iCs w:val="0"/>
          <w:color w:val="auto"/>
          <w:kern w:val="0"/>
          <w:sz w:val="24"/>
          <w:szCs w:val="24"/>
          <w:highlight w:val="none"/>
          <w:u w:val="none"/>
          <w:lang w:val="zh-CN" w:eastAsia="zh-CN" w:bidi="ar"/>
        </w:rPr>
        <w:t>表中，任何不按此要求的</w:t>
      </w:r>
      <w:r>
        <w:rPr>
          <w:rFonts w:hint="eastAsia" w:ascii="Calibri" w:hAnsi="Calibri" w:eastAsia="宋体" w:cs="Calibri"/>
          <w:i w:val="0"/>
          <w:iCs w:val="0"/>
          <w:color w:val="auto"/>
          <w:kern w:val="0"/>
          <w:sz w:val="24"/>
          <w:szCs w:val="24"/>
          <w:highlight w:val="none"/>
          <w:u w:val="none"/>
          <w:lang w:val="en-US" w:eastAsia="zh-CN" w:bidi="ar"/>
        </w:rPr>
        <w:t>磋商响应</w:t>
      </w:r>
      <w:r>
        <w:rPr>
          <w:rFonts w:hint="eastAsia" w:ascii="Calibri" w:hAnsi="Calibri" w:eastAsia="宋体" w:cs="Calibri"/>
          <w:i w:val="0"/>
          <w:iCs w:val="0"/>
          <w:color w:val="auto"/>
          <w:kern w:val="0"/>
          <w:sz w:val="24"/>
          <w:szCs w:val="24"/>
          <w:highlight w:val="none"/>
          <w:u w:val="none"/>
          <w:lang w:val="zh-CN" w:eastAsia="zh-CN" w:bidi="ar"/>
        </w:rPr>
        <w:t>文件将承担被拒绝接受的风险。</w:t>
      </w:r>
      <w:r>
        <w:rPr>
          <w:rFonts w:hint="eastAsia" w:ascii="Calibri" w:hAnsi="Calibri" w:eastAsia="宋体" w:cs="Calibri"/>
          <w:i w:val="0"/>
          <w:iCs w:val="0"/>
          <w:color w:val="auto"/>
          <w:kern w:val="0"/>
          <w:sz w:val="24"/>
          <w:szCs w:val="24"/>
          <w:highlight w:val="none"/>
          <w:u w:val="none"/>
          <w:lang w:val="en-US" w:eastAsia="zh-CN" w:bidi="ar"/>
        </w:rPr>
        <w:t>成交</w:t>
      </w:r>
      <w:r>
        <w:rPr>
          <w:rFonts w:hint="eastAsia" w:ascii="Calibri" w:hAnsi="Calibri" w:eastAsia="宋体" w:cs="Calibri"/>
          <w:i w:val="0"/>
          <w:iCs w:val="0"/>
          <w:color w:val="auto"/>
          <w:kern w:val="0"/>
          <w:sz w:val="24"/>
          <w:szCs w:val="24"/>
          <w:highlight w:val="none"/>
          <w:u w:val="none"/>
          <w:lang w:val="zh-CN" w:eastAsia="zh-CN" w:bidi="ar"/>
        </w:rPr>
        <w:t>后，</w:t>
      </w:r>
      <w:r>
        <w:rPr>
          <w:rFonts w:hint="eastAsia" w:ascii="Calibri" w:hAnsi="Calibri" w:eastAsia="宋体" w:cs="Calibri"/>
          <w:i w:val="0"/>
          <w:iCs w:val="0"/>
          <w:color w:val="auto"/>
          <w:kern w:val="0"/>
          <w:sz w:val="24"/>
          <w:szCs w:val="24"/>
          <w:highlight w:val="none"/>
          <w:u w:val="none"/>
          <w:lang w:val="en-US" w:eastAsia="zh-CN" w:bidi="ar"/>
        </w:rPr>
        <w:t>磋商</w:t>
      </w:r>
      <w:r>
        <w:rPr>
          <w:rFonts w:hint="eastAsia" w:ascii="Calibri" w:hAnsi="Calibri" w:eastAsia="宋体" w:cs="Calibri"/>
          <w:i w:val="0"/>
          <w:iCs w:val="0"/>
          <w:color w:val="auto"/>
          <w:kern w:val="0"/>
          <w:sz w:val="24"/>
          <w:szCs w:val="24"/>
          <w:highlight w:val="none"/>
          <w:u w:val="none"/>
          <w:lang w:val="zh-CN" w:eastAsia="zh-CN" w:bidi="ar"/>
        </w:rPr>
        <w:t>供应商在合同谈判中的任何偏</w:t>
      </w:r>
      <w:r>
        <w:rPr>
          <w:rFonts w:hint="eastAsia" w:ascii="Calibri" w:hAnsi="Calibri" w:eastAsia="宋体" w:cs="Calibri"/>
          <w:i w:val="0"/>
          <w:iCs w:val="0"/>
          <w:color w:val="auto"/>
          <w:kern w:val="0"/>
          <w:sz w:val="24"/>
          <w:szCs w:val="24"/>
          <w:highlight w:val="none"/>
          <w:u w:val="none"/>
          <w:lang w:val="en-US" w:eastAsia="zh-CN" w:bidi="ar"/>
        </w:rPr>
        <w:t>差</w:t>
      </w:r>
      <w:r>
        <w:rPr>
          <w:rFonts w:hint="eastAsia" w:ascii="Calibri" w:hAnsi="Calibri" w:eastAsia="宋体" w:cs="Calibri"/>
          <w:i w:val="0"/>
          <w:iCs w:val="0"/>
          <w:color w:val="auto"/>
          <w:kern w:val="0"/>
          <w:sz w:val="24"/>
          <w:szCs w:val="24"/>
          <w:highlight w:val="none"/>
          <w:u w:val="none"/>
          <w:lang w:val="zh-CN" w:eastAsia="zh-CN" w:bidi="ar"/>
        </w:rPr>
        <w:t>都不得超越此偏离表中已被采购人确认的条款。</w:t>
      </w:r>
    </w:p>
    <w:p w14:paraId="7A924B34">
      <w:pPr>
        <w:widowControl w:val="0"/>
        <w:snapToGrid w:val="0"/>
        <w:spacing w:line="300" w:lineRule="auto"/>
        <w:ind w:firstLine="480" w:firstLineChars="200"/>
        <w:jc w:val="left"/>
        <w:rPr>
          <w:rFonts w:hint="eastAsia" w:ascii="Calibri" w:hAnsi="Calibri" w:eastAsia="宋体" w:cs="Calibri"/>
          <w:i w:val="0"/>
          <w:iCs w:val="0"/>
          <w:color w:val="auto"/>
          <w:kern w:val="0"/>
          <w:sz w:val="24"/>
          <w:szCs w:val="24"/>
          <w:highlight w:val="none"/>
          <w:u w:val="none"/>
          <w:lang w:val="zh-CN" w:eastAsia="zh-CN" w:bidi="ar"/>
        </w:rPr>
      </w:pPr>
      <w:r>
        <w:rPr>
          <w:rFonts w:hint="eastAsia" w:ascii="Calibri" w:hAnsi="Calibri" w:eastAsia="宋体" w:cs="Calibri"/>
          <w:i w:val="0"/>
          <w:iCs w:val="0"/>
          <w:color w:val="auto"/>
          <w:kern w:val="0"/>
          <w:sz w:val="24"/>
          <w:szCs w:val="24"/>
          <w:highlight w:val="none"/>
          <w:u w:val="none"/>
          <w:lang w:val="zh-CN" w:eastAsia="zh-CN" w:bidi="ar"/>
        </w:rPr>
        <w:t>3.供应商应为本项目配备一支有能力的服务团队，人员要求应满足</w:t>
      </w:r>
      <w:r>
        <w:rPr>
          <w:rFonts w:hint="eastAsia" w:ascii="Calibri" w:hAnsi="Calibri" w:eastAsia="宋体" w:cs="Calibri"/>
          <w:i w:val="0"/>
          <w:iCs w:val="0"/>
          <w:color w:val="auto"/>
          <w:kern w:val="0"/>
          <w:sz w:val="24"/>
          <w:szCs w:val="24"/>
          <w:highlight w:val="none"/>
          <w:u w:val="none"/>
          <w:lang w:val="en-US" w:eastAsia="zh-CN" w:bidi="ar"/>
        </w:rPr>
        <w:t>磋商</w:t>
      </w:r>
      <w:r>
        <w:rPr>
          <w:rFonts w:hint="eastAsia" w:ascii="Calibri" w:hAnsi="Calibri" w:eastAsia="宋体" w:cs="Calibri"/>
          <w:i w:val="0"/>
          <w:iCs w:val="0"/>
          <w:color w:val="auto"/>
          <w:kern w:val="0"/>
          <w:sz w:val="24"/>
          <w:szCs w:val="24"/>
          <w:highlight w:val="none"/>
          <w:u w:val="none"/>
          <w:lang w:val="zh-CN" w:eastAsia="zh-CN" w:bidi="ar"/>
        </w:rPr>
        <w:t>文件中规定的各岗位人员最低要求。</w:t>
      </w:r>
    </w:p>
    <w:p w14:paraId="20B48C06">
      <w:pPr>
        <w:widowControl w:val="0"/>
        <w:snapToGrid w:val="0"/>
        <w:spacing w:line="300" w:lineRule="auto"/>
        <w:ind w:firstLine="480" w:firstLineChars="200"/>
        <w:jc w:val="left"/>
        <w:rPr>
          <w:rFonts w:hint="eastAsia" w:ascii="Calibri" w:hAnsi="Calibri" w:eastAsia="宋体" w:cs="Calibri"/>
          <w:i w:val="0"/>
          <w:iCs w:val="0"/>
          <w:color w:val="auto"/>
          <w:kern w:val="0"/>
          <w:sz w:val="24"/>
          <w:szCs w:val="24"/>
          <w:highlight w:val="none"/>
          <w:u w:val="none"/>
          <w:lang w:val="zh-CN" w:eastAsia="zh-CN" w:bidi="ar"/>
        </w:rPr>
      </w:pPr>
      <w:r>
        <w:rPr>
          <w:rFonts w:hint="eastAsia" w:ascii="Calibri" w:hAnsi="Calibri" w:eastAsia="宋体" w:cs="Calibri"/>
          <w:i w:val="0"/>
          <w:iCs w:val="0"/>
          <w:color w:val="auto"/>
          <w:kern w:val="0"/>
          <w:sz w:val="24"/>
          <w:szCs w:val="24"/>
          <w:highlight w:val="none"/>
          <w:u w:val="none"/>
          <w:lang w:val="zh-CN" w:eastAsia="zh-CN" w:bidi="ar"/>
        </w:rPr>
        <w:t>4.供应商需在</w:t>
      </w:r>
      <w:r>
        <w:rPr>
          <w:rFonts w:hint="eastAsia" w:ascii="Calibri" w:hAnsi="Calibri" w:eastAsia="宋体" w:cs="Calibri"/>
          <w:i w:val="0"/>
          <w:iCs w:val="0"/>
          <w:color w:val="auto"/>
          <w:kern w:val="0"/>
          <w:sz w:val="24"/>
          <w:szCs w:val="24"/>
          <w:highlight w:val="none"/>
          <w:u w:val="none"/>
          <w:lang w:val="en-US" w:eastAsia="zh-CN" w:bidi="ar"/>
        </w:rPr>
        <w:t>磋商响应</w:t>
      </w:r>
      <w:r>
        <w:rPr>
          <w:rFonts w:hint="eastAsia" w:ascii="Calibri" w:hAnsi="Calibri" w:eastAsia="宋体" w:cs="Calibri"/>
          <w:i w:val="0"/>
          <w:iCs w:val="0"/>
          <w:color w:val="auto"/>
          <w:kern w:val="0"/>
          <w:sz w:val="24"/>
          <w:szCs w:val="24"/>
          <w:highlight w:val="none"/>
          <w:u w:val="none"/>
          <w:lang w:val="zh-CN" w:eastAsia="zh-CN" w:bidi="ar"/>
        </w:rPr>
        <w:t>文件中制定针对本项目的相关</w:t>
      </w:r>
      <w:r>
        <w:rPr>
          <w:rFonts w:hint="eastAsia" w:ascii="Calibri" w:hAnsi="Calibri" w:eastAsia="宋体" w:cs="Calibri"/>
          <w:i w:val="0"/>
          <w:iCs w:val="0"/>
          <w:color w:val="auto"/>
          <w:kern w:val="0"/>
          <w:sz w:val="24"/>
          <w:szCs w:val="24"/>
          <w:highlight w:val="none"/>
          <w:u w:val="none"/>
          <w:lang w:val="en-US" w:eastAsia="zh-CN" w:bidi="ar"/>
        </w:rPr>
        <w:t>服务方案</w:t>
      </w:r>
      <w:r>
        <w:rPr>
          <w:rFonts w:hint="eastAsia" w:ascii="Calibri" w:hAnsi="Calibri" w:eastAsia="宋体" w:cs="Calibri"/>
          <w:i w:val="0"/>
          <w:iCs w:val="0"/>
          <w:color w:val="auto"/>
          <w:kern w:val="0"/>
          <w:sz w:val="24"/>
          <w:szCs w:val="24"/>
          <w:highlight w:val="none"/>
          <w:u w:val="none"/>
          <w:lang w:val="zh-CN" w:eastAsia="zh-CN" w:bidi="ar"/>
        </w:rPr>
        <w:t>、应急预案及保障措施等。</w:t>
      </w:r>
    </w:p>
    <w:p w14:paraId="6CB4A622">
      <w:pPr>
        <w:widowControl w:val="0"/>
        <w:autoSpaceDE w:val="0"/>
        <w:autoSpaceDN w:val="0"/>
        <w:adjustRightInd w:val="0"/>
        <w:snapToGrid w:val="0"/>
        <w:spacing w:line="360" w:lineRule="auto"/>
        <w:jc w:val="both"/>
        <w:textAlignment w:val="baseline"/>
        <w:rPr>
          <w:rFonts w:hint="eastAsia" w:ascii="Calibri" w:hAnsi="Calibri" w:eastAsia="宋体" w:cs="Calibri"/>
          <w:b/>
          <w:bCs/>
          <w:kern w:val="2"/>
          <w:sz w:val="21"/>
          <w:szCs w:val="32"/>
          <w:highlight w:val="none"/>
          <w:lang w:val="en-US" w:eastAsia="zh-CN" w:bidi="ar-SA"/>
        </w:rPr>
      </w:pPr>
      <w:bookmarkStart w:id="9" w:name="OLE_LINK25"/>
      <w:r>
        <w:rPr>
          <w:rFonts w:hint="eastAsia" w:ascii="Calibri" w:hAnsi="Calibri" w:eastAsia="宋体" w:cs="Calibri"/>
          <w:b/>
          <w:bCs/>
          <w:kern w:val="2"/>
          <w:sz w:val="21"/>
          <w:szCs w:val="32"/>
          <w:highlight w:val="none"/>
          <w:lang w:val="en-US" w:eastAsia="zh-CN" w:bidi="ar-SA"/>
        </w:rPr>
        <w:t>9.实质性条款要求（</w:t>
      </w:r>
      <w:r>
        <w:rPr>
          <w:rFonts w:hint="eastAsia" w:ascii="Calibri" w:hAnsi="Calibri" w:eastAsia="宋体" w:cs="Calibri"/>
          <w:b/>
          <w:bCs/>
          <w:kern w:val="2"/>
          <w:sz w:val="21"/>
          <w:szCs w:val="32"/>
          <w:highlight w:val="none"/>
          <w:lang w:val="zh-CN" w:eastAsia="zh-CN" w:bidi="ar-SA"/>
        </w:rPr>
        <w:t>加“★”部分为实质性要求，必须满足，</w:t>
      </w:r>
      <w:r>
        <w:rPr>
          <w:rFonts w:hint="eastAsia" w:ascii="Calibri" w:hAnsi="Calibri" w:eastAsia="宋体" w:cs="Calibri"/>
          <w:b/>
          <w:bCs/>
          <w:kern w:val="2"/>
          <w:sz w:val="21"/>
          <w:szCs w:val="32"/>
          <w:highlight w:val="none"/>
          <w:lang w:val="en-US" w:eastAsia="zh-CN" w:bidi="ar-SA"/>
        </w:rPr>
        <w:t>以下条款须提供承诺函，未提供或缺漏项视为无效投标）</w:t>
      </w:r>
      <w:bookmarkEnd w:id="9"/>
      <w:r>
        <w:rPr>
          <w:rFonts w:hint="eastAsia" w:ascii="Calibri" w:hAnsi="Calibri" w:eastAsia="宋体" w:cs="Calibri"/>
          <w:b/>
          <w:bCs/>
          <w:kern w:val="2"/>
          <w:sz w:val="21"/>
          <w:szCs w:val="32"/>
          <w:highlight w:val="none"/>
          <w:lang w:val="en-US" w:eastAsia="zh-CN" w:bidi="ar-SA"/>
        </w:rPr>
        <w:t xml:space="preserve"> </w:t>
      </w:r>
    </w:p>
    <w:p w14:paraId="78CB46D8">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 xml:space="preserve">★（一）磋商供应商须承诺：拟派服务人员完全满足磋商文件人数（10 人）要求。 </w:t>
      </w:r>
    </w:p>
    <w:p w14:paraId="068229B5">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★（二）磋商供应商须承诺：项目经理及物业主管不得同时兼任其他项目的管理岗位，且不得随意更换，如需更换须经采购人同意。</w:t>
      </w:r>
    </w:p>
    <w:p w14:paraId="77646529">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三）磋商供应商须承诺：拟派保安人员均持有保安员证或者退役军人证（共4人），成交供应商须出具承诺书（承诺书形式不限），自承接本项目之日起30日内向采购人所在地设区的市级人民政府公安机关备案。</w:t>
      </w:r>
    </w:p>
    <w:p w14:paraId="5D4C533D">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 xml:space="preserve">★（四）磋商供应商须承诺：水暖电工（人）须持证上岗（提供政府相关行业监管部门颁发的有效操作证）。  </w:t>
      </w:r>
    </w:p>
    <w:p w14:paraId="00970339">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zh-CN" w:eastAsia="zh-CN" w:bidi="ar-SA"/>
        </w:rPr>
      </w:pPr>
      <w:r>
        <w:rPr>
          <w:rFonts w:hint="eastAsia" w:ascii="Calibri" w:hAnsi="Calibri" w:eastAsia="宋体" w:cs="Calibri"/>
          <w:b/>
          <w:bCs/>
          <w:kern w:val="2"/>
          <w:sz w:val="21"/>
          <w:szCs w:val="32"/>
          <w:highlight w:val="none"/>
          <w:lang w:val="en-US" w:eastAsia="zh-CN" w:bidi="ar-SA"/>
        </w:rPr>
        <w:t xml:space="preserve">★（五）磋商供应商须承诺：拟派所有人员均持有卫生部门颁发的健康证明或体检报告。 </w:t>
      </w:r>
    </w:p>
    <w:p w14:paraId="2AFF0F0E">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10.服务期限：本项目服务期为一年（从合同签订之日起算）。</w:t>
      </w:r>
      <w:r>
        <w:rPr>
          <w:rFonts w:hint="eastAsia" w:ascii="Calibri" w:hAnsi="Calibri" w:eastAsia="宋体" w:cs="Calibri"/>
          <w:b/>
          <w:bCs/>
          <w:color w:val="auto"/>
          <w:kern w:val="2"/>
          <w:sz w:val="21"/>
          <w:szCs w:val="32"/>
          <w:highlight w:val="none"/>
          <w:lang w:val="en-US" w:eastAsia="zh-CN" w:bidi="ar-SA"/>
        </w:rPr>
        <w:t>服务期满后根据上年度服务期间完成采购人所要求服务标准情况，在财政资金保障下，保证服务要求、服务质量不变的情况下可以续签，续签时间不超过两年。如政策规定发生变化，服务企业需相应执行或解除合同。</w:t>
      </w:r>
      <w:r>
        <w:rPr>
          <w:rFonts w:hint="eastAsia" w:ascii="Calibri" w:hAnsi="Calibri" w:eastAsia="宋体" w:cs="Calibri"/>
          <w:b/>
          <w:bCs/>
          <w:kern w:val="2"/>
          <w:sz w:val="21"/>
          <w:szCs w:val="32"/>
          <w:highlight w:val="none"/>
          <w:lang w:val="en-US" w:eastAsia="zh-CN" w:bidi="ar-SA"/>
        </w:rPr>
        <w:t xml:space="preserve"> </w:t>
      </w:r>
    </w:p>
    <w:p w14:paraId="50A993A0">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11.</w:t>
      </w:r>
      <w:r>
        <w:rPr>
          <w:rFonts w:hint="eastAsia" w:ascii="Calibri" w:hAnsi="Calibri" w:eastAsia="宋体" w:cs="Calibri"/>
          <w:b/>
          <w:bCs/>
          <w:kern w:val="2"/>
          <w:sz w:val="21"/>
          <w:szCs w:val="32"/>
          <w:highlight w:val="none"/>
          <w:lang w:val="zh-CN" w:eastAsia="zh-CN" w:bidi="ar-SA"/>
        </w:rPr>
        <w:t>付款办法：按</w:t>
      </w:r>
      <w:r>
        <w:rPr>
          <w:rFonts w:hint="eastAsia" w:ascii="Calibri" w:hAnsi="Calibri" w:eastAsia="宋体" w:cs="Calibri"/>
          <w:b/>
          <w:bCs/>
          <w:kern w:val="2"/>
          <w:sz w:val="21"/>
          <w:szCs w:val="32"/>
          <w:highlight w:val="none"/>
          <w:lang w:val="en-US" w:eastAsia="zh-CN" w:bidi="ar-SA"/>
        </w:rPr>
        <w:t>季度</w:t>
      </w:r>
      <w:r>
        <w:rPr>
          <w:rFonts w:hint="eastAsia" w:ascii="Calibri" w:hAnsi="Calibri" w:eastAsia="宋体" w:cs="Calibri"/>
          <w:b/>
          <w:bCs/>
          <w:kern w:val="2"/>
          <w:sz w:val="21"/>
          <w:szCs w:val="32"/>
          <w:highlight w:val="none"/>
          <w:lang w:val="zh-CN" w:eastAsia="zh-CN" w:bidi="ar-SA"/>
        </w:rPr>
        <w:t>结算。采购人在次月 10 日内对</w:t>
      </w:r>
      <w:r>
        <w:rPr>
          <w:rFonts w:hint="eastAsia" w:ascii="Calibri" w:hAnsi="Calibri" w:eastAsia="宋体" w:cs="Calibri"/>
          <w:b/>
          <w:bCs/>
          <w:kern w:val="2"/>
          <w:sz w:val="21"/>
          <w:szCs w:val="32"/>
          <w:highlight w:val="none"/>
          <w:lang w:val="en-US" w:eastAsia="zh-CN" w:bidi="ar-SA"/>
        </w:rPr>
        <w:t>成交供应商</w:t>
      </w:r>
      <w:r>
        <w:rPr>
          <w:rFonts w:hint="eastAsia" w:ascii="Calibri" w:hAnsi="Calibri" w:eastAsia="宋体" w:cs="Calibri"/>
          <w:b/>
          <w:bCs/>
          <w:kern w:val="2"/>
          <w:sz w:val="21"/>
          <w:szCs w:val="32"/>
          <w:highlight w:val="none"/>
          <w:lang w:val="zh-CN" w:eastAsia="zh-CN" w:bidi="ar-SA"/>
        </w:rPr>
        <w:t>进行考核，采购人收到</w:t>
      </w:r>
      <w:r>
        <w:rPr>
          <w:rFonts w:hint="eastAsia" w:ascii="Calibri" w:hAnsi="Calibri" w:eastAsia="宋体" w:cs="Calibri"/>
          <w:b/>
          <w:bCs/>
          <w:kern w:val="2"/>
          <w:sz w:val="21"/>
          <w:szCs w:val="32"/>
          <w:highlight w:val="none"/>
          <w:lang w:val="en-US" w:eastAsia="zh-CN" w:bidi="ar-SA"/>
        </w:rPr>
        <w:t>成交供应商</w:t>
      </w:r>
      <w:r>
        <w:rPr>
          <w:rFonts w:hint="eastAsia" w:ascii="Calibri" w:hAnsi="Calibri" w:eastAsia="宋体" w:cs="Calibri"/>
          <w:b/>
          <w:bCs/>
          <w:kern w:val="2"/>
          <w:sz w:val="21"/>
          <w:szCs w:val="32"/>
          <w:highlight w:val="none"/>
          <w:lang w:val="zh-CN" w:eastAsia="zh-CN" w:bidi="ar-SA"/>
        </w:rPr>
        <w:t>出具的</w:t>
      </w:r>
      <w:r>
        <w:rPr>
          <w:rFonts w:hint="eastAsia" w:ascii="Calibri" w:hAnsi="Calibri" w:eastAsia="宋体" w:cs="Calibri"/>
          <w:b/>
          <w:bCs/>
          <w:kern w:val="2"/>
          <w:sz w:val="21"/>
          <w:szCs w:val="32"/>
          <w:highlight w:val="none"/>
          <w:lang w:val="en-US" w:eastAsia="zh-CN" w:bidi="ar-SA"/>
        </w:rPr>
        <w:t>正规税票</w:t>
      </w:r>
      <w:r>
        <w:rPr>
          <w:rFonts w:hint="eastAsia" w:ascii="Calibri" w:hAnsi="Calibri" w:eastAsia="宋体" w:cs="Calibri"/>
          <w:b/>
          <w:bCs/>
          <w:kern w:val="2"/>
          <w:sz w:val="21"/>
          <w:szCs w:val="32"/>
          <w:highlight w:val="none"/>
          <w:lang w:val="zh-CN" w:eastAsia="zh-CN" w:bidi="ar-SA"/>
        </w:rPr>
        <w:t>后 7 日内支付服务费用（具体支付要求由采购人与</w:t>
      </w:r>
      <w:r>
        <w:rPr>
          <w:rFonts w:hint="eastAsia" w:ascii="Calibri" w:hAnsi="Calibri" w:eastAsia="宋体" w:cs="Calibri"/>
          <w:b/>
          <w:bCs/>
          <w:kern w:val="2"/>
          <w:sz w:val="21"/>
          <w:szCs w:val="32"/>
          <w:highlight w:val="none"/>
          <w:lang w:val="en-US" w:eastAsia="zh-CN" w:bidi="ar-SA"/>
        </w:rPr>
        <w:t>成交供应商</w:t>
      </w:r>
      <w:r>
        <w:rPr>
          <w:rFonts w:hint="eastAsia" w:ascii="Calibri" w:hAnsi="Calibri" w:eastAsia="宋体" w:cs="Calibri"/>
          <w:b/>
          <w:bCs/>
          <w:kern w:val="2"/>
          <w:sz w:val="21"/>
          <w:szCs w:val="32"/>
          <w:highlight w:val="none"/>
          <w:lang w:val="zh-CN" w:eastAsia="zh-CN" w:bidi="ar-SA"/>
        </w:rPr>
        <w:t>具体商定）。</w:t>
      </w:r>
    </w:p>
    <w:p w14:paraId="2EAC69CF">
      <w:pPr>
        <w:widowControl w:val="0"/>
        <w:snapToGrid w:val="0"/>
        <w:spacing w:line="300" w:lineRule="auto"/>
        <w:ind w:firstLine="420" w:firstLineChars="200"/>
        <w:jc w:val="left"/>
        <w:rPr>
          <w:rFonts w:hint="default" w:ascii="Calibri" w:hAnsi="Calibri" w:eastAsia="宋体" w:cs="Calibri"/>
          <w:color w:val="auto"/>
          <w:kern w:val="2"/>
          <w:sz w:val="21"/>
          <w:szCs w:val="21"/>
          <w:highlight w:val="none"/>
          <w:u w:val="none"/>
          <w:lang w:val="en-US" w:eastAsia="zh-CN" w:bidi="ar-SA"/>
        </w:rPr>
      </w:pPr>
    </w:p>
    <w:p w14:paraId="431097AA"/>
    <w:p w14:paraId="4A5269A5">
      <w:bookmarkStart w:id="10" w:name="_GoBack"/>
      <w:bookmarkEnd w:id="1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UI Semilight"/>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 w:name="Kingsoft UE">
    <w:panose1 w:val="02000100010000000000"/>
    <w:charset w:val="00"/>
    <w:family w:val="auto"/>
    <w:pitch w:val="default"/>
    <w:sig w:usb0="00000001" w:usb1="00004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40C15"/>
    <w:rsid w:val="4B14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2"/>
    <w:basedOn w:val="1"/>
    <w:next w:val="1"/>
    <w:qFormat/>
    <w:uiPriority w:val="9"/>
    <w:pPr>
      <w:keepNext/>
      <w:keepLines/>
      <w:spacing w:line="240" w:lineRule="auto"/>
      <w:outlineLvl w:val="1"/>
    </w:pPr>
    <w:rPr>
      <w:rFonts w:ascii="Calibri" w:hAnsi="Calibri" w:cs="Times New Roman"/>
      <w:b/>
      <w:bCs/>
      <w:sz w:val="32"/>
      <w:szCs w:val="32"/>
    </w:rPr>
  </w:style>
  <w:style w:type="paragraph" w:styleId="3">
    <w:name w:val="heading 3"/>
    <w:basedOn w:val="1"/>
    <w:next w:val="1"/>
    <w:qFormat/>
    <w:uiPriority w:val="9"/>
    <w:pPr>
      <w:keepNext/>
      <w:keepLines/>
      <w:spacing w:line="400" w:lineRule="atLeast"/>
      <w:jc w:val="center"/>
      <w:outlineLvl w:val="2"/>
    </w:pPr>
    <w:rPr>
      <w:b/>
      <w:bCs/>
      <w:sz w:val="32"/>
      <w:szCs w:val="32"/>
      <w:u w:val="double"/>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0"/>
    <w:pPr>
      <w:spacing w:afterLines="50" w:line="360" w:lineRule="auto"/>
    </w:pPr>
    <w:rPr>
      <w:rFonts w:ascii="宋体" w:hAnsi="宋体"/>
      <w:color w:val="000000"/>
      <w:sz w:val="24"/>
    </w:rPr>
  </w:style>
  <w:style w:type="paragraph" w:styleId="6">
    <w:name w:val="Body Text Indent"/>
    <w:basedOn w:val="1"/>
    <w:unhideWhenUsed/>
    <w:qFormat/>
    <w:uiPriority w:val="99"/>
    <w:pPr>
      <w:spacing w:after="120"/>
      <w:ind w:left="420" w:leftChars="200"/>
    </w:pPr>
  </w:style>
  <w:style w:type="paragraph" w:styleId="7">
    <w:name w:val="Body Text First Indent"/>
    <w:basedOn w:val="5"/>
    <w:next w:val="8"/>
    <w:unhideWhenUsed/>
    <w:qFormat/>
    <w:uiPriority w:val="0"/>
    <w:pPr>
      <w:spacing w:afterLines="0" w:line="240" w:lineRule="auto"/>
      <w:ind w:firstLine="420" w:firstLineChars="100"/>
    </w:pPr>
    <w:rPr>
      <w:rFonts w:ascii="Times New Roman" w:hAnsi="Times New Roman"/>
      <w:color w:val="auto"/>
      <w:sz w:val="18"/>
      <w:szCs w:val="18"/>
    </w:rPr>
  </w:style>
  <w:style w:type="paragraph" w:styleId="8">
    <w:name w:val="Body Text First Indent 2"/>
    <w:basedOn w:val="6"/>
    <w:unhideWhenUsed/>
    <w:qFormat/>
    <w:uiPriority w:val="99"/>
    <w:pPr>
      <w:spacing w:before="100" w:beforeAutospacing="1"/>
      <w:ind w:firstLine="420" w:firstLine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2025-08-01T03:51:00Z</dcterms:created>
  <dc:creator>肆伍</dc:creator>
  <cp:lastModifiedBy>肆伍</cp:lastModifiedBy>
  <dcterms:modified xsi:type="dcterms:W3CDTF">2025-08-01T03:52:11Z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9F32A1566DF7480E9FE7258ACF8CD4EF_11</vt:lpwstr>
  </property>
  <property fmtid="{D5CDD505-2E9C-101B-9397-08002B2CF9AE}" pid="4" name="KSOTemplateDocerSaveRecord">
    <vt:lpwstr>eyJoZGlkIjoiMDQ3ZjFhY2Y2MWU5M2I3NDNiYjM5ZDM2NTE3MGYyYWMiLCJ1c2VySWQiOiIzNzE0MTY3NzEifQ==</vt:lpwstr>
  </property>
</Properties>
</file>