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BF9F88">
      <w:pPr>
        <w:pStyle w:val="4"/>
        <w:spacing w:line="500" w:lineRule="exact"/>
        <w:ind w:firstLine="0" w:firstLineChars="0"/>
        <w:jc w:val="center"/>
        <w:outlineLvl w:val="1"/>
        <w:rPr>
          <w:rFonts w:hint="eastAsia" w:ascii="仿宋" w:hAnsi="仿宋" w:eastAsia="仿宋" w:cs="Times New Roman"/>
          <w:b/>
          <w:color w:val="auto"/>
          <w:sz w:val="32"/>
          <w:szCs w:val="32"/>
        </w:rPr>
      </w:pPr>
      <w:bookmarkStart w:id="0" w:name="_Toc48834466"/>
      <w:bookmarkStart w:id="1" w:name="_Toc48834304"/>
      <w:bookmarkStart w:id="2" w:name="_Toc48834177"/>
      <w:bookmarkStart w:id="3" w:name="_Toc48834545"/>
      <w:bookmarkStart w:id="4" w:name="_Toc14082138"/>
      <w:bookmarkStart w:id="5" w:name="_Toc20365"/>
      <w:bookmarkStart w:id="6" w:name="_Toc48834107"/>
      <w:bookmarkStart w:id="7" w:name="OLE_LINK15"/>
      <w:r>
        <w:rPr>
          <w:rFonts w:ascii="仿宋" w:hAnsi="仿宋" w:eastAsia="仿宋" w:cs="Times New Roman"/>
          <w:b/>
          <w:color w:val="auto"/>
          <w:sz w:val="32"/>
          <w:szCs w:val="32"/>
        </w:rPr>
        <w:t>磋商内容及采购</w:t>
      </w:r>
      <w:r>
        <w:rPr>
          <w:rFonts w:hint="eastAsia" w:ascii="仿宋" w:hAnsi="仿宋" w:eastAsia="仿宋" w:cs="Times New Roman"/>
          <w:b/>
          <w:color w:val="auto"/>
          <w:sz w:val="32"/>
          <w:szCs w:val="32"/>
        </w:rPr>
        <w:t>需</w:t>
      </w:r>
      <w:r>
        <w:rPr>
          <w:rFonts w:ascii="仿宋" w:hAnsi="仿宋" w:eastAsia="仿宋" w:cs="Times New Roman"/>
          <w:b/>
          <w:color w:val="auto"/>
          <w:sz w:val="32"/>
          <w:szCs w:val="32"/>
        </w:rPr>
        <w:t>求</w:t>
      </w:r>
    </w:p>
    <w:p w14:paraId="2267FE33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</w:rPr>
      </w:pPr>
      <w:r>
        <w:rPr>
          <w:rFonts w:hint="eastAsia" w:ascii="仿宋" w:hAnsi="仿宋" w:eastAsia="仿宋" w:cs="Times New Roman"/>
          <w:color w:val="auto"/>
        </w:rPr>
        <w:t>本次采购项目为房屋维修和消防改造工程项目，供应商必须对本项目进行整体响应，只对其中一部分内容进行的响应都被视为无效响应。投标报价应遵守《中华人民共和国价格法》，供应商不得以低于成本的报价参与投标。</w:t>
      </w:r>
      <w:bookmarkEnd w:id="0"/>
      <w:bookmarkEnd w:id="1"/>
      <w:bookmarkEnd w:id="2"/>
      <w:bookmarkEnd w:id="3"/>
      <w:bookmarkEnd w:id="4"/>
      <w:bookmarkEnd w:id="5"/>
      <w:bookmarkEnd w:id="6"/>
    </w:p>
    <w:p w14:paraId="6C2E7C4D">
      <w:pPr>
        <w:ind w:firstLine="422" w:firstLineChars="200"/>
        <w:rPr>
          <w:rFonts w:hint="eastAsia"/>
        </w:rPr>
      </w:pPr>
      <w:r>
        <w:rPr>
          <w:rFonts w:hint="eastAsia" w:ascii="仿宋" w:hAnsi="仿宋" w:eastAsia="仿宋" w:cs="Times New Roman"/>
          <w:b/>
          <w:bCs/>
          <w:color w:val="auto"/>
        </w:rPr>
        <w:t>采购需求：</w:t>
      </w:r>
      <w:r>
        <w:rPr>
          <w:rFonts w:hint="eastAsia" w:ascii="仿宋" w:hAnsi="仿宋" w:eastAsia="仿宋" w:cs="Times New Roman"/>
          <w:color w:val="auto"/>
        </w:rPr>
        <w:t xml:space="preserve">    </w:t>
      </w:r>
      <w:bookmarkEnd w:id="7"/>
    </w:p>
    <w:p w14:paraId="10C411D0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6D3AD460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53F83529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02B5EC4C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12319C40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24805BE2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061B0354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5FAA95FA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394A12E8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3FBD37D1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1957E920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687F211C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37CA2CA8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61B52AA4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1FB5D70E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09AFEB71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7B078586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5CC7762B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0A7659F7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030E7C1D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4B77A1AC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62D6E15A">
      <w:pPr>
        <w:pStyle w:val="7"/>
        <w:spacing w:line="500" w:lineRule="exact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496C0BAF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6435" cy="8155940"/>
            <wp:effectExtent l="0" t="0" r="5715" b="16510"/>
            <wp:docPr id="8" name="图片 1" descr="6d56e7d8c0374e8bf7a157758458a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6d56e7d8c0374e8bf7a157758458ac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C4FA8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3F932A90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1355" cy="8134985"/>
            <wp:effectExtent l="0" t="0" r="10795" b="18415"/>
            <wp:docPr id="12" name="图片 2" descr="榆林市第二十二幼儿园房屋维修项目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榆林市第二十二幼儿园房屋维修项目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3C30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5AD943B3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0B7AFE32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1355" cy="8134985"/>
            <wp:effectExtent l="0" t="0" r="10795" b="18415"/>
            <wp:docPr id="11" name="图片 3" descr="榆林市第二十二幼儿园房屋维修项目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榆林市第二十二幼儿园房屋维修项目(1)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891D6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7DEE8B96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1355" cy="8134985"/>
            <wp:effectExtent l="0" t="0" r="10795" b="18415"/>
            <wp:docPr id="13" name="图片 4" descr="榆林市第二十二幼儿园房屋维修项目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榆林市第二十二幼儿园房屋维修项目(1)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9C78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0F93CEF8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1355" cy="8134985"/>
            <wp:effectExtent l="0" t="0" r="10795" b="18415"/>
            <wp:docPr id="1" name="图片 5" descr="榆林市第二十二幼儿园房屋维修项目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榆林市第二十二幼儿园房屋维修项目(1)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1AB1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10E67FC7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223FAA88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61355" cy="8134985"/>
            <wp:effectExtent l="0" t="0" r="10795" b="18415"/>
            <wp:docPr id="10" name="图片 6" descr="榆林市第二十二幼儿园房屋维修项目(1)pdf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榆林市第二十二幼儿园房屋维修项目(1)pdf_0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1D17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662AFD58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1E8B92D2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5AF6D627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1355" cy="8134985"/>
            <wp:effectExtent l="0" t="0" r="10795" b="18415"/>
            <wp:docPr id="2" name="图片 7" descr="榆林市第二十二幼儿园房屋维修项目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榆林市第二十二幼儿园房屋维修项目(1)_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5125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41B266F2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267D3494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4BD3107C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6435" cy="8155940"/>
            <wp:effectExtent l="0" t="0" r="5715" b="16510"/>
            <wp:docPr id="9" name="图片 8" descr="c6b182907e284963641f9145200d9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6b182907e284963641f9145200d9b84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 contrast="-6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C3FF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5165" cy="8156575"/>
            <wp:effectExtent l="0" t="0" r="6985" b="15875"/>
            <wp:docPr id="7" name="图片 9" descr="111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1111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0C7C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32F7A350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5165" cy="8156575"/>
            <wp:effectExtent l="0" t="0" r="6985" b="15875"/>
            <wp:docPr id="3" name="图片 10" descr="111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1111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2CEFF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1C4F81CB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5165" cy="8156575"/>
            <wp:effectExtent l="0" t="0" r="6985" b="15875"/>
            <wp:docPr id="6" name="图片 11" descr="111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1111_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0E4D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7305E358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5165" cy="8156575"/>
            <wp:effectExtent l="0" t="0" r="6985" b="15875"/>
            <wp:docPr id="5" name="图片 12" descr="111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1111_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9A14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</w:p>
    <w:p w14:paraId="7DC5E5D2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drawing>
          <wp:inline distT="0" distB="0" distL="114300" distR="114300">
            <wp:extent cx="5765165" cy="8156575"/>
            <wp:effectExtent l="0" t="0" r="6985" b="15875"/>
            <wp:docPr id="4" name="图片 13" descr="111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1111_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5788">
      <w:pPr>
        <w:pStyle w:val="7"/>
        <w:spacing w:line="240" w:lineRule="auto"/>
        <w:ind w:firstLine="567"/>
        <w:rPr>
          <w:rFonts w:hint="eastAsia" w:ascii="仿宋" w:hAnsi="仿宋" w:eastAsia="仿宋" w:cs="Times New Roman"/>
          <w:color w:va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lang w:val="en-US" w:eastAsia="zh-CN"/>
        </w:rPr>
        <w:t>注：安全文明施工措施费为不可竞争费用，应按规定在规费、税金项目清单计价表计算。</w:t>
      </w:r>
    </w:p>
    <w:p w14:paraId="5581406F">
      <w:pPr>
        <w:rPr>
          <w:rFonts w:hint="eastAsia" w:eastAsiaTheme="minorEastAsia"/>
          <w:lang w:eastAsia="zh-CN"/>
        </w:rPr>
      </w:pPr>
      <w:bookmarkStart w:id="8" w:name="_GoBack"/>
      <w:bookmarkEnd w:id="8"/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/>
          <w:lang w:eastAsia="zh-CN"/>
        </w:rPr>
        <w:instrText xml:space="preserve">ADDIN CNKISM.UserStyle</w:instrText>
      </w:r>
      <w:r>
        <w:fldChar w:fldCharType="separate"/>
      </w:r>
      <w: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8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unhideWhenUsed/>
    <w:qFormat/>
    <w:uiPriority w:val="99"/>
    <w:pPr>
      <w:ind w:firstLine="420"/>
    </w:pPr>
  </w:style>
  <w:style w:type="paragraph" w:styleId="3">
    <w:name w:val="Body Text"/>
    <w:basedOn w:val="1"/>
    <w:qFormat/>
    <w:uiPriority w:val="99"/>
    <w:pPr>
      <w:spacing w:afterLines="50" w:line="360" w:lineRule="auto"/>
    </w:pPr>
    <w:rPr>
      <w:rFonts w:ascii="宋体" w:hAnsi="宋体"/>
      <w:color w:val="000000"/>
      <w:sz w:val="24"/>
    </w:rPr>
  </w:style>
  <w:style w:type="paragraph" w:styleId="4">
    <w:name w:val="Body Text First Indent"/>
    <w:basedOn w:val="3"/>
    <w:unhideWhenUsed/>
    <w:qFormat/>
    <w:uiPriority w:val="0"/>
    <w:pPr>
      <w:spacing w:afterLines="0" w:line="240" w:lineRule="auto"/>
      <w:ind w:firstLine="420" w:firstLineChars="100"/>
    </w:pPr>
    <w:rPr>
      <w:rFonts w:ascii="Times New Roman" w:hAnsi="Times New Roman"/>
      <w:color w:val="auto"/>
      <w:sz w:val="18"/>
      <w:szCs w:val="18"/>
    </w:rPr>
  </w:style>
  <w:style w:type="paragraph" w:customStyle="1" w:styleId="7">
    <w:name w:val="正文（缩进 2 字符）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2025-08-01T07:15:33Z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eyJoZGlkIjoiZjY4Njg5MWJmMzRlNDU0OTJhNzE3Nzg3YzBiNDRjNjciLCJ1c2VySWQiOiIyNTUwNzIxOTEifQ==</vt:lpwstr>
  </property>
  <property fmtid="{D5CDD505-2E9C-101B-9397-08002B2CF9AE}" pid="4" name="ICV">
    <vt:lpwstr>952FBB25D6DE4D0B88850E9DE30B4159_12</vt:lpwstr>
  </property>
</Properties>
</file>