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126BA">
      <w:r>
        <w:rPr>
          <w:rFonts w:hint="eastAsia"/>
        </w:rPr>
        <w:t>手术室、供应室、负压病房层流净化空调机组、一层影像科核磁精密空调及全院三气（氧气、负压气体、高压气体）设备、电动气密门的维护保养，维保时间一年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E2E60"/>
    <w:rsid w:val="748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2025-08-01T09:48:00Z</dcterms:created>
  <dc:creator>沉默</dc:creator>
  <cp:lastModifiedBy>沉默</cp:lastModifiedBy>
  <dcterms:modified xsi:type="dcterms:W3CDTF">2025-08-01T09:49:55Z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32B0BC567FE24C428351932C6781EFF9_11</vt:lpwstr>
  </property>
  <property fmtid="{D5CDD505-2E9C-101B-9397-08002B2CF9AE}" pid="4" name="KSOTemplateDocerSaveRecord">
    <vt:lpwstr>eyJoZGlkIjoiNDUwNzZjOGEzZmJlOGM3MDc3NDJiYWQwZjFhNjhhZjAiLCJ1c2VySWQiOiIzMzgxODkwMDIifQ==</vt:lpwstr>
  </property>
</Properties>
</file>