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22BEA">
      <w:pPr>
        <w:spacing w:line="480" w:lineRule="auto"/>
        <w:ind w:firstLine="2718" w:firstLineChars="846"/>
        <w:outlineLvl w:val="0"/>
        <w:rPr>
          <w:rFonts w:hint="eastAsia" w:ascii="宋体" w:eastAsia="宋体"/>
          <w:b/>
          <w:color w:val="auto"/>
          <w:sz w:val="30"/>
          <w:szCs w:val="30"/>
          <w:lang w:eastAsia="zh-CN"/>
        </w:rPr>
      </w:pPr>
      <w:bookmarkStart w:id="0" w:name="_Toc466304786"/>
      <w:bookmarkStart w:id="1" w:name="_Toc32605"/>
      <w:bookmarkStart w:id="2" w:name="_Toc9846"/>
      <w:r>
        <w:rPr>
          <w:rStyle w:val="6"/>
          <w:color w:val="auto"/>
          <w:sz w:val="32"/>
          <w:szCs w:val="32"/>
        </w:rPr>
        <w:t xml:space="preserve"> </w:t>
      </w:r>
      <w:bookmarkEnd w:id="0"/>
      <w:bookmarkEnd w:id="1"/>
      <w:r>
        <w:rPr>
          <w:rStyle w:val="6"/>
          <w:rFonts w:hint="eastAsia"/>
          <w:color w:val="auto"/>
          <w:sz w:val="32"/>
          <w:szCs w:val="32"/>
        </w:rPr>
        <w:t>磋商内容</w:t>
      </w:r>
      <w:r>
        <w:rPr>
          <w:rStyle w:val="6"/>
          <w:rFonts w:hint="eastAsia"/>
          <w:color w:val="auto"/>
          <w:sz w:val="32"/>
          <w:szCs w:val="32"/>
          <w:lang w:eastAsia="zh-CN"/>
        </w:rPr>
        <w:t>及要求</w:t>
      </w:r>
      <w:bookmarkEnd w:id="2"/>
    </w:p>
    <w:p w14:paraId="7F4F147C">
      <w:pPr>
        <w:spacing w:line="360" w:lineRule="auto"/>
        <w:rPr>
          <w:rFonts w:ascii="宋体" w:hAnsi="宋体"/>
          <w:b/>
          <w:color w:val="auto"/>
          <w:sz w:val="24"/>
          <w:szCs w:val="24"/>
          <w:highlight w:val="none"/>
        </w:rPr>
      </w:pPr>
      <w:r>
        <w:rPr>
          <w:rFonts w:hint="eastAsia" w:ascii="宋体" w:hAnsi="宋体"/>
          <w:b/>
          <w:color w:val="auto"/>
          <w:sz w:val="24"/>
          <w:szCs w:val="24"/>
          <w:highlight w:val="none"/>
        </w:rPr>
        <w:t>一、招标要求</w:t>
      </w:r>
    </w:p>
    <w:p w14:paraId="4CAEFC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cs="宋体"/>
          <w:sz w:val="24"/>
          <w:szCs w:val="24"/>
          <w:lang w:val="en-US" w:eastAsia="zh-CN"/>
        </w:rPr>
        <w:t>西安医学院</w:t>
      </w:r>
      <w:r>
        <w:rPr>
          <w:rFonts w:hint="eastAsia" w:ascii="宋体" w:hAnsi="宋体" w:eastAsia="宋体" w:cs="宋体"/>
          <w:sz w:val="24"/>
          <w:szCs w:val="24"/>
          <w:lang w:eastAsia="zh-CN"/>
        </w:rPr>
        <w:t>原燃煤锅炉烟囱拆除采购项目</w:t>
      </w:r>
      <w:r>
        <w:rPr>
          <w:rFonts w:hint="eastAsia" w:ascii="宋体" w:hAnsi="宋体" w:eastAsia="宋体" w:cs="宋体"/>
          <w:color w:val="auto"/>
          <w:sz w:val="24"/>
          <w:szCs w:val="24"/>
          <w:highlight w:val="none"/>
        </w:rPr>
        <w:t xml:space="preserve"> </w:t>
      </w:r>
    </w:p>
    <w:p w14:paraId="3F4E6C6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2、工程地点：</w:t>
      </w:r>
      <w:r>
        <w:rPr>
          <w:rFonts w:hint="eastAsia" w:ascii="宋体" w:hAnsi="宋体"/>
          <w:color w:val="auto"/>
          <w:sz w:val="24"/>
        </w:rPr>
        <w:t>西安医学院</w:t>
      </w:r>
      <w:r>
        <w:rPr>
          <w:rFonts w:hint="eastAsia" w:ascii="宋体" w:hAnsi="宋体" w:eastAsia="宋体" w:cs="宋体"/>
          <w:color w:val="auto"/>
          <w:sz w:val="24"/>
          <w:szCs w:val="24"/>
          <w:highlight w:val="none"/>
          <w:lang w:eastAsia="zh-CN"/>
        </w:rPr>
        <w:t>指定地点</w:t>
      </w:r>
    </w:p>
    <w:p w14:paraId="1DB43142">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工期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20日历天</w:t>
      </w:r>
    </w:p>
    <w:p w14:paraId="534EC965">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w:t>
      </w:r>
      <w:r>
        <w:rPr>
          <w:rFonts w:hint="eastAsia" w:ascii="宋体" w:hAnsi="宋体" w:cs="宋体"/>
          <w:color w:val="auto"/>
          <w:sz w:val="24"/>
          <w:szCs w:val="24"/>
          <w:highlight w:val="none"/>
          <w:lang w:val="en-US" w:eastAsia="zh-CN"/>
        </w:rPr>
        <w:t>2年</w:t>
      </w:r>
      <w:bookmarkStart w:id="3" w:name="_GoBack"/>
      <w:bookmarkEnd w:id="3"/>
    </w:p>
    <w:p w14:paraId="7A0509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、质量要求：合格</w:t>
      </w:r>
    </w:p>
    <w:p w14:paraId="296DE575">
      <w:pPr>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技术要求</w:t>
      </w:r>
    </w:p>
    <w:p w14:paraId="1B378096">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1、项目概况</w:t>
      </w:r>
    </w:p>
    <w:p w14:paraId="216CA39D">
      <w:pPr>
        <w:pStyle w:val="7"/>
        <w:spacing w:line="360" w:lineRule="auto"/>
        <w:ind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（1）烟囱概况：</w:t>
      </w:r>
      <w:r>
        <w:rPr>
          <w:rFonts w:hint="eastAsia" w:ascii="宋体" w:hAnsi="宋体" w:eastAsia="宋体" w:cs="宋体"/>
          <w:color w:val="auto"/>
          <w:sz w:val="24"/>
          <w:szCs w:val="24"/>
          <w:highlight w:val="none"/>
          <w:lang w:val="en-US" w:eastAsia="zh-CN"/>
        </w:rPr>
        <w:t>西安医学院未央校区原燃煤锅炉烟囱自2015年煤改气后废弃，近年来在例行巡查中发现烟囱中部有肉眼可见裂缝，经初步测量裂缝长度2米，因大风极端天气较多且周边建（构）筑物多人流量大，需紧急拆除避免造成安全事故。烟囱高度约50m左右，为砖砌结构，外部风化掉皮严重。</w:t>
      </w:r>
    </w:p>
    <w:p w14:paraId="67DCAD80">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工程内容：</w:t>
      </w:r>
      <w:r>
        <w:rPr>
          <w:rFonts w:hint="eastAsia" w:ascii="宋体" w:hAnsi="宋体" w:eastAsia="宋体" w:cs="宋体"/>
          <w:color w:val="auto"/>
          <w:sz w:val="24"/>
          <w:szCs w:val="24"/>
          <w:highlight w:val="none"/>
          <w:lang w:eastAsia="zh-CN"/>
        </w:rPr>
        <w:t>拆除原燃煤锅炉</w:t>
      </w:r>
      <w:r>
        <w:rPr>
          <w:rFonts w:hint="eastAsia" w:ascii="宋体" w:hAnsi="宋体" w:eastAsia="宋体" w:cs="宋体"/>
          <w:color w:val="auto"/>
          <w:sz w:val="24"/>
          <w:szCs w:val="24"/>
          <w:highlight w:val="none"/>
        </w:rPr>
        <w:t>烟囱本体</w:t>
      </w:r>
      <w:r>
        <w:rPr>
          <w:rFonts w:hint="eastAsia" w:ascii="宋体" w:hAnsi="宋体" w:eastAsia="宋体" w:cs="宋体"/>
          <w:color w:val="auto"/>
          <w:sz w:val="24"/>
          <w:szCs w:val="24"/>
          <w:highlight w:val="none"/>
          <w:lang w:eastAsia="zh-CN"/>
        </w:rPr>
        <w:t>（高约</w:t>
      </w:r>
      <w:r>
        <w:rPr>
          <w:rFonts w:hint="eastAsia" w:ascii="宋体" w:hAnsi="宋体" w:eastAsia="宋体" w:cs="宋体"/>
          <w:color w:val="auto"/>
          <w:sz w:val="24"/>
          <w:szCs w:val="24"/>
          <w:highlight w:val="none"/>
          <w:lang w:val="en-US" w:eastAsia="zh-CN"/>
        </w:rPr>
        <w:t>50米</w:t>
      </w:r>
      <w:r>
        <w:rPr>
          <w:rFonts w:hint="eastAsia" w:ascii="宋体" w:hAnsi="宋体" w:eastAsia="宋体" w:cs="宋体"/>
          <w:color w:val="auto"/>
          <w:sz w:val="24"/>
          <w:szCs w:val="24"/>
          <w:highlight w:val="none"/>
          <w:lang w:eastAsia="zh-CN"/>
        </w:rPr>
        <w:t>），附属烟道，周边建（构）筑物</w:t>
      </w:r>
      <w:r>
        <w:rPr>
          <w:rFonts w:hint="eastAsia" w:ascii="宋体" w:hAnsi="宋体" w:eastAsia="宋体" w:cs="宋体"/>
          <w:color w:val="auto"/>
          <w:sz w:val="24"/>
          <w:szCs w:val="24"/>
          <w:highlight w:val="none"/>
          <w:lang w:val="en-US" w:eastAsia="zh-CN"/>
        </w:rPr>
        <w:t>2处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基础拆除、拆除物料清理与运输、</w:t>
      </w:r>
      <w:r>
        <w:rPr>
          <w:rFonts w:hint="eastAsia" w:ascii="宋体" w:hAnsi="宋体" w:eastAsia="宋体" w:cs="宋体"/>
          <w:color w:val="auto"/>
          <w:sz w:val="24"/>
          <w:szCs w:val="24"/>
          <w:highlight w:val="none"/>
          <w:lang w:eastAsia="zh-CN"/>
        </w:rPr>
        <w:t>基础拆除后的填补坑槽场地硬化恢复等</w:t>
      </w:r>
      <w:r>
        <w:rPr>
          <w:rFonts w:hint="eastAsia" w:ascii="宋体" w:hAnsi="宋体" w:eastAsia="宋体" w:cs="宋体"/>
          <w:color w:val="auto"/>
          <w:sz w:val="24"/>
          <w:szCs w:val="24"/>
          <w:highlight w:val="none"/>
        </w:rPr>
        <w:t>。</w:t>
      </w:r>
    </w:p>
    <w:p w14:paraId="46128966">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手续办理：</w:t>
      </w:r>
      <w:r>
        <w:rPr>
          <w:rFonts w:hint="eastAsia" w:ascii="宋体" w:hAnsi="宋体" w:eastAsia="宋体" w:cs="宋体"/>
          <w:color w:val="auto"/>
          <w:sz w:val="24"/>
          <w:szCs w:val="24"/>
          <w:highlight w:val="none"/>
          <w:lang w:eastAsia="zh-CN"/>
        </w:rPr>
        <w:t>该烟囱周边环境复杂，临近市政铁塔、高铁沿线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如涉及施工手续办理，</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办理铁路局工务段临近营业线施工许可、市政设施保护审批、废弃物运输许可等拆除烟囱所必须的手续。</w:t>
      </w:r>
    </w:p>
    <w:p w14:paraId="55838F5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2、技术标准与规范</w:t>
      </w:r>
    </w:p>
    <w:p w14:paraId="5524D8C3">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基础条件</w:t>
      </w:r>
    </w:p>
    <w:p w14:paraId="663F453B">
      <w:pPr>
        <w:pStyle w:val="8"/>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拆除方法需符合《建筑拆除工程安全技术规范》（JGJ147）及《建筑施工高处作业安全技术规范》（JGJ80）要求。施工设备（如切割机、吊车、液压顶升装置）需满足国家标准，并定期进行安全性能检查。</w:t>
      </w:r>
      <w:r>
        <w:rPr>
          <w:rFonts w:hint="eastAsia" w:ascii="宋体" w:hAnsi="宋体" w:eastAsia="宋体" w:cs="宋体"/>
          <w:color w:val="auto"/>
          <w:kern w:val="2"/>
          <w:sz w:val="24"/>
          <w:szCs w:val="24"/>
          <w:highlight w:val="none"/>
          <w:lang w:val="en-US" w:eastAsia="zh-CN" w:bidi="ar-SA"/>
        </w:rPr>
        <w:t>本工程的施工过程和成果必须符合国家有关工程建设标准强制性条文和国家或有关部门关于工程施工方面现行的标准、规范、规程、定额、办法、示例，以及陕西省关于工程施工方面的文件、规定，同时满足中华人民共和国住建部发布的《工程建设标准强制性条文》的规定。在施工过程中，如果国家或有关部门颁布了新的技术部分准或规范，则承包人应采用新的标准或规范进行施工。</w:t>
      </w:r>
    </w:p>
    <w:p w14:paraId="637FBDA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拆除方法：</w:t>
      </w:r>
    </w:p>
    <w:p w14:paraId="5B83C01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禁止爆破法，优先采用机械拆除与人工配合方式。</w:t>
      </w:r>
    </w:p>
    <w:p w14:paraId="01392069">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安全措施：</w:t>
      </w:r>
    </w:p>
    <w:p w14:paraId="2A5C940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设置防护网，防止坠物。</w:t>
      </w:r>
    </w:p>
    <w:p w14:paraId="4D3FA6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作业区周边设置警戒线，夜间施工需配备照明及警示灯。</w:t>
      </w:r>
    </w:p>
    <w:p w14:paraId="111370F4">
      <w:pPr>
        <w:pStyle w:val="8"/>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施工过程中必须做好安全防护工作，确保既有建（构）筑物及地</w:t>
      </w:r>
      <w:r>
        <w:rPr>
          <w:rFonts w:hint="eastAsia" w:ascii="宋体" w:hAnsi="宋体" w:cs="宋体"/>
          <w:color w:val="auto"/>
          <w:kern w:val="2"/>
          <w:sz w:val="24"/>
          <w:szCs w:val="24"/>
          <w:highlight w:val="none"/>
          <w:lang w:val="en-US" w:eastAsia="zh-CN" w:bidi="ar-SA"/>
        </w:rPr>
        <w:t>（上）</w:t>
      </w:r>
      <w:r>
        <w:rPr>
          <w:rFonts w:hint="eastAsia" w:ascii="宋体" w:hAnsi="宋体" w:eastAsia="宋体" w:cs="宋体"/>
          <w:color w:val="auto"/>
          <w:kern w:val="2"/>
          <w:sz w:val="24"/>
          <w:szCs w:val="24"/>
          <w:highlight w:val="none"/>
          <w:lang w:val="en-US" w:eastAsia="zh-CN" w:bidi="ar-SA"/>
        </w:rPr>
        <w:t>下管线的安全，凡施工过程中因施工单位造成的破坏，一律由施工单位负责。</w:t>
      </w:r>
    </w:p>
    <w:p w14:paraId="05B67C4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环保要求：</w:t>
      </w:r>
    </w:p>
    <w:p w14:paraId="2F3388B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控制粉尘排放。</w:t>
      </w:r>
    </w:p>
    <w:p w14:paraId="5202417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噪声控制：昼间≤70dB，夜间≤55dB。</w:t>
      </w:r>
    </w:p>
    <w:p w14:paraId="08CCFF6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（5）其它</w:t>
      </w:r>
    </w:p>
    <w:p w14:paraId="50DC7C11">
      <w:pPr>
        <w:pStyle w:val="7"/>
        <w:numPr>
          <w:ilvl w:val="0"/>
          <w:numId w:val="0"/>
        </w:numPr>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应先到工地踏勘以充分了解工地位置、地质情况、进出场道路、拆迁干扰、储存空间、运输能力、装卸限制、行车干扰及任何其它足以影响承包价格的情况，了解施工规范、标准以及施工现场实际等情况，并应考虑现有人、材、机市场水平和供应、投标风险、不利的施工因素等，任何因忽视或误解工地情况而导致的索赔或工期延长申请将不获批准。</w:t>
      </w:r>
    </w:p>
    <w:p w14:paraId="6493C61E">
      <w:pPr>
        <w:numPr>
          <w:ilvl w:val="0"/>
          <w:numId w:val="0"/>
        </w:numPr>
        <w:spacing w:line="360" w:lineRule="auto"/>
        <w:ind w:leftChars="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3、工程量清单</w:t>
      </w:r>
    </w:p>
    <w:tbl>
      <w:tblPr>
        <w:tblStyle w:val="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86"/>
        <w:gridCol w:w="2294"/>
        <w:gridCol w:w="5699"/>
      </w:tblGrid>
      <w:tr w14:paraId="6B0A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2" w:hRule="atLeast"/>
        </w:trPr>
        <w:tc>
          <w:tcPr>
            <w:tcW w:w="1086" w:type="dxa"/>
            <w:shd w:val="clear" w:color="auto" w:fill="auto"/>
            <w:vAlign w:val="center"/>
          </w:tcPr>
          <w:p w14:paraId="4983A43A">
            <w:pPr>
              <w:pStyle w:val="3"/>
              <w:keepNext w:val="0"/>
              <w:keepLines w:val="0"/>
              <w:widowControl/>
              <w:suppressLineNumbers w:val="0"/>
              <w:kinsoku/>
              <w:wordWrap/>
              <w:overflowPunct/>
              <w:jc w:val="center"/>
              <w:rPr>
                <w:color w:val="auto"/>
              </w:rPr>
            </w:pPr>
            <w:r>
              <w:rPr>
                <w:b/>
                <w:bCs/>
                <w:color w:val="auto"/>
                <w:sz w:val="24"/>
                <w:szCs w:val="24"/>
              </w:rPr>
              <w:t>序号</w:t>
            </w:r>
          </w:p>
        </w:tc>
        <w:tc>
          <w:tcPr>
            <w:tcW w:w="2294" w:type="dxa"/>
            <w:shd w:val="clear" w:color="auto" w:fill="auto"/>
            <w:vAlign w:val="center"/>
          </w:tcPr>
          <w:p w14:paraId="2FF92F8E">
            <w:pPr>
              <w:pStyle w:val="3"/>
              <w:keepNext w:val="0"/>
              <w:keepLines w:val="0"/>
              <w:widowControl/>
              <w:suppressLineNumbers w:val="0"/>
              <w:kinsoku/>
              <w:wordWrap/>
              <w:overflowPunct/>
              <w:jc w:val="center"/>
              <w:rPr>
                <w:color w:val="auto"/>
              </w:rPr>
            </w:pPr>
            <w:r>
              <w:rPr>
                <w:b/>
                <w:bCs/>
                <w:color w:val="auto"/>
                <w:sz w:val="24"/>
                <w:szCs w:val="24"/>
              </w:rPr>
              <w:t>名称</w:t>
            </w:r>
          </w:p>
        </w:tc>
        <w:tc>
          <w:tcPr>
            <w:tcW w:w="5699" w:type="dxa"/>
            <w:shd w:val="clear" w:color="auto" w:fill="auto"/>
            <w:vAlign w:val="center"/>
          </w:tcPr>
          <w:p w14:paraId="03E36641">
            <w:pPr>
              <w:pStyle w:val="3"/>
              <w:keepNext w:val="0"/>
              <w:keepLines w:val="0"/>
              <w:widowControl/>
              <w:suppressLineNumbers w:val="0"/>
              <w:kinsoku/>
              <w:wordWrap/>
              <w:overflowPunct/>
              <w:jc w:val="center"/>
              <w:rPr>
                <w:color w:val="auto"/>
              </w:rPr>
            </w:pPr>
            <w:r>
              <w:rPr>
                <w:b/>
                <w:bCs/>
                <w:color w:val="auto"/>
                <w:sz w:val="24"/>
                <w:szCs w:val="24"/>
              </w:rPr>
              <w:t>摘要</w:t>
            </w:r>
          </w:p>
        </w:tc>
      </w:tr>
      <w:tr w14:paraId="776D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2" w:hRule="atLeast"/>
        </w:trPr>
        <w:tc>
          <w:tcPr>
            <w:tcW w:w="1086" w:type="dxa"/>
            <w:shd w:val="clear" w:color="auto" w:fill="auto"/>
            <w:vAlign w:val="center"/>
          </w:tcPr>
          <w:p w14:paraId="7B0D7DDA">
            <w:pPr>
              <w:pStyle w:val="3"/>
              <w:keepNext w:val="0"/>
              <w:keepLines w:val="0"/>
              <w:widowControl/>
              <w:suppressLineNumbers w:val="0"/>
              <w:kinsoku/>
              <w:wordWrap/>
              <w:overflowPunct/>
              <w:jc w:val="center"/>
              <w:rPr>
                <w:color w:val="auto"/>
              </w:rPr>
            </w:pPr>
            <w:r>
              <w:rPr>
                <w:color w:val="auto"/>
                <w:sz w:val="24"/>
                <w:szCs w:val="24"/>
              </w:rPr>
              <w:t>1</w:t>
            </w:r>
          </w:p>
        </w:tc>
        <w:tc>
          <w:tcPr>
            <w:tcW w:w="2294" w:type="dxa"/>
            <w:shd w:val="clear" w:color="auto" w:fill="auto"/>
            <w:vAlign w:val="center"/>
          </w:tcPr>
          <w:p w14:paraId="5E4F5A80">
            <w:pPr>
              <w:pStyle w:val="3"/>
              <w:keepNext w:val="0"/>
              <w:keepLines w:val="0"/>
              <w:widowControl/>
              <w:suppressLineNumbers w:val="0"/>
              <w:kinsoku/>
              <w:wordWrap/>
              <w:overflowPunct/>
              <w:jc w:val="center"/>
              <w:rPr>
                <w:color w:val="auto"/>
              </w:rPr>
            </w:pPr>
            <w:r>
              <w:rPr>
                <w:color w:val="auto"/>
                <w:sz w:val="24"/>
                <w:szCs w:val="24"/>
              </w:rPr>
              <w:t>安全网</w:t>
            </w:r>
          </w:p>
        </w:tc>
        <w:tc>
          <w:tcPr>
            <w:tcW w:w="5699" w:type="dxa"/>
            <w:shd w:val="clear" w:color="auto" w:fill="auto"/>
            <w:vAlign w:val="center"/>
          </w:tcPr>
          <w:p w14:paraId="616330FD">
            <w:pPr>
              <w:pStyle w:val="3"/>
              <w:keepNext w:val="0"/>
              <w:keepLines w:val="0"/>
              <w:widowControl/>
              <w:suppressLineNumbers w:val="0"/>
              <w:kinsoku/>
              <w:wordWrap/>
              <w:overflowPunct/>
              <w:jc w:val="center"/>
              <w:rPr>
                <w:color w:val="auto"/>
              </w:rPr>
            </w:pPr>
            <w:r>
              <w:rPr>
                <w:color w:val="auto"/>
                <w:sz w:val="24"/>
                <w:szCs w:val="24"/>
              </w:rPr>
              <w:t>烟囱周围安全网搭建、拆除</w:t>
            </w:r>
          </w:p>
        </w:tc>
      </w:tr>
      <w:tr w14:paraId="3158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2" w:hRule="atLeast"/>
        </w:trPr>
        <w:tc>
          <w:tcPr>
            <w:tcW w:w="1086" w:type="dxa"/>
            <w:shd w:val="clear" w:color="auto" w:fill="auto"/>
            <w:vAlign w:val="center"/>
          </w:tcPr>
          <w:p w14:paraId="3CC8B4B3">
            <w:pPr>
              <w:pStyle w:val="3"/>
              <w:keepNext w:val="0"/>
              <w:keepLines w:val="0"/>
              <w:widowControl/>
              <w:suppressLineNumbers w:val="0"/>
              <w:kinsoku/>
              <w:wordWrap/>
              <w:overflowPunct/>
              <w:jc w:val="center"/>
              <w:rPr>
                <w:color w:val="auto"/>
              </w:rPr>
            </w:pPr>
            <w:r>
              <w:rPr>
                <w:color w:val="auto"/>
                <w:sz w:val="24"/>
                <w:szCs w:val="24"/>
              </w:rPr>
              <w:t>2</w:t>
            </w:r>
          </w:p>
        </w:tc>
        <w:tc>
          <w:tcPr>
            <w:tcW w:w="2294" w:type="dxa"/>
            <w:shd w:val="clear" w:color="auto" w:fill="auto"/>
            <w:vAlign w:val="center"/>
          </w:tcPr>
          <w:p w14:paraId="3F9EA6B9">
            <w:pPr>
              <w:pStyle w:val="3"/>
              <w:keepNext w:val="0"/>
              <w:keepLines w:val="0"/>
              <w:widowControl/>
              <w:suppressLineNumbers w:val="0"/>
              <w:kinsoku/>
              <w:wordWrap/>
              <w:overflowPunct/>
              <w:jc w:val="center"/>
              <w:rPr>
                <w:color w:val="auto"/>
              </w:rPr>
            </w:pPr>
            <w:r>
              <w:rPr>
                <w:color w:val="auto"/>
                <w:sz w:val="24"/>
                <w:szCs w:val="24"/>
              </w:rPr>
              <w:t>脚手架</w:t>
            </w:r>
          </w:p>
        </w:tc>
        <w:tc>
          <w:tcPr>
            <w:tcW w:w="5699" w:type="dxa"/>
            <w:shd w:val="clear" w:color="auto" w:fill="auto"/>
            <w:vAlign w:val="center"/>
          </w:tcPr>
          <w:p w14:paraId="4ACBE37A">
            <w:pPr>
              <w:pStyle w:val="3"/>
              <w:keepNext w:val="0"/>
              <w:keepLines w:val="0"/>
              <w:widowControl/>
              <w:suppressLineNumbers w:val="0"/>
              <w:kinsoku/>
              <w:wordWrap/>
              <w:overflowPunct/>
              <w:jc w:val="center"/>
              <w:rPr>
                <w:color w:val="auto"/>
              </w:rPr>
            </w:pPr>
            <w:r>
              <w:rPr>
                <w:color w:val="auto"/>
                <w:sz w:val="24"/>
                <w:szCs w:val="24"/>
              </w:rPr>
              <w:t>烟囱外围脚手架搭建、拆除</w:t>
            </w:r>
          </w:p>
        </w:tc>
      </w:tr>
      <w:tr w14:paraId="3A4B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2" w:hRule="atLeast"/>
        </w:trPr>
        <w:tc>
          <w:tcPr>
            <w:tcW w:w="1086" w:type="dxa"/>
            <w:shd w:val="clear" w:color="auto" w:fill="auto"/>
            <w:vAlign w:val="center"/>
          </w:tcPr>
          <w:p w14:paraId="398CA9A1">
            <w:pPr>
              <w:pStyle w:val="3"/>
              <w:keepNext w:val="0"/>
              <w:keepLines w:val="0"/>
              <w:widowControl/>
              <w:suppressLineNumbers w:val="0"/>
              <w:kinsoku/>
              <w:wordWrap/>
              <w:overflowPunct/>
              <w:jc w:val="center"/>
              <w:rPr>
                <w:color w:val="auto"/>
              </w:rPr>
            </w:pPr>
            <w:r>
              <w:rPr>
                <w:color w:val="auto"/>
                <w:sz w:val="24"/>
                <w:szCs w:val="24"/>
              </w:rPr>
              <w:t>3</w:t>
            </w:r>
          </w:p>
        </w:tc>
        <w:tc>
          <w:tcPr>
            <w:tcW w:w="2294" w:type="dxa"/>
            <w:shd w:val="clear" w:color="auto" w:fill="auto"/>
            <w:vAlign w:val="center"/>
          </w:tcPr>
          <w:p w14:paraId="3135676F">
            <w:pPr>
              <w:pStyle w:val="3"/>
              <w:keepNext w:val="0"/>
              <w:keepLines w:val="0"/>
              <w:widowControl/>
              <w:suppressLineNumbers w:val="0"/>
              <w:kinsoku/>
              <w:wordWrap/>
              <w:overflowPunct/>
              <w:jc w:val="center"/>
              <w:rPr>
                <w:color w:val="auto"/>
              </w:rPr>
            </w:pPr>
            <w:r>
              <w:rPr>
                <w:color w:val="auto"/>
                <w:sz w:val="24"/>
                <w:szCs w:val="24"/>
              </w:rPr>
              <w:t>烟囱拆除</w:t>
            </w:r>
          </w:p>
        </w:tc>
        <w:tc>
          <w:tcPr>
            <w:tcW w:w="5699" w:type="dxa"/>
            <w:shd w:val="clear" w:color="auto" w:fill="auto"/>
            <w:vAlign w:val="center"/>
          </w:tcPr>
          <w:p w14:paraId="1E666C72">
            <w:pPr>
              <w:pStyle w:val="3"/>
              <w:keepNext w:val="0"/>
              <w:keepLines w:val="0"/>
              <w:widowControl/>
              <w:suppressLineNumbers w:val="0"/>
              <w:kinsoku/>
              <w:wordWrap/>
              <w:overflowPunct/>
              <w:jc w:val="center"/>
              <w:rPr>
                <w:color w:val="auto"/>
              </w:rPr>
            </w:pPr>
            <w:r>
              <w:rPr>
                <w:color w:val="auto"/>
                <w:sz w:val="24"/>
                <w:szCs w:val="24"/>
              </w:rPr>
              <w:t>50 米烟囱</w:t>
            </w:r>
            <w:r>
              <w:rPr>
                <w:rFonts w:hint="eastAsia"/>
                <w:color w:val="auto"/>
                <w:sz w:val="24"/>
                <w:szCs w:val="24"/>
                <w:lang w:eastAsia="zh-CN"/>
              </w:rPr>
              <w:t>及附属设施</w:t>
            </w:r>
            <w:r>
              <w:rPr>
                <w:color w:val="auto"/>
                <w:sz w:val="24"/>
                <w:szCs w:val="24"/>
              </w:rPr>
              <w:t>拆除，人工费、辅材费</w:t>
            </w:r>
          </w:p>
        </w:tc>
      </w:tr>
      <w:tr w14:paraId="46D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086" w:type="dxa"/>
            <w:shd w:val="clear" w:color="auto" w:fill="auto"/>
            <w:vAlign w:val="center"/>
          </w:tcPr>
          <w:p w14:paraId="13E952FD">
            <w:pPr>
              <w:pStyle w:val="3"/>
              <w:keepNext w:val="0"/>
              <w:keepLines w:val="0"/>
              <w:widowControl/>
              <w:suppressLineNumbers w:val="0"/>
              <w:kinsoku/>
              <w:wordWrap/>
              <w:overflowPunct/>
              <w:jc w:val="center"/>
              <w:rPr>
                <w:color w:val="auto"/>
              </w:rPr>
            </w:pPr>
            <w:r>
              <w:rPr>
                <w:color w:val="auto"/>
                <w:sz w:val="24"/>
                <w:szCs w:val="24"/>
              </w:rPr>
              <w:t>4</w:t>
            </w:r>
          </w:p>
        </w:tc>
        <w:tc>
          <w:tcPr>
            <w:tcW w:w="2294" w:type="dxa"/>
            <w:shd w:val="clear" w:color="auto" w:fill="auto"/>
            <w:vAlign w:val="center"/>
          </w:tcPr>
          <w:p w14:paraId="52E79E36">
            <w:pPr>
              <w:pStyle w:val="3"/>
              <w:keepNext w:val="0"/>
              <w:keepLines w:val="0"/>
              <w:widowControl/>
              <w:suppressLineNumbers w:val="0"/>
              <w:kinsoku/>
              <w:wordWrap/>
              <w:overflowPunct/>
              <w:jc w:val="center"/>
              <w:rPr>
                <w:color w:val="auto"/>
              </w:rPr>
            </w:pPr>
            <w:r>
              <w:rPr>
                <w:color w:val="auto"/>
                <w:sz w:val="24"/>
                <w:szCs w:val="24"/>
              </w:rPr>
              <w:t>垃圾清运</w:t>
            </w:r>
          </w:p>
        </w:tc>
        <w:tc>
          <w:tcPr>
            <w:tcW w:w="5699" w:type="dxa"/>
            <w:shd w:val="clear" w:color="auto" w:fill="auto"/>
            <w:vAlign w:val="center"/>
          </w:tcPr>
          <w:p w14:paraId="10399CE9">
            <w:pPr>
              <w:pStyle w:val="3"/>
              <w:keepNext w:val="0"/>
              <w:keepLines w:val="0"/>
              <w:widowControl/>
              <w:suppressLineNumbers w:val="0"/>
              <w:kinsoku/>
              <w:wordWrap/>
              <w:overflowPunct/>
              <w:jc w:val="center"/>
              <w:rPr>
                <w:color w:val="auto"/>
              </w:rPr>
            </w:pPr>
            <w:r>
              <w:rPr>
                <w:color w:val="auto"/>
                <w:sz w:val="24"/>
                <w:szCs w:val="24"/>
              </w:rPr>
              <w:t>烟囱拆除垃圾清运</w:t>
            </w:r>
          </w:p>
        </w:tc>
      </w:tr>
      <w:tr w14:paraId="2CDF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trPr>
        <w:tc>
          <w:tcPr>
            <w:tcW w:w="1086" w:type="dxa"/>
            <w:shd w:val="clear" w:color="auto" w:fill="auto"/>
            <w:vAlign w:val="center"/>
          </w:tcPr>
          <w:p w14:paraId="6A58AAFA">
            <w:pPr>
              <w:pStyle w:val="3"/>
              <w:keepNext w:val="0"/>
              <w:keepLines w:val="0"/>
              <w:widowControl/>
              <w:suppressLineNumbers w:val="0"/>
              <w:kinsoku/>
              <w:wordWrap/>
              <w:overflowPunct/>
              <w:jc w:val="center"/>
              <w:rPr>
                <w:color w:val="auto"/>
              </w:rPr>
            </w:pPr>
            <w:r>
              <w:rPr>
                <w:color w:val="auto"/>
                <w:sz w:val="24"/>
                <w:szCs w:val="24"/>
              </w:rPr>
              <w:t>5</w:t>
            </w:r>
          </w:p>
        </w:tc>
        <w:tc>
          <w:tcPr>
            <w:tcW w:w="2294" w:type="dxa"/>
            <w:shd w:val="clear" w:color="auto" w:fill="auto"/>
            <w:vAlign w:val="center"/>
          </w:tcPr>
          <w:p w14:paraId="629AF76F">
            <w:pPr>
              <w:pStyle w:val="3"/>
              <w:keepNext w:val="0"/>
              <w:keepLines w:val="0"/>
              <w:widowControl/>
              <w:suppressLineNumbers w:val="0"/>
              <w:kinsoku/>
              <w:wordWrap/>
              <w:overflowPunct/>
              <w:jc w:val="center"/>
              <w:rPr>
                <w:color w:val="auto"/>
              </w:rPr>
            </w:pPr>
            <w:r>
              <w:rPr>
                <w:color w:val="auto"/>
                <w:sz w:val="24"/>
                <w:szCs w:val="24"/>
              </w:rPr>
              <w:t>人员保险费</w:t>
            </w:r>
          </w:p>
        </w:tc>
        <w:tc>
          <w:tcPr>
            <w:tcW w:w="5699" w:type="dxa"/>
            <w:shd w:val="clear" w:color="auto" w:fill="auto"/>
            <w:vAlign w:val="center"/>
          </w:tcPr>
          <w:p w14:paraId="00608DD1">
            <w:pPr>
              <w:pStyle w:val="3"/>
              <w:keepNext w:val="0"/>
              <w:keepLines w:val="0"/>
              <w:widowControl/>
              <w:suppressLineNumbers w:val="0"/>
              <w:kinsoku/>
              <w:wordWrap/>
              <w:overflowPunct/>
              <w:jc w:val="center"/>
              <w:rPr>
                <w:color w:val="auto"/>
              </w:rPr>
            </w:pPr>
            <w:r>
              <w:rPr>
                <w:color w:val="auto"/>
                <w:sz w:val="24"/>
                <w:szCs w:val="24"/>
              </w:rPr>
              <w:t>高空作业</w:t>
            </w:r>
          </w:p>
        </w:tc>
      </w:tr>
      <w:tr w14:paraId="1C7D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trPr>
        <w:tc>
          <w:tcPr>
            <w:tcW w:w="1086" w:type="dxa"/>
            <w:shd w:val="clear" w:color="auto" w:fill="auto"/>
            <w:vAlign w:val="center"/>
          </w:tcPr>
          <w:p w14:paraId="0F09E7E8">
            <w:pPr>
              <w:pStyle w:val="3"/>
              <w:keepNext w:val="0"/>
              <w:keepLines w:val="0"/>
              <w:widowControl/>
              <w:suppressLineNumbers w:val="0"/>
              <w:kinsoku/>
              <w:wordWrap/>
              <w:overflowPunct/>
              <w:jc w:val="center"/>
              <w:rPr>
                <w:color w:val="auto"/>
              </w:rPr>
            </w:pPr>
            <w:r>
              <w:rPr>
                <w:color w:val="auto"/>
                <w:sz w:val="24"/>
                <w:szCs w:val="24"/>
              </w:rPr>
              <w:t>6</w:t>
            </w:r>
          </w:p>
        </w:tc>
        <w:tc>
          <w:tcPr>
            <w:tcW w:w="2294" w:type="dxa"/>
            <w:shd w:val="clear" w:color="auto" w:fill="auto"/>
            <w:vAlign w:val="center"/>
          </w:tcPr>
          <w:p w14:paraId="7E2CA248">
            <w:pPr>
              <w:pStyle w:val="3"/>
              <w:keepNext w:val="0"/>
              <w:keepLines w:val="0"/>
              <w:widowControl/>
              <w:suppressLineNumbers w:val="0"/>
              <w:kinsoku/>
              <w:wordWrap/>
              <w:overflowPunct/>
              <w:jc w:val="center"/>
              <w:rPr>
                <w:color w:val="auto"/>
              </w:rPr>
            </w:pPr>
            <w:r>
              <w:rPr>
                <w:color w:val="auto"/>
                <w:sz w:val="24"/>
                <w:szCs w:val="24"/>
              </w:rPr>
              <w:t>机械费</w:t>
            </w:r>
          </w:p>
        </w:tc>
        <w:tc>
          <w:tcPr>
            <w:tcW w:w="5699" w:type="dxa"/>
            <w:shd w:val="clear" w:color="auto" w:fill="auto"/>
            <w:vAlign w:val="center"/>
          </w:tcPr>
          <w:p w14:paraId="5C84D1DB">
            <w:pPr>
              <w:pStyle w:val="3"/>
              <w:keepNext w:val="0"/>
              <w:keepLines w:val="0"/>
              <w:widowControl/>
              <w:suppressLineNumbers w:val="0"/>
              <w:kinsoku/>
              <w:wordWrap/>
              <w:overflowPunct/>
              <w:jc w:val="center"/>
              <w:rPr>
                <w:color w:val="auto"/>
              </w:rPr>
            </w:pPr>
            <w:r>
              <w:rPr>
                <w:color w:val="auto"/>
                <w:sz w:val="24"/>
                <w:szCs w:val="24"/>
              </w:rPr>
              <w:t> </w:t>
            </w:r>
          </w:p>
        </w:tc>
      </w:tr>
      <w:tr w14:paraId="05F3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0" w:hRule="atLeast"/>
        </w:trPr>
        <w:tc>
          <w:tcPr>
            <w:tcW w:w="1086" w:type="dxa"/>
            <w:shd w:val="clear" w:color="auto" w:fill="auto"/>
            <w:vAlign w:val="center"/>
          </w:tcPr>
          <w:p w14:paraId="7B16B65B">
            <w:pPr>
              <w:pStyle w:val="3"/>
              <w:keepNext w:val="0"/>
              <w:keepLines w:val="0"/>
              <w:widowControl/>
              <w:suppressLineNumbers w:val="0"/>
              <w:kinsoku/>
              <w:wordWrap/>
              <w:overflowPunct/>
              <w:jc w:val="center"/>
              <w:rPr>
                <w:rFonts w:hint="eastAsia" w:eastAsia="宋体"/>
                <w:color w:val="auto"/>
                <w:sz w:val="24"/>
                <w:szCs w:val="24"/>
                <w:lang w:val="en-US" w:eastAsia="zh-CN"/>
              </w:rPr>
            </w:pPr>
            <w:r>
              <w:rPr>
                <w:rFonts w:hint="eastAsia"/>
                <w:color w:val="auto"/>
                <w:sz w:val="24"/>
                <w:szCs w:val="24"/>
                <w:lang w:val="en-US" w:eastAsia="zh-CN"/>
              </w:rPr>
              <w:t>7</w:t>
            </w:r>
          </w:p>
        </w:tc>
        <w:tc>
          <w:tcPr>
            <w:tcW w:w="2294" w:type="dxa"/>
            <w:shd w:val="clear" w:color="auto" w:fill="auto"/>
            <w:vAlign w:val="center"/>
          </w:tcPr>
          <w:p w14:paraId="5B49B4EE">
            <w:pPr>
              <w:pStyle w:val="3"/>
              <w:keepNext w:val="0"/>
              <w:keepLines w:val="0"/>
              <w:widowControl/>
              <w:suppressLineNumbers w:val="0"/>
              <w:kinsoku/>
              <w:wordWrap/>
              <w:overflowPunct/>
              <w:jc w:val="center"/>
              <w:rPr>
                <w:rFonts w:hint="eastAsia" w:eastAsia="宋体"/>
                <w:color w:val="auto"/>
                <w:sz w:val="24"/>
                <w:szCs w:val="24"/>
                <w:lang w:eastAsia="zh-CN"/>
              </w:rPr>
            </w:pPr>
            <w:r>
              <w:rPr>
                <w:rFonts w:hint="eastAsia"/>
                <w:color w:val="auto"/>
                <w:sz w:val="24"/>
                <w:szCs w:val="24"/>
                <w:lang w:eastAsia="zh-CN"/>
              </w:rPr>
              <w:t>场地硬化恢复</w:t>
            </w:r>
          </w:p>
        </w:tc>
        <w:tc>
          <w:tcPr>
            <w:tcW w:w="5699" w:type="dxa"/>
            <w:shd w:val="clear" w:color="auto" w:fill="auto"/>
            <w:vAlign w:val="center"/>
          </w:tcPr>
          <w:p w14:paraId="2138EA01">
            <w:pPr>
              <w:pStyle w:val="3"/>
              <w:keepNext w:val="0"/>
              <w:keepLines w:val="0"/>
              <w:widowControl/>
              <w:suppressLineNumbers w:val="0"/>
              <w:kinsoku/>
              <w:wordWrap/>
              <w:overflowPunct/>
              <w:jc w:val="center"/>
              <w:rPr>
                <w:rFonts w:hint="eastAsia" w:eastAsia="宋体"/>
                <w:color w:val="auto"/>
                <w:sz w:val="24"/>
                <w:szCs w:val="24"/>
                <w:lang w:eastAsia="zh-CN"/>
              </w:rPr>
            </w:pPr>
            <w:r>
              <w:rPr>
                <w:rFonts w:hint="eastAsia"/>
                <w:color w:val="auto"/>
                <w:sz w:val="24"/>
                <w:szCs w:val="24"/>
                <w:lang w:eastAsia="zh-CN"/>
              </w:rPr>
              <w:t>拆除后场地清理恢复及硬化</w:t>
            </w:r>
          </w:p>
        </w:tc>
      </w:tr>
    </w:tbl>
    <w:p w14:paraId="28E125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A40F0"/>
    <w:rsid w:val="24EA40F0"/>
    <w:rsid w:val="4A9A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
    <w:qFormat/>
    <w:uiPriority w:val="99"/>
    <w:pPr>
      <w:keepNext/>
      <w:keepLines/>
      <w:spacing w:before="120" w:after="120" w:line="360" w:lineRule="auto"/>
      <w:jc w:val="center"/>
      <w:outlineLvl w:val="0"/>
    </w:pPr>
    <w:rPr>
      <w:b/>
      <w:bCs/>
      <w:kern w:val="44"/>
      <w:sz w:val="3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Heading 1 Char"/>
    <w:basedOn w:val="5"/>
    <w:link w:val="2"/>
    <w:autoRedefine/>
    <w:qFormat/>
    <w:locked/>
    <w:uiPriority w:val="99"/>
    <w:rPr>
      <w:b/>
      <w:bCs/>
      <w:kern w:val="44"/>
      <w:sz w:val="30"/>
      <w:szCs w:val="44"/>
    </w:rPr>
  </w:style>
  <w:style w:type="paragraph" w:customStyle="1" w:styleId="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1106</Words>
  <Characters>1129</Characters>
  <Lines>0</Lines>
  <Paragraphs>0</Paragraphs>
  <TotalTime>0</TotalTime>
  <ScaleCrop>false</ScaleCrop>
  <LinksUpToDate>false</LinksUpToDate>
  <CharactersWithSpaces>1133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2025-08-02T05:55:00Z</dcterms:created>
  <dc:creator>MENGZH</dc:creator>
  <cp:lastModifiedBy>MENGZH</cp:lastModifiedBy>
  <dcterms:modified xsi:type="dcterms:W3CDTF">2025-08-02T05:57:41Z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A0E71BA5B1D042BB9130B68C432A0F29_11</vt:lpwstr>
  </property>
  <property fmtid="{D5CDD505-2E9C-101B-9397-08002B2CF9AE}" pid="4" name="KSOTemplateDocerSaveRecord">
    <vt:lpwstr>eyJoZGlkIjoiMmZhMmI0MDMyYzlmYmE4MzJkZmRiNjllOWEzOGMzNTYiLCJ1c2VySWQiOiI2NjU5OTQxMzQifQ==</vt:lpwstr>
  </property>
</Properties>
</file>