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宝鸡市陈仓区职业教育中心通用机电设备采购竞争性磋商公告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通用机电设备采购</w:t>
      </w:r>
      <w:r>
        <w:rPr>
          <w:rFonts w:ascii="仿宋_GB2312" w:hAnsi="仿宋_GB2312" w:cs="仿宋_GB2312" w:eastAsia="仿宋_GB2312"/>
        </w:rPr>
        <w:t>采购项目的潜在供应商应在</w:t>
      </w:r>
      <w:r>
        <w:rPr>
          <w:rFonts w:ascii="仿宋_GB2312" w:hAnsi="仿宋_GB2312" w:cs="仿宋_GB2312" w:eastAsia="仿宋_GB2312"/>
        </w:rPr>
        <w:t>宝鸡市公共资源交易中心平台</w:t>
      </w:r>
      <w:r>
        <w:rPr>
          <w:rFonts w:ascii="仿宋_GB2312" w:hAnsi="仿宋_GB2312" w:cs="仿宋_GB2312" w:eastAsia="仿宋_GB2312"/>
        </w:rPr>
        <w:t>获取采购文件，并于</w:t>
      </w:r>
      <w:r>
        <w:rPr>
          <w:rFonts w:ascii="仿宋_GB2312" w:hAnsi="仿宋_GB2312" w:cs="仿宋_GB2312" w:eastAsia="仿宋_GB2312"/>
        </w:rPr>
        <w:t xml:space="preserve"> 2025年08月19日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项目编号：ZCHR-2025-125</w:t>
      </w:r>
    </w:p>
    <w:p>
      <w:pPr>
        <w:pStyle w:val="null3"/>
      </w:pPr>
      <w:r>
        <w:rPr>
          <w:rFonts w:ascii="仿宋_GB2312" w:hAnsi="仿宋_GB2312" w:cs="仿宋_GB2312" w:eastAsia="仿宋_GB2312"/>
        </w:rPr>
        <w:t>项目名称：通用机电设备采购</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预算金额：820,000.00元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合同包1(宝鸡市陈仓区职业教育中心通用机电设备采购):</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820,000.00元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820,000.00元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教育训练装备</w:t>
            </w:r>
          </w:p>
        </w:tc>
        <w:tc>
          <w:tcPr>
            <w:tcW w:type="dxa" w:w="1384"/>
          </w:tcPr>
          <w:p>
            <w:pPr>
              <w:pStyle w:val="null3"/>
            </w:pPr>
            <w:r>
              <w:rPr>
                <w:rFonts w:ascii="仿宋_GB2312" w:hAnsi="仿宋_GB2312" w:cs="仿宋_GB2312" w:eastAsia="仿宋_GB2312"/>
              </w:rPr>
              <w:t>宝鸡市陈仓区职业教育中心通用机电设备采购</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820,000.00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详见招标文件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合同包1(宝鸡市陈仓区职业教育中心通用机电设备采购)落实政府采购政策需满足的资格要求如下:</w:t>
      </w:r>
    </w:p>
    <w:p>
      <w:pPr>
        <w:pStyle w:val="null3"/>
        <w:ind w:left="480"/>
      </w:pPr>
      <w:r>
        <w:rPr>
          <w:rFonts w:ascii="仿宋_GB2312" w:hAnsi="仿宋_GB2312" w:cs="仿宋_GB2312" w:eastAsia="仿宋_GB2312"/>
        </w:rPr>
        <w:t>2-1《政府采购促进中小企业发展管理办法》的通知--财库〔2020〕46号；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2-3《财政部 发展改革委 生态环境部 市场监管总局关于调整优化节能产品 环境标志产品政府采购执行机制的通知》（财库〔2019〕9号）；</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2-7《陕西省财政厅关于加快推进我省中小企业政府采购信用融资工作的通知》（陕财办采〔2020〕15 号）；</w:t>
      </w:r>
      <w:r>
        <w:br/>
      </w:r>
      <w:r>
        <w:rPr>
          <w:rFonts w:ascii="仿宋_GB2312" w:hAnsi="仿宋_GB2312" w:cs="仿宋_GB2312" w:eastAsia="仿宋_GB2312"/>
        </w:rPr>
        <w:t>2-8《陕西省中小企业政府采购信用融资办法》陕财办采〔2018〕23号；</w:t>
      </w:r>
      <w:r>
        <w:br/>
      </w:r>
      <w:r>
        <w:rPr>
          <w:rFonts w:ascii="仿宋_GB2312" w:hAnsi="仿宋_GB2312" w:cs="仿宋_GB2312" w:eastAsia="仿宋_GB2312"/>
        </w:rPr>
        <w:t>2-9《关于运用政府采购政策支持乡村产业振兴的通知》（财库〔2021〕19 号）；</w:t>
      </w:r>
      <w:r>
        <w:br/>
      </w:r>
      <w:r>
        <w:rPr>
          <w:rFonts w:ascii="仿宋_GB2312" w:hAnsi="仿宋_GB2312" w:cs="仿宋_GB2312" w:eastAsia="仿宋_GB2312"/>
        </w:rPr>
        <w:t>2-10《财政部关于进一步加大政府采购支持中小企业力度的通知》（财政部财库（2022）19号）；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合同包1(宝鸡市陈仓区职业教育中心通用机电设备采购)特定资格要求如下:</w:t>
      </w:r>
    </w:p>
    <w:p>
      <w:pPr>
        <w:pStyle w:val="null3"/>
        <w:ind w:left="480"/>
      </w:pPr>
      <w:r>
        <w:rPr>
          <w:rFonts w:ascii="仿宋_GB2312" w:hAnsi="仿宋_GB2312" w:cs="仿宋_GB2312" w:eastAsia="仿宋_GB2312"/>
        </w:rPr>
        <w:t>3-1具有独立承担民事责任能力的法人、其他组织或自然人，并出具合法有效的统一社会信用代码的营业执照或事业单位法人证书等国家规定的相关证明，自然人参与的提供其身份证明；</w:t>
      </w:r>
      <w:r>
        <w:br/>
      </w:r>
      <w:r>
        <w:rPr>
          <w:rFonts w:ascii="仿宋_GB2312" w:hAnsi="仿宋_GB2312" w:cs="仿宋_GB2312" w:eastAsia="仿宋_GB2312"/>
        </w:rPr>
        <w:t>3-2财务状况：提供2023年度或2024年度完整的财务审计报告（成立时间至提交磋商响应文件截止时间不足一年的可提供成立后任意时段的资产负债表），或开标前半年内其基本存款账户开户银行出具的资信证明；</w:t>
      </w:r>
      <w:r>
        <w:br/>
      </w:r>
      <w:r>
        <w:rPr>
          <w:rFonts w:ascii="仿宋_GB2312" w:hAnsi="仿宋_GB2312" w:cs="仿宋_GB2312" w:eastAsia="仿宋_GB2312"/>
        </w:rPr>
        <w:t>3-3完税证明：提供2024年8月至今已缴纳的至少三个月的纳税证明或完税证明，依法免税的单位应提供相关证明材料；</w:t>
      </w:r>
      <w:r>
        <w:br/>
      </w:r>
      <w:r>
        <w:rPr>
          <w:rFonts w:ascii="仿宋_GB2312" w:hAnsi="仿宋_GB2312" w:cs="仿宋_GB2312" w:eastAsia="仿宋_GB2312"/>
        </w:rPr>
        <w:t>3-4社保缴纳情况：提供2024年8月至今已缴存的至少三个月的社会保障资金缴存单据或社保机构开具的社会保险参保缴费情况证明，依法不需要缴纳社会保障资金的单位应提供相关证明材料；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3-5参加本次采购活动前三年内，在经营活动中没有重大违法记录声明；</w:t>
      </w:r>
      <w:r>
        <w:br/>
      </w:r>
      <w:r>
        <w:rPr>
          <w:rFonts w:ascii="仿宋_GB2312" w:hAnsi="仿宋_GB2312" w:cs="仿宋_GB2312" w:eastAsia="仿宋_GB2312"/>
        </w:rPr>
        <w:t>3-6法定代表人授权书（附法定代表人身份证复印件）及被授权人身份证（法定代表人直接参加磋商只需提供法定代表人身份证）；</w:t>
      </w:r>
      <w:r>
        <w:br/>
      </w:r>
      <w:r>
        <w:rPr>
          <w:rFonts w:ascii="仿宋_GB2312" w:hAnsi="仿宋_GB2312" w:cs="仿宋_GB2312" w:eastAsia="仿宋_GB2312"/>
        </w:rPr>
        <w:t>3-7投标担保：须提供磋商保证金交纳凭证（银行汇（存）款回执单）或磋商担保函，复印件须加盖投标人公章；</w:t>
      </w:r>
      <w:r>
        <w:br/>
      </w:r>
      <w:r>
        <w:rPr>
          <w:rFonts w:ascii="仿宋_GB2312" w:hAnsi="仿宋_GB2312" w:cs="仿宋_GB2312" w:eastAsia="仿宋_GB2312"/>
        </w:rPr>
        <w:t>3-8提供具有履行合同所必需的设备和专业技术能力的承诺函（格式自拟）；</w:t>
      </w:r>
      <w:r>
        <w:br/>
      </w:r>
      <w:r>
        <w:rPr>
          <w:rFonts w:ascii="仿宋_GB2312" w:hAnsi="仿宋_GB2312" w:cs="仿宋_GB2312" w:eastAsia="仿宋_GB2312"/>
        </w:rPr>
        <w:t>3-9供应商未被信用中国网站列入失信被执行人和重大税收违法案件名单；未被列入“中国政府采购网”政府采购严重违法失信行为记录名单；</w:t>
      </w:r>
      <w:r>
        <w:br/>
      </w:r>
      <w:r>
        <w:rPr>
          <w:rFonts w:ascii="仿宋_GB2312" w:hAnsi="仿宋_GB2312" w:cs="仿宋_GB2312" w:eastAsia="仿宋_GB2312"/>
        </w:rPr>
        <w:t>3-10本项目不接受联合体磋商，提供声明函；</w:t>
      </w:r>
      <w:r>
        <w:br/>
      </w:r>
      <w:r>
        <w:rPr>
          <w:rFonts w:ascii="仿宋_GB2312" w:hAnsi="仿宋_GB2312" w:cs="仿宋_GB2312" w:eastAsia="仿宋_GB2312"/>
        </w:rPr>
        <w:t>3-11本项目专门面向中小企业，请提供中小企业声明函。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2025年08月05日 </w:t>
      </w:r>
      <w:r>
        <w:rPr>
          <w:rFonts w:ascii="仿宋_GB2312" w:hAnsi="仿宋_GB2312" w:cs="仿宋_GB2312" w:eastAsia="仿宋_GB2312"/>
        </w:rPr>
        <w:t>至</w:t>
      </w:r>
      <w:r>
        <w:rPr>
          <w:rFonts w:ascii="仿宋_GB2312" w:hAnsi="仿宋_GB2312" w:cs="仿宋_GB2312" w:eastAsia="仿宋_GB2312"/>
        </w:rPr>
        <w:t xml:space="preserve"> 2025年08月12日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13:30:00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宝鸡市公共资源交易中心平台</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2025年08月19日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宝鸡市公共资源交易中心平台</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2025年08月19日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宝鸡市公共资源交易中心平台</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color w:val="000000"/>
        </w:rPr>
        <w:t>文件获取方式及注意事项：</w:t>
      </w:r>
    </w:p>
    <w:p>
      <w:pPr>
        <w:pStyle w:val="null3"/>
        <w:ind w:firstLine="480"/>
        <w:jc w:val="both"/>
      </w:pPr>
      <w:r>
        <w:rPr>
          <w:rFonts w:ascii="仿宋_GB2312" w:hAnsi="仿宋_GB2312" w:cs="仿宋_GB2312" w:eastAsia="仿宋_GB2312"/>
          <w:sz w:val="24"/>
          <w:color w:val="000000"/>
        </w:rPr>
        <w:t>1、请供应商按照陕西省财政厅关于政府采购供应商注册登记有关事项的通知中的要求，通过陕西省政府采购网（http://www.ccgp-shaanxi.gov.cn/）注册登记加入陕西省政府采购供应商库并及时办理CA数字证书（陕西CA锁）。</w:t>
      </w:r>
    </w:p>
    <w:p>
      <w:pPr>
        <w:pStyle w:val="null3"/>
        <w:ind w:firstLine="480"/>
        <w:jc w:val="both"/>
      </w:pPr>
      <w:r>
        <w:rPr>
          <w:rFonts w:ascii="仿宋_GB2312" w:hAnsi="仿宋_GB2312" w:cs="仿宋_GB2312" w:eastAsia="仿宋_GB2312"/>
          <w:sz w:val="24"/>
          <w:color w:val="000000"/>
        </w:rPr>
        <w:t>2、本项目有意向供应商须登录全国公共资源交易平台（陕西省宝鸡市）宝鸡市公共资源交易中心（</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rPr>
        <w:t>），交易平台〖首页〉电子交易平台〉企业端〗后，在〖招标公告</w:t>
      </w:r>
      <w:r>
        <w:rPr>
          <w:rFonts w:ascii="仿宋_GB2312" w:hAnsi="仿宋_GB2312" w:cs="仿宋_GB2312" w:eastAsia="仿宋_GB2312"/>
          <w:sz w:val="24"/>
          <w:color w:val="000000"/>
        </w:rPr>
        <w:t>/出让公告〗模块中选择有意向的项目点击“我要投标”，进入界面后完善相关信息并打印回执单。报名成功后即可从〖我的项目〉项目流程〉交易文件下载〗中下载电子招标文件（*.SXSZF 格式）。</w:t>
      </w:r>
    </w:p>
    <w:p>
      <w:pPr>
        <w:pStyle w:val="null3"/>
        <w:ind w:firstLine="480"/>
        <w:jc w:val="both"/>
      </w:pPr>
      <w:r>
        <w:rPr>
          <w:rFonts w:ascii="仿宋_GB2312" w:hAnsi="仿宋_GB2312" w:cs="仿宋_GB2312" w:eastAsia="仿宋_GB2312"/>
          <w:sz w:val="24"/>
          <w:color w:val="000000"/>
        </w:rPr>
        <w:t>3、供应商在网上填写的单位信息（单位名称、营业执照相关信息）应与招标文件要求及后期上传的电子投标文件中相关信息一致，否则造成资格审查不通过的后果供应商自负。</w:t>
      </w:r>
    </w:p>
    <w:p>
      <w:pPr>
        <w:pStyle w:val="null3"/>
        <w:ind w:firstLine="480"/>
        <w:jc w:val="both"/>
      </w:pPr>
      <w:r>
        <w:rPr>
          <w:rFonts w:ascii="仿宋_GB2312" w:hAnsi="仿宋_GB2312" w:cs="仿宋_GB2312" w:eastAsia="仿宋_GB2312"/>
          <w:sz w:val="24"/>
          <w:color w:val="000000"/>
        </w:rPr>
        <w:t>4、供应商不得有中国政府采购网（www.ccgp.gov.cn）及“信用中国”网站（www.creditchina.gov.cn）的严重违法失信行为等记录。</w:t>
      </w:r>
    </w:p>
    <w:p>
      <w:pPr>
        <w:pStyle w:val="null3"/>
        <w:ind w:firstLine="480"/>
        <w:jc w:val="both"/>
      </w:pPr>
      <w:r>
        <w:rPr>
          <w:rFonts w:ascii="仿宋_GB2312" w:hAnsi="仿宋_GB2312" w:cs="仿宋_GB2312" w:eastAsia="仿宋_GB2312"/>
          <w:sz w:val="24"/>
          <w:color w:val="000000"/>
        </w:rPr>
        <w:t>5、各供应商可登录全国公共资源交易平台（陕西省·宝鸡市）宝鸡市公共资源交易中心（</w:t>
      </w:r>
      <w:r>
        <w:rPr>
          <w:rFonts w:ascii="仿宋_GB2312" w:hAnsi="仿宋_GB2312" w:cs="仿宋_GB2312" w:eastAsia="仿宋_GB2312"/>
          <w:sz w:val="24"/>
          <w:color w:val="000000"/>
        </w:rPr>
        <w:t>http://ggzy.baoji.gov.cn</w:t>
      </w:r>
      <w:r>
        <w:rPr>
          <w:rFonts w:ascii="仿宋_GB2312" w:hAnsi="仿宋_GB2312" w:cs="仿宋_GB2312" w:eastAsia="仿宋_GB2312"/>
          <w:sz w:val="24"/>
          <w:color w:val="000000"/>
        </w:rPr>
        <w:t>）下载《政府采购电子标书制作工具》、《政府采购投标单位操作手册》</w:t>
      </w:r>
      <w:r>
        <w:rPr>
          <w:rFonts w:ascii="仿宋_GB2312" w:hAnsi="仿宋_GB2312" w:cs="仿宋_GB2312" w:eastAsia="仿宋_GB2312"/>
          <w:sz w:val="24"/>
          <w:color w:val="000000"/>
        </w:rPr>
        <w:t>,按照流程制作电子标书并在投标截止时间前上传电子投标文件。因供应商自身原因导致无法完成投标的，由供应商自行承担后果。</w:t>
      </w:r>
    </w:p>
    <w:p>
      <w:pPr>
        <w:pStyle w:val="null3"/>
        <w:ind w:firstLine="480"/>
        <w:jc w:val="both"/>
      </w:pPr>
      <w:r>
        <w:rPr>
          <w:rFonts w:ascii="仿宋_GB2312" w:hAnsi="仿宋_GB2312" w:cs="仿宋_GB2312" w:eastAsia="仿宋_GB2312"/>
          <w:sz w:val="24"/>
          <w:color w:val="000000"/>
        </w:rPr>
        <w:t>6、未完成网上投标或未在规定时间内在平台上下载电子磋商文件的，导致无法完成后续流程的责任自负；</w:t>
      </w:r>
    </w:p>
    <w:p>
      <w:pPr>
        <w:pStyle w:val="null3"/>
        <w:ind w:firstLine="480"/>
        <w:jc w:val="both"/>
      </w:pPr>
      <w:r>
        <w:rPr>
          <w:rFonts w:ascii="仿宋_GB2312" w:hAnsi="仿宋_GB2312" w:cs="仿宋_GB2312" w:eastAsia="仿宋_GB2312"/>
          <w:sz w:val="24"/>
          <w:color w:val="000000"/>
        </w:rPr>
        <w:t>7、如有技术性问题，请先翻阅操作手册或致电软件开发商，技术支持热线：4009280095、4009980000。</w:t>
      </w:r>
    </w:p>
    <w:p>
      <w:pPr>
        <w:pStyle w:val="null3"/>
        <w:ind w:firstLine="482"/>
        <w:jc w:val="both"/>
      </w:pPr>
      <w:r>
        <w:rPr>
          <w:rFonts w:ascii="仿宋_GB2312" w:hAnsi="仿宋_GB2312" w:cs="仿宋_GB2312" w:eastAsia="仿宋_GB2312"/>
          <w:sz w:val="24"/>
          <w:b/>
          <w:color w:val="000000"/>
        </w:rPr>
        <w:t>友情提示：</w:t>
      </w:r>
    </w:p>
    <w:p>
      <w:pPr>
        <w:pStyle w:val="null3"/>
        <w:ind w:firstLine="480"/>
        <w:jc w:val="both"/>
      </w:pPr>
      <w:r>
        <w:rPr>
          <w:rFonts w:ascii="仿宋_GB2312" w:hAnsi="仿宋_GB2312" w:cs="仿宋_GB2312" w:eastAsia="仿宋_GB2312"/>
          <w:sz w:val="24"/>
          <w:color w:val="000000"/>
        </w:rPr>
        <w:t>（</w:t>
      </w:r>
      <w:r>
        <w:rPr>
          <w:rFonts w:ascii="仿宋_GB2312" w:hAnsi="仿宋_GB2312" w:cs="仿宋_GB2312" w:eastAsia="仿宋_GB2312"/>
          <w:sz w:val="24"/>
          <w:color w:val="000000"/>
        </w:rPr>
        <w:t>1）本项目为电子化政府采购项目，供应商初次登录宝鸡市公共资源交易平台前应先完成诚信入库登记、CA认证和企业信息绑定。</w:t>
      </w:r>
    </w:p>
    <w:p>
      <w:pPr>
        <w:pStyle w:val="null3"/>
        <w:ind w:firstLine="480"/>
        <w:jc w:val="both"/>
      </w:pPr>
      <w:r>
        <w:rPr>
          <w:rFonts w:ascii="仿宋_GB2312" w:hAnsi="仿宋_GB2312" w:cs="仿宋_GB2312" w:eastAsia="仿宋_GB2312"/>
          <w:sz w:val="24"/>
          <w:color w:val="000000"/>
        </w:rPr>
        <w:t>（</w:t>
      </w:r>
      <w:r>
        <w:rPr>
          <w:rFonts w:ascii="仿宋_GB2312" w:hAnsi="仿宋_GB2312" w:cs="仿宋_GB2312" w:eastAsia="仿宋_GB2312"/>
          <w:sz w:val="24"/>
          <w:color w:val="000000"/>
        </w:rPr>
        <w:t xml:space="preserve">2）制作电子投标文件（*.SXSTF）需要使用专用制作工具。软件下载及操作说明详见宝鸡市公共资源交易平台〖首页·〉服务指南·〉下载专区〗中的《政府采购项目投标文件制作软件及操作手册》。                                                               </w:t>
      </w:r>
    </w:p>
    <w:p>
      <w:pPr>
        <w:pStyle w:val="null3"/>
        <w:ind w:firstLine="480"/>
        <w:jc w:val="both"/>
      </w:pPr>
      <w:r>
        <w:rPr>
          <w:rFonts w:ascii="仿宋_GB2312" w:hAnsi="仿宋_GB2312" w:cs="仿宋_GB2312" w:eastAsia="仿宋_GB2312"/>
          <w:sz w:val="24"/>
          <w:color w:val="000000"/>
        </w:rPr>
        <w:t>（</w:t>
      </w:r>
      <w:r>
        <w:rPr>
          <w:rFonts w:ascii="仿宋_GB2312" w:hAnsi="仿宋_GB2312" w:cs="仿宋_GB2312" w:eastAsia="仿宋_GB2312"/>
          <w:sz w:val="24"/>
          <w:color w:val="000000"/>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null3"/>
        <w:ind w:firstLine="516"/>
        <w:jc w:val="both"/>
      </w:pPr>
      <w:r>
        <w:rPr>
          <w:rFonts w:ascii="仿宋_GB2312" w:hAnsi="仿宋_GB2312" w:cs="仿宋_GB2312" w:eastAsia="仿宋_GB2312"/>
          <w:sz w:val="24"/>
          <w:b/>
        </w:rPr>
        <w:t>（</w:t>
      </w:r>
      <w:r>
        <w:rPr>
          <w:rFonts w:ascii="仿宋_GB2312" w:hAnsi="仿宋_GB2312" w:cs="仿宋_GB2312" w:eastAsia="仿宋_GB2312"/>
          <w:sz w:val="24"/>
          <w:b/>
        </w:rPr>
        <w:t>4）本项目为“全流程电子化”“不见面”采购模式，实行线上电子投标方式，各供应商须自行在网上下载磋商文件、缴纳磋商保证金、递交磋商文件、在线参与磋商过程，并登录全国公共资源交易平台（陕西省宝鸡市）宝鸡市公共资源交易中心（</w:t>
      </w:r>
      <w:r>
        <w:rPr>
          <w:rFonts w:ascii="仿宋_GB2312" w:hAnsi="仿宋_GB2312" w:cs="仿宋_GB2312" w:eastAsia="仿宋_GB2312"/>
          <w:sz w:val="24"/>
          <w:b/>
        </w:rPr>
        <w:t>http://ggzy.baoji.gov.cn</w:t>
      </w:r>
      <w:r>
        <w:rPr>
          <w:rFonts w:ascii="仿宋_GB2312" w:hAnsi="仿宋_GB2312" w:cs="仿宋_GB2312" w:eastAsia="仿宋_GB2312"/>
          <w:sz w:val="24"/>
          <w:b/>
        </w:rPr>
        <w:t>）</w:t>
      </w:r>
      <w:r>
        <w:rPr>
          <w:rFonts w:ascii="仿宋_GB2312" w:hAnsi="仿宋_GB2312" w:cs="仿宋_GB2312" w:eastAsia="仿宋_GB2312"/>
          <w:sz w:val="24"/>
          <w:b/>
        </w:rPr>
        <w:t>-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询标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pPr>
        <w:pStyle w:val="null3"/>
        <w:ind w:firstLine="480"/>
        <w:jc w:val="both"/>
      </w:pPr>
      <w:r>
        <w:rPr>
          <w:rFonts w:ascii="仿宋_GB2312" w:hAnsi="仿宋_GB2312" w:cs="仿宋_GB2312" w:eastAsia="仿宋_GB2312"/>
          <w:sz w:val="24"/>
          <w:color w:val="000000"/>
        </w:rPr>
        <w:t>（</w:t>
      </w:r>
      <w:r>
        <w:rPr>
          <w:rFonts w:ascii="仿宋_GB2312" w:hAnsi="仿宋_GB2312" w:cs="仿宋_GB2312" w:eastAsia="仿宋_GB2312"/>
          <w:sz w:val="24"/>
          <w:color w:val="000000"/>
        </w:rPr>
        <w:t>5）磋商响应文件的提交方式：从宝鸡市公共资源交易平台〖首页·〉电子交易平台·〉陕西政府采购交易系统·〉企业端〗登录，登录后切换到〖我的项目〗模块，依次点选〖项目流程·〉项目管理·〉上传响应文件〗上传加密后的电子投标文件（*.SXSTF）</w:t>
      </w:r>
      <w:r>
        <w:rPr>
          <w:rFonts w:ascii="仿宋_GB2312" w:hAnsi="仿宋_GB2312" w:cs="仿宋_GB2312" w:eastAsia="仿宋_GB2312"/>
          <w:sz w:val="24"/>
          <w:b/>
          <w:color w:val="000000"/>
        </w:rPr>
        <w:t>。</w:t>
      </w:r>
    </w:p>
    <w:p>
      <w:pPr>
        <w:pStyle w:val="null3"/>
        <w:ind w:firstLine="480"/>
        <w:jc w:val="both"/>
      </w:pPr>
      <w:r>
        <w:rPr>
          <w:rFonts w:ascii="仿宋_GB2312" w:hAnsi="仿宋_GB2312" w:cs="仿宋_GB2312" w:eastAsia="仿宋_GB2312"/>
          <w:sz w:val="24"/>
          <w:color w:val="000000"/>
        </w:rPr>
        <w:t>（</w:t>
      </w:r>
      <w:r>
        <w:rPr>
          <w:rFonts w:ascii="仿宋_GB2312" w:hAnsi="仿宋_GB2312" w:cs="仿宋_GB2312" w:eastAsia="仿宋_GB2312"/>
          <w:sz w:val="24"/>
          <w:color w:val="000000"/>
        </w:rPr>
        <w:t>6）请各供应商购买磋商文件后，按照陕西省财政厅《关于政府采供应商注册登记有关事项的通知》要求，通过陕西省政府采购网注册登记加入陕西省政府采购供应商库。</w:t>
      </w:r>
    </w:p>
    <w:p>
      <w:pPr>
        <w:pStyle w:val="null3"/>
        <w:ind w:firstLine="480"/>
        <w:jc w:val="both"/>
      </w:pPr>
      <w:r>
        <w:rPr>
          <w:rFonts w:ascii="仿宋_GB2312" w:hAnsi="仿宋_GB2312" w:cs="仿宋_GB2312" w:eastAsia="仿宋_GB2312"/>
          <w:sz w:val="24"/>
          <w:color w:val="000000"/>
        </w:rPr>
        <w:t>（</w:t>
      </w:r>
      <w:r>
        <w:rPr>
          <w:rFonts w:ascii="仿宋_GB2312" w:hAnsi="仿宋_GB2312" w:cs="仿宋_GB2312" w:eastAsia="仿宋_GB2312"/>
          <w:sz w:val="24"/>
          <w:color w:val="000000"/>
        </w:rPr>
        <w:t>7）本次竞争性磋商公告同时在《陕西省政府采购网》、《陕西省公共资源交易中心宝鸡市》发布。</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宝鸡市陈仓区职业教育中心</w:t>
      </w:r>
    </w:p>
    <w:p>
      <w:pPr>
        <w:pStyle w:val="null3"/>
      </w:pPr>
      <w:r>
        <w:rPr>
          <w:rFonts w:ascii="仿宋_GB2312" w:hAnsi="仿宋_GB2312" w:cs="仿宋_GB2312" w:eastAsia="仿宋_GB2312"/>
        </w:rPr>
        <w:t>地址：</w:t>
      </w:r>
      <w:r>
        <w:rPr>
          <w:rFonts w:ascii="仿宋_GB2312" w:hAnsi="仿宋_GB2312" w:cs="仿宋_GB2312" w:eastAsia="仿宋_GB2312"/>
        </w:rPr>
        <w:t>宝鸡市陈仓区虢镇工业园区</w:t>
      </w:r>
    </w:p>
    <w:p>
      <w:pPr>
        <w:pStyle w:val="null3"/>
      </w:pPr>
      <w:r>
        <w:rPr>
          <w:rFonts w:ascii="仿宋_GB2312" w:hAnsi="仿宋_GB2312" w:cs="仿宋_GB2312" w:eastAsia="仿宋_GB2312"/>
        </w:rPr>
        <w:t>联系方式：</w:t>
      </w:r>
      <w:r>
        <w:rPr>
          <w:rFonts w:ascii="仿宋_GB2312" w:hAnsi="仿宋_GB2312" w:cs="仿宋_GB2312" w:eastAsia="仿宋_GB2312"/>
        </w:rPr>
        <w:t>18791728059</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陕西正诚华睿项目咨询管理有限公司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陕西省宝鸡市金台区卧龙寺街道陈仓大道2号20栋1502室</w:t>
      </w:r>
    </w:p>
    <w:p>
      <w:pPr>
        <w:pStyle w:val="null3"/>
      </w:pPr>
      <w:r>
        <w:rPr>
          <w:rFonts w:ascii="仿宋_GB2312" w:hAnsi="仿宋_GB2312" w:cs="仿宋_GB2312" w:eastAsia="仿宋_GB2312"/>
        </w:rPr>
        <w:t>联系方式：</w:t>
      </w:r>
      <w:r>
        <w:rPr>
          <w:rFonts w:ascii="仿宋_GB2312" w:hAnsi="仿宋_GB2312" w:cs="仿宋_GB2312" w:eastAsia="仿宋_GB2312"/>
        </w:rPr>
        <w:t>17349137191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张工</w:t>
      </w:r>
    </w:p>
    <w:p>
      <w:pPr>
        <w:pStyle w:val="null3"/>
      </w:pPr>
      <w:r>
        <w:rPr>
          <w:rFonts w:ascii="仿宋_GB2312" w:hAnsi="仿宋_GB2312" w:cs="仿宋_GB2312" w:eastAsia="仿宋_GB2312"/>
        </w:rPr>
        <w:t>电话：</w:t>
      </w:r>
      <w:r>
        <w:rPr>
          <w:rFonts w:ascii="仿宋_GB2312" w:hAnsi="仿宋_GB2312" w:cs="仿宋_GB2312" w:eastAsia="仿宋_GB2312"/>
        </w:rPr>
        <w:t>17349137191</w:t>
      </w:r>
    </w:p>
    <w:p>
      <w:pPr>
        <w:pStyle w:val="null3"/>
        <w:jc w:val="right"/>
      </w:pPr>
      <w:r>
        <w:rPr>
          <w:rFonts w:ascii="仿宋_GB2312" w:hAnsi="仿宋_GB2312" w:cs="仿宋_GB2312" w:eastAsia="仿宋_GB2312"/>
        </w:rPr>
        <w:t>陕西正诚华睿项目咨询管理有限公司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