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95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采购需求</w:t>
      </w:r>
    </w:p>
    <w:p w14:paraId="07111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一、采购内容</w:t>
      </w:r>
    </w:p>
    <w:p w14:paraId="3F19F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 w:bidi="ar-SA"/>
        </w:rPr>
        <w:t>对沣东新城范围内宗地提供专业的土地评估服务及政策咨询。按委托方指定的宗地范围，遵循公正、公平、公开的原则和科学的评估方法，按国家规定，向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  <w:lang w:eastAsia="zh-CN"/>
        </w:rPr>
        <w:t>陕西省西咸新区自然资源和规划局（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  <w:lang w:eastAsia="zh-CN"/>
        </w:rPr>
        <w:t>沣东）工作部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 w:bidi="ar-SA"/>
        </w:rPr>
        <w:t>出具符合规范要求的评估报告。</w:t>
      </w:r>
    </w:p>
    <w:p w14:paraId="57D49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二、工作要求</w:t>
      </w:r>
    </w:p>
    <w:p w14:paraId="604C7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" w:eastAsia="仿宋_GB2312" w:cs="Times New Roman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000000"/>
          <w:sz w:val="28"/>
          <w:szCs w:val="28"/>
          <w:highlight w:val="none"/>
          <w:lang w:val="en-US" w:eastAsia="zh-CN"/>
        </w:rPr>
        <w:t>对沣东新城各类型土地评估，以区域地价实际情况、近年来区域经济发展状况、房地产市场状况为基础，通过资料收集、市场调研、严密测算，开展本次土地评估工作。具体要求如下：</w:t>
      </w:r>
    </w:p>
    <w:p w14:paraId="231A0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" w:eastAsia="仿宋_GB2312" w:cs="Times New Roman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000000"/>
          <w:sz w:val="28"/>
          <w:szCs w:val="28"/>
          <w:highlight w:val="none"/>
          <w:lang w:val="en-US" w:eastAsia="zh-CN"/>
        </w:rPr>
        <w:t>（一）评估机构需要全面掌握西安市各类土地市场供应交易信息；</w:t>
      </w:r>
    </w:p>
    <w:p w14:paraId="32EF0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" w:eastAsia="仿宋_GB2312" w:cs="Times New Roman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000000"/>
          <w:sz w:val="28"/>
          <w:szCs w:val="28"/>
          <w:highlight w:val="none"/>
          <w:lang w:val="en-US" w:eastAsia="zh-CN"/>
        </w:rPr>
        <w:t>（二）评估机构在社会上具有良好的信誉度、技术力量雄厚、保密意识强；</w:t>
      </w:r>
    </w:p>
    <w:p w14:paraId="5F459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" w:eastAsia="仿宋_GB2312" w:cs="Times New Roman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000000"/>
          <w:sz w:val="28"/>
          <w:szCs w:val="28"/>
          <w:highlight w:val="none"/>
          <w:lang w:val="en-US" w:eastAsia="zh-CN"/>
        </w:rPr>
        <w:t>（三）评估机构在接受委托后，根据委托方提供的资料，拟定估价工作方案，收集所需背景资料；</w:t>
      </w:r>
    </w:p>
    <w:p w14:paraId="20BFA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" w:eastAsia="仿宋_GB2312" w:cs="Times New Roman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000000"/>
          <w:sz w:val="28"/>
          <w:szCs w:val="28"/>
          <w:highlight w:val="none"/>
          <w:lang w:val="en-US" w:eastAsia="zh-CN"/>
        </w:rPr>
        <w:t>（四）对评估宗地实地查勘；</w:t>
      </w:r>
    </w:p>
    <w:p w14:paraId="512D0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" w:eastAsia="仿宋_GB2312" w:cs="Times New Roman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000000"/>
          <w:sz w:val="28"/>
          <w:szCs w:val="28"/>
          <w:highlight w:val="none"/>
          <w:lang w:val="en-US" w:eastAsia="zh-CN"/>
        </w:rPr>
        <w:t>（五）选定估价方法进行评估，估价方法不少于2种且符合《城镇土地估价规程》（GB/T 18508-2014）等规范要求；</w:t>
      </w:r>
    </w:p>
    <w:p w14:paraId="05F6B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" w:eastAsia="仿宋_GB2312" w:cs="Times New Roman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000000"/>
          <w:sz w:val="28"/>
          <w:szCs w:val="28"/>
          <w:highlight w:val="none"/>
          <w:lang w:val="en-US" w:eastAsia="zh-CN"/>
        </w:rPr>
        <w:t>（六）根据区域市场情况、有关法律法规和政策规定，确定估价结果；</w:t>
      </w:r>
    </w:p>
    <w:p w14:paraId="553EF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" w:eastAsia="仿宋_GB2312" w:cs="Times New Roman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000000"/>
          <w:sz w:val="28"/>
          <w:szCs w:val="28"/>
          <w:highlight w:val="none"/>
          <w:lang w:val="en-US" w:eastAsia="zh-CN"/>
        </w:rPr>
        <w:t>（七）撰写估价报告，并由两名土地估价师签署，履行土地估价报告备案程序，取得电子备案号。</w:t>
      </w:r>
    </w:p>
    <w:p w14:paraId="08E8E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2" w:firstLineChars="200"/>
        <w:jc w:val="left"/>
        <w:textAlignment w:val="auto"/>
        <w:rPr>
          <w:rFonts w:hint="default" w:ascii="仿宋_GB2312" w:hAnsi="仿宋" w:eastAsia="仿宋_GB2312" w:cs="Times New Roman"/>
          <w:b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b/>
          <w:bCs/>
          <w:color w:val="000000"/>
          <w:sz w:val="28"/>
          <w:szCs w:val="28"/>
          <w:highlight w:val="none"/>
          <w:lang w:val="en-US" w:eastAsia="zh-CN"/>
        </w:rPr>
        <w:t>三、成果要求</w:t>
      </w:r>
    </w:p>
    <w:p w14:paraId="28BC2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jc w:val="left"/>
        <w:textAlignment w:val="auto"/>
        <w:rPr>
          <w:rFonts w:hint="default" w:ascii="仿宋_GB2312" w:hAnsi="仿宋" w:eastAsia="仿宋_GB2312" w:cs="Times New Roman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000000"/>
          <w:sz w:val="28"/>
          <w:szCs w:val="28"/>
          <w:highlight w:val="none"/>
          <w:lang w:val="en-US" w:eastAsia="zh-CN"/>
        </w:rPr>
        <w:t>根据陕西省西咸新区自然资源和规划局（沣东）工作部提供的宗地资料，按期完成各项工作，形成各类成果，保证技术服务成果的科学性、合理性、准确性，并确保土地评估成果符合中华人民共和国国土资源部发布的《标定地价规程》（TD/T 1052-2017）、《城镇土地分等定级规程》（GB/T 18507-2014）、《城镇土地估价规程》（GB/T 18508-2014）、《土地利用现状分析》（GB/T 21010-2017）、《自然资源价格评估通则》（TD/T1061-2021）、《国有建设用地使用权出让地价评估技术规范》等规范的要求，承担相应法律责任。根据委托方要求提供《土地估价报告》。</w:t>
      </w:r>
    </w:p>
    <w:p w14:paraId="470FB36D">
      <w:pPr>
        <w:ind w:firstLine="562" w:firstLineChars="200"/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四、服务期限：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 w:bidi="ar-SA"/>
        </w:rPr>
        <w:t>自合同签订之日起一年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zh-CN"/>
        </w:rPr>
        <w:t>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pperplate Gothic Bold">
    <w:panose1 w:val="020E0705020206020404"/>
    <w:charset w:val="00"/>
    <w:family w:val="swiss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jMDgwYWJjZmNiM2YzZmU4MTk1ZjZmYmY1NWU1OTEifQ=="/>
  </w:docVars>
  <w:rsids>
    <w:rsidRoot w:val="00000000"/>
    <w:rsid w:val="12CB697F"/>
    <w:rsid w:val="51F24178"/>
    <w:rsid w:val="57625094"/>
    <w:rsid w:val="62B9483E"/>
    <w:rsid w:val="6A8C4138"/>
    <w:rsid w:val="7019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qFormat/>
    <w:uiPriority w:val="0"/>
    <w:pPr>
      <w:widowControl w:val="0"/>
      <w:spacing w:line="360" w:lineRule="auto"/>
      <w:ind w:left="420"/>
      <w:jc w:val="both"/>
    </w:pPr>
    <w:rPr>
      <w:rFonts w:ascii="仿宋" w:hAnsi="仿宋" w:eastAsia="仿宋" w:cs="Times New Roman"/>
      <w:kern w:val="2"/>
      <w:sz w:val="32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99"/>
    <w:pPr>
      <w:jc w:val="left"/>
    </w:pPr>
    <w:rPr>
      <w:rFonts w:ascii="Copperplate Gothic Bold" w:hAnsi="Copperplate Gothic Bold"/>
      <w:kern w:val="0"/>
      <w:sz w:val="20"/>
      <w:szCs w:val="20"/>
    </w:rPr>
  </w:style>
  <w:style w:type="paragraph" w:customStyle="1" w:styleId="6">
    <w:name w:val="列出段落1"/>
    <w:basedOn w:val="1"/>
    <w:qFormat/>
    <w:uiPriority w:val="0"/>
    <w:pPr>
      <w:ind w:firstLine="20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711</Words>
  <Characters>785</Characters>
  <Lines>0</Lines>
  <Paragraphs>0</Paragraphs>
  <TotalTime>0</TotalTime>
  <ScaleCrop>false</ScaleCrop>
  <LinksUpToDate>false</LinksUpToDate>
  <CharactersWithSpaces>790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2024-07-02T10:08:00Z</dcterms:created>
  <dc:creator>DELL</dc:creator>
  <cp:lastModifiedBy>陕西华采招标有限公司</cp:lastModifiedBy>
  <dcterms:modified xsi:type="dcterms:W3CDTF">2025-08-05T09:11:44Z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E399B6E3EC814571AD594C98EF45D917_12</vt:lpwstr>
  </property>
  <property fmtid="{D5CDD505-2E9C-101B-9397-08002B2CF9AE}" pid="4" name="KSOTemplateDocerSaveRecord">
    <vt:lpwstr>eyJoZGlkIjoiYjZjMDgwYWJjZmNiM2YzZmU4MTk1ZjZmYmY1NWU1OTEiLCJ1c2VySWQiOiI5MzY1NjA0ODAifQ==</vt:lpwstr>
  </property>
</Properties>
</file>